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531E62">
      <w:pPr>
        <w:widowControl/>
        <w:kinsoku w:val="0"/>
        <w:autoSpaceDE w:val="0"/>
        <w:autoSpaceDN w:val="0"/>
        <w:adjustRightInd w:val="0"/>
        <w:snapToGrid w:val="0"/>
        <w:spacing w:before="101" w:line="224" w:lineRule="auto"/>
        <w:ind w:left="4"/>
        <w:jc w:val="left"/>
        <w:textAlignment w:val="baseline"/>
        <w:rPr>
          <w:rFonts w:hint="eastAsia" w:ascii="黑体" w:hAnsi="黑体" w:eastAsia="黑体" w:cs="黑体"/>
          <w:b w:val="0"/>
          <w:bCs w:val="0"/>
          <w:color w:val="000000"/>
          <w:kern w:val="0"/>
          <w:sz w:val="31"/>
          <w:szCs w:val="31"/>
          <w:lang w:eastAsia="en-US"/>
        </w:rPr>
      </w:pPr>
      <w:r>
        <w:rPr>
          <w:rFonts w:hint="eastAsia" w:ascii="黑体" w:hAnsi="黑体" w:eastAsia="黑体" w:cs="黑体"/>
          <w:b w:val="0"/>
          <w:bCs w:val="0"/>
          <w:color w:val="000000"/>
          <w:spacing w:val="-1"/>
          <w:kern w:val="0"/>
          <w:sz w:val="31"/>
          <w:szCs w:val="31"/>
          <w:lang w:eastAsia="en-US"/>
        </w:rPr>
        <w:t>附件1</w:t>
      </w:r>
    </w:p>
    <w:p w14:paraId="28797AAC">
      <w:pPr>
        <w:widowControl/>
        <w:kinsoku w:val="0"/>
        <w:autoSpaceDE w:val="0"/>
        <w:autoSpaceDN w:val="0"/>
        <w:adjustRightInd w:val="0"/>
        <w:snapToGrid w:val="0"/>
        <w:spacing w:line="258" w:lineRule="auto"/>
        <w:jc w:val="left"/>
        <w:textAlignment w:val="baseline"/>
        <w:rPr>
          <w:rFonts w:hint="default" w:ascii="Times New Roman" w:hAnsi="Times New Roman" w:eastAsia="Arial" w:cs="Times New Roman"/>
          <w:color w:val="000000"/>
          <w:kern w:val="0"/>
          <w:sz w:val="21"/>
          <w:szCs w:val="21"/>
          <w:lang w:eastAsia="en-US"/>
        </w:rPr>
      </w:pPr>
    </w:p>
    <w:p w14:paraId="4F537F4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小标宋简体" w:hAnsi="方正小标宋简体" w:eastAsia="方正小标宋简体" w:cs="方正小标宋简体"/>
          <w:b w:val="0"/>
          <w:bCs w:val="0"/>
          <w:color w:val="000000"/>
          <w:spacing w:val="7"/>
          <w:kern w:val="0"/>
          <w:sz w:val="43"/>
          <w:szCs w:val="43"/>
          <w:lang w:eastAsia="en-US"/>
        </w:rPr>
      </w:pPr>
      <w:r>
        <w:rPr>
          <w:rFonts w:hint="eastAsia" w:ascii="方正小标宋简体" w:hAnsi="方正小标宋简体" w:eastAsia="方正小标宋简体" w:cs="方正小标宋简体"/>
          <w:b w:val="0"/>
          <w:bCs w:val="0"/>
          <w:color w:val="000000"/>
          <w:spacing w:val="7"/>
          <w:kern w:val="0"/>
          <w:sz w:val="43"/>
          <w:szCs w:val="43"/>
          <w:lang w:eastAsia="en-US"/>
        </w:rPr>
        <w:t>202</w:t>
      </w:r>
      <w:r>
        <w:rPr>
          <w:rFonts w:hint="eastAsia" w:ascii="方正小标宋简体" w:hAnsi="方正小标宋简体" w:eastAsia="方正小标宋简体" w:cs="方正小标宋简体"/>
          <w:b w:val="0"/>
          <w:bCs w:val="0"/>
          <w:color w:val="000000"/>
          <w:spacing w:val="7"/>
          <w:kern w:val="0"/>
          <w:sz w:val="43"/>
          <w:szCs w:val="43"/>
          <w:lang w:val="en-US" w:eastAsia="zh-CN"/>
        </w:rPr>
        <w:t>5</w:t>
      </w:r>
      <w:r>
        <w:rPr>
          <w:rFonts w:hint="eastAsia" w:ascii="方正小标宋简体" w:hAnsi="方正小标宋简体" w:eastAsia="方正小标宋简体" w:cs="方正小标宋简体"/>
          <w:b w:val="0"/>
          <w:bCs w:val="0"/>
          <w:color w:val="000000"/>
          <w:spacing w:val="7"/>
          <w:kern w:val="0"/>
          <w:sz w:val="43"/>
          <w:szCs w:val="43"/>
          <w:lang w:eastAsia="en-US"/>
        </w:rPr>
        <w:t>年度陕西省环境介质痕量污染物监测</w:t>
      </w:r>
    </w:p>
    <w:p w14:paraId="70C88A7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小标宋简体" w:hAnsi="方正小标宋简体" w:eastAsia="方正小标宋简体" w:cs="方正小标宋简体"/>
          <w:b w:val="0"/>
          <w:bCs w:val="0"/>
          <w:color w:val="000000"/>
          <w:kern w:val="0"/>
          <w:sz w:val="43"/>
          <w:szCs w:val="43"/>
          <w:lang w:eastAsia="en-US"/>
        </w:rPr>
      </w:pPr>
      <w:r>
        <w:rPr>
          <w:rFonts w:hint="eastAsia" w:ascii="方正小标宋简体" w:hAnsi="方正小标宋简体" w:eastAsia="方正小标宋简体" w:cs="方正小标宋简体"/>
          <w:b w:val="0"/>
          <w:bCs w:val="0"/>
          <w:color w:val="000000"/>
          <w:spacing w:val="7"/>
          <w:kern w:val="0"/>
          <w:sz w:val="43"/>
          <w:szCs w:val="43"/>
          <w:lang w:eastAsia="en-US"/>
        </w:rPr>
        <w:t>预</w:t>
      </w:r>
      <w:r>
        <w:rPr>
          <w:rFonts w:hint="eastAsia" w:ascii="方正小标宋简体" w:hAnsi="方正小标宋简体" w:eastAsia="方正小标宋简体" w:cs="方正小标宋简体"/>
          <w:b w:val="0"/>
          <w:bCs w:val="0"/>
          <w:color w:val="000000"/>
          <w:spacing w:val="2"/>
          <w:kern w:val="0"/>
          <w:sz w:val="43"/>
          <w:szCs w:val="43"/>
          <w:lang w:eastAsia="en-US"/>
        </w:rPr>
        <w:t>警重点实验室开放基金课题申报指南</w:t>
      </w:r>
    </w:p>
    <w:p w14:paraId="3B7D2CF2">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outlineLvl w:val="2"/>
        <w:rPr>
          <w:rFonts w:hint="default" w:ascii="Times New Roman" w:hAnsi="Times New Roman" w:eastAsia="黑体" w:cs="Times New Roman"/>
          <w:b/>
          <w:bCs/>
          <w:color w:val="000000"/>
          <w:spacing w:val="9"/>
          <w:kern w:val="0"/>
          <w:sz w:val="30"/>
          <w:szCs w:val="30"/>
          <w:lang w:eastAsia="en-US"/>
        </w:rPr>
      </w:pPr>
    </w:p>
    <w:p w14:paraId="692EFA81">
      <w:pPr>
        <w:keepNext w:val="0"/>
        <w:keepLines w:val="0"/>
        <w:pageBreakBefore w:val="0"/>
        <w:widowControl/>
        <w:kinsoku w:val="0"/>
        <w:wordWrap/>
        <w:overflowPunct/>
        <w:topLinePunct w:val="0"/>
        <w:autoSpaceDE w:val="0"/>
        <w:autoSpaceDN w:val="0"/>
        <w:bidi w:val="0"/>
        <w:adjustRightInd w:val="0"/>
        <w:snapToGrid w:val="0"/>
        <w:spacing w:line="360" w:lineRule="auto"/>
        <w:ind w:left="635"/>
        <w:jc w:val="both"/>
        <w:textAlignment w:val="baseline"/>
        <w:outlineLvl w:val="2"/>
        <w:rPr>
          <w:rFonts w:hint="default" w:ascii="Times New Roman" w:hAnsi="Times New Roman" w:eastAsia="Arial" w:cs="Times New Roman"/>
          <w:b w:val="0"/>
          <w:bCs w:val="0"/>
          <w:color w:val="000000"/>
          <w:spacing w:val="0"/>
          <w:kern w:val="0"/>
          <w:sz w:val="32"/>
          <w:szCs w:val="32"/>
          <w:lang w:eastAsia="en-US"/>
        </w:rPr>
      </w:pPr>
      <w:r>
        <w:rPr>
          <w:rFonts w:hint="default" w:ascii="Times New Roman" w:hAnsi="Times New Roman" w:eastAsia="黑体" w:cs="Times New Roman"/>
          <w:b w:val="0"/>
          <w:bCs w:val="0"/>
          <w:color w:val="000000"/>
          <w:spacing w:val="0"/>
          <w:kern w:val="0"/>
          <w:sz w:val="32"/>
          <w:szCs w:val="32"/>
          <w:lang w:eastAsia="en-US"/>
        </w:rPr>
        <w:t>一、宗旨与目标</w:t>
      </w:r>
    </w:p>
    <w:p w14:paraId="65DE65CE">
      <w:pPr>
        <w:keepNext w:val="0"/>
        <w:keepLines w:val="0"/>
        <w:pageBreakBefore w:val="0"/>
        <w:widowControl/>
        <w:kinsoku w:val="0"/>
        <w:wordWrap/>
        <w:overflowPunct/>
        <w:topLinePunct w:val="0"/>
        <w:autoSpaceDE w:val="0"/>
        <w:autoSpaceDN w:val="0"/>
        <w:bidi w:val="0"/>
        <w:adjustRightInd w:val="0"/>
        <w:snapToGrid w:val="0"/>
        <w:spacing w:line="360" w:lineRule="auto"/>
        <w:ind w:firstLine="629"/>
        <w:jc w:val="both"/>
        <w:textAlignment w:val="baseline"/>
        <w:rPr>
          <w:rFonts w:hint="default" w:ascii="Times New Roman" w:hAnsi="Times New Roman" w:eastAsia="仿宋" w:cs="Times New Roman"/>
          <w:snapToGrid w:val="0"/>
          <w:color w:val="000000"/>
          <w:spacing w:val="0"/>
          <w:kern w:val="0"/>
          <w:sz w:val="32"/>
          <w:szCs w:val="32"/>
          <w:lang w:val="en-US" w:eastAsia="en-US" w:bidi="ar-SA"/>
        </w:rPr>
      </w:pPr>
      <w:r>
        <w:rPr>
          <w:rFonts w:hint="default" w:ascii="Times New Roman" w:hAnsi="Times New Roman" w:eastAsia="仿宋" w:cs="Times New Roman"/>
          <w:snapToGrid w:val="0"/>
          <w:color w:val="000000"/>
          <w:spacing w:val="0"/>
          <w:kern w:val="0"/>
          <w:sz w:val="32"/>
          <w:szCs w:val="32"/>
          <w:lang w:val="en-US" w:eastAsia="en-US" w:bidi="ar-SA"/>
        </w:rPr>
        <w:t>陕西省环境介质痕量污染物监测预警重点实验室（以下简称</w:t>
      </w:r>
      <w:r>
        <w:rPr>
          <w:rFonts w:hint="eastAsia" w:ascii="Times New Roman" w:hAnsi="Times New Roman" w:eastAsia="仿宋" w:cs="Times New Roman"/>
          <w:snapToGrid w:val="0"/>
          <w:color w:val="000000"/>
          <w:spacing w:val="0"/>
          <w:kern w:val="0"/>
          <w:sz w:val="32"/>
          <w:szCs w:val="32"/>
          <w:lang w:val="en-US" w:eastAsia="zh-CN" w:bidi="ar-SA"/>
        </w:rPr>
        <w:t>“</w:t>
      </w:r>
      <w:r>
        <w:rPr>
          <w:rFonts w:hint="default" w:ascii="Times New Roman" w:hAnsi="Times New Roman" w:eastAsia="仿宋" w:cs="Times New Roman"/>
          <w:snapToGrid w:val="0"/>
          <w:color w:val="auto"/>
          <w:spacing w:val="0"/>
          <w:kern w:val="0"/>
          <w:sz w:val="32"/>
          <w:szCs w:val="32"/>
          <w:lang w:val="en-US" w:eastAsia="en-US" w:bidi="ar-SA"/>
        </w:rPr>
        <w:t>实验室</w:t>
      </w:r>
      <w:r>
        <w:rPr>
          <w:rFonts w:hint="eastAsia" w:ascii="Times New Roman" w:hAnsi="Times New Roman" w:eastAsia="仿宋" w:cs="Times New Roman"/>
          <w:snapToGrid w:val="0"/>
          <w:color w:val="auto"/>
          <w:spacing w:val="0"/>
          <w:kern w:val="0"/>
          <w:sz w:val="32"/>
          <w:szCs w:val="32"/>
          <w:lang w:val="en-US" w:eastAsia="zh-CN" w:bidi="ar-SA"/>
        </w:rPr>
        <w:t>”</w:t>
      </w:r>
      <w:r>
        <w:rPr>
          <w:rFonts w:hint="default" w:ascii="Times New Roman" w:hAnsi="Times New Roman" w:eastAsia="仿宋" w:cs="Times New Roman"/>
          <w:snapToGrid w:val="0"/>
          <w:color w:val="000000"/>
          <w:spacing w:val="0"/>
          <w:kern w:val="0"/>
          <w:sz w:val="32"/>
          <w:szCs w:val="32"/>
          <w:lang w:val="en-US" w:eastAsia="en-US" w:bidi="ar-SA"/>
        </w:rPr>
        <w:t>）</w:t>
      </w:r>
      <w:r>
        <w:rPr>
          <w:rFonts w:hint="eastAsia" w:ascii="Times New Roman" w:hAnsi="Times New Roman" w:eastAsia="仿宋" w:cs="Times New Roman"/>
          <w:snapToGrid w:val="0"/>
          <w:color w:val="000000"/>
          <w:spacing w:val="0"/>
          <w:kern w:val="0"/>
          <w:sz w:val="32"/>
          <w:szCs w:val="32"/>
          <w:lang w:val="en-US" w:eastAsia="zh-CN" w:bidi="ar-SA"/>
        </w:rPr>
        <w:t>面向</w:t>
      </w:r>
      <w:r>
        <w:rPr>
          <w:rFonts w:hint="default" w:ascii="Times New Roman" w:hAnsi="Times New Roman" w:eastAsia="仿宋" w:cs="Times New Roman"/>
          <w:snapToGrid w:val="0"/>
          <w:color w:val="000000"/>
          <w:spacing w:val="0"/>
          <w:kern w:val="0"/>
          <w:sz w:val="32"/>
          <w:szCs w:val="32"/>
          <w:lang w:val="en-US" w:eastAsia="en-US" w:bidi="ar-SA"/>
        </w:rPr>
        <w:t>陕西省及国家生态环境保护战略需求，聚焦环境介质中痕量污染物的监测与预警关键科学问题，开展系统的理论创新与应用示范研究。实验室重点</w:t>
      </w:r>
      <w:r>
        <w:rPr>
          <w:rFonts w:hint="eastAsia" w:ascii="Times New Roman" w:hAnsi="Times New Roman" w:eastAsia="仿宋" w:cs="Times New Roman"/>
          <w:snapToGrid w:val="0"/>
          <w:color w:val="000000"/>
          <w:spacing w:val="0"/>
          <w:kern w:val="0"/>
          <w:sz w:val="32"/>
          <w:szCs w:val="32"/>
          <w:lang w:val="en-US" w:eastAsia="zh-CN" w:bidi="ar-SA"/>
        </w:rPr>
        <w:t>聚焦</w:t>
      </w:r>
      <w:r>
        <w:rPr>
          <w:rFonts w:hint="default" w:ascii="Times New Roman" w:hAnsi="Times New Roman" w:eastAsia="仿宋" w:cs="Times New Roman"/>
          <w:snapToGrid w:val="0"/>
          <w:color w:val="000000"/>
          <w:spacing w:val="0"/>
          <w:kern w:val="0"/>
          <w:sz w:val="32"/>
          <w:szCs w:val="32"/>
          <w:lang w:val="en-US" w:eastAsia="en-US" w:bidi="ar-SA"/>
        </w:rPr>
        <w:t>痕量污染物分析技术</w:t>
      </w:r>
      <w:r>
        <w:rPr>
          <w:rFonts w:hint="eastAsia" w:ascii="Times New Roman" w:hAnsi="Times New Roman" w:eastAsia="仿宋" w:cs="Times New Roman"/>
          <w:snapToGrid w:val="0"/>
          <w:color w:val="000000"/>
          <w:spacing w:val="0"/>
          <w:kern w:val="0"/>
          <w:sz w:val="32"/>
          <w:szCs w:val="32"/>
          <w:lang w:val="en-US" w:eastAsia="zh-CN" w:bidi="ar-SA"/>
        </w:rPr>
        <w:t>及</w:t>
      </w:r>
      <w:r>
        <w:rPr>
          <w:rFonts w:hint="default" w:ascii="Times New Roman" w:hAnsi="Times New Roman" w:eastAsia="仿宋" w:cs="Times New Roman"/>
          <w:snapToGrid w:val="0"/>
          <w:color w:val="000000"/>
          <w:spacing w:val="0"/>
          <w:kern w:val="0"/>
          <w:sz w:val="32"/>
          <w:szCs w:val="32"/>
          <w:lang w:val="en-US" w:eastAsia="en-US" w:bidi="ar-SA"/>
        </w:rPr>
        <w:t>标准</w:t>
      </w:r>
      <w:r>
        <w:rPr>
          <w:rFonts w:hint="eastAsia" w:ascii="Times New Roman" w:hAnsi="Times New Roman" w:eastAsia="仿宋" w:cs="Times New Roman"/>
          <w:snapToGrid w:val="0"/>
          <w:color w:val="000000"/>
          <w:spacing w:val="0"/>
          <w:kern w:val="0"/>
          <w:sz w:val="32"/>
          <w:szCs w:val="32"/>
          <w:lang w:val="en-US" w:eastAsia="zh-CN" w:bidi="ar-SA"/>
        </w:rPr>
        <w:t>化、</w:t>
      </w:r>
      <w:r>
        <w:rPr>
          <w:rFonts w:hint="default" w:ascii="Times New Roman" w:hAnsi="Times New Roman" w:eastAsia="仿宋" w:cs="Times New Roman"/>
          <w:snapToGrid w:val="0"/>
          <w:color w:val="000000"/>
          <w:spacing w:val="0"/>
          <w:kern w:val="0"/>
          <w:sz w:val="32"/>
          <w:szCs w:val="32"/>
          <w:lang w:val="en-US" w:eastAsia="en-US" w:bidi="ar-SA"/>
        </w:rPr>
        <w:t>深化</w:t>
      </w:r>
      <w:r>
        <w:rPr>
          <w:rFonts w:hint="eastAsia" w:ascii="Times New Roman" w:hAnsi="Times New Roman" w:eastAsia="仿宋" w:cs="Times New Roman"/>
          <w:snapToGrid w:val="0"/>
          <w:color w:val="000000"/>
          <w:spacing w:val="0"/>
          <w:kern w:val="0"/>
          <w:sz w:val="32"/>
          <w:szCs w:val="32"/>
          <w:lang w:val="en-US" w:eastAsia="zh-CN" w:bidi="ar-SA"/>
        </w:rPr>
        <w:t>筛查诊断与来源解析、生态风险评价与评估三个核心研究方向</w:t>
      </w:r>
      <w:r>
        <w:rPr>
          <w:rFonts w:hint="default" w:ascii="Times New Roman" w:hAnsi="Times New Roman" w:eastAsia="仿宋" w:cs="Times New Roman"/>
          <w:snapToGrid w:val="0"/>
          <w:color w:val="000000"/>
          <w:spacing w:val="0"/>
          <w:kern w:val="0"/>
          <w:sz w:val="32"/>
          <w:szCs w:val="32"/>
          <w:lang w:val="en-US" w:eastAsia="en-US" w:bidi="ar-SA"/>
        </w:rPr>
        <w:t>，为区域生态环境安全和人群健康风险防控提供科学支撑与技术保障。</w:t>
      </w:r>
    </w:p>
    <w:p w14:paraId="473DB4F9">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jc w:val="both"/>
        <w:textAlignment w:val="baseline"/>
        <w:rPr>
          <w:rFonts w:hint="default" w:ascii="Times New Roman" w:hAnsi="Times New Roman" w:eastAsia="仿宋" w:cs="Times New Roman"/>
          <w:snapToGrid w:val="0"/>
          <w:color w:val="000000"/>
          <w:spacing w:val="0"/>
          <w:kern w:val="0"/>
          <w:sz w:val="32"/>
          <w:szCs w:val="32"/>
          <w:lang w:val="en-US" w:eastAsia="en-US" w:bidi="ar-SA"/>
        </w:rPr>
      </w:pPr>
      <w:r>
        <w:rPr>
          <w:rFonts w:hint="default" w:ascii="Times New Roman" w:hAnsi="Times New Roman" w:eastAsia="仿宋" w:cs="Times New Roman"/>
          <w:snapToGrid w:val="0"/>
          <w:color w:val="000000"/>
          <w:spacing w:val="0"/>
          <w:kern w:val="0"/>
          <w:sz w:val="32"/>
          <w:szCs w:val="32"/>
          <w:lang w:val="en-US" w:eastAsia="en-US" w:bidi="ar-SA"/>
        </w:rPr>
        <w:t>为推动痕量污染物监测与预警领域的科技创新，营造开放共享的科研与学术环境，聚焦和培养优秀科技人才，强化科研协作与学术交流，实验室现面向省内外高校、科研院所及企业发布2025年度开放基金课题申报指南，支持科研工作者开展与痕量污染物监测预警相关的基础与应用研究。</w:t>
      </w:r>
      <w:r>
        <w:rPr>
          <w:rFonts w:hint="eastAsia" w:ascii="Times New Roman" w:hAnsi="Times New Roman" w:eastAsia="仿宋" w:cs="Times New Roman"/>
          <w:snapToGrid w:val="0"/>
          <w:color w:val="000000"/>
          <w:spacing w:val="0"/>
          <w:kern w:val="0"/>
          <w:sz w:val="32"/>
          <w:szCs w:val="32"/>
          <w:lang w:val="en-US" w:eastAsia="zh-CN" w:bidi="ar-SA"/>
        </w:rPr>
        <w:t>开放基金课题项目须按照实验室研究方向开展研究，鼓励相关科研单位联合申报</w:t>
      </w:r>
      <w:r>
        <w:rPr>
          <w:rFonts w:hint="default" w:ascii="Times New Roman" w:hAnsi="Times New Roman" w:eastAsia="仿宋" w:cs="Times New Roman"/>
          <w:snapToGrid w:val="0"/>
          <w:color w:val="000000"/>
          <w:spacing w:val="0"/>
          <w:kern w:val="0"/>
          <w:sz w:val="32"/>
          <w:szCs w:val="32"/>
          <w:lang w:val="en-US" w:eastAsia="en-US" w:bidi="ar-SA"/>
        </w:rPr>
        <w:t>。诚邀省内外科研人员积极申报，共同推动痕量污染物监测预警领域的科技进步与创新发展。</w:t>
      </w:r>
    </w:p>
    <w:p w14:paraId="2B4AA1D8">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jc w:val="both"/>
        <w:textAlignment w:val="baseline"/>
        <w:rPr>
          <w:rFonts w:hint="default" w:ascii="Times New Roman" w:hAnsi="Times New Roman" w:eastAsia="黑体" w:cs="Times New Roman"/>
          <w:b w:val="0"/>
          <w:bCs w:val="0"/>
          <w:color w:val="000000"/>
          <w:spacing w:val="0"/>
          <w:kern w:val="0"/>
          <w:sz w:val="32"/>
          <w:szCs w:val="32"/>
          <w:lang w:eastAsia="en-US"/>
        </w:rPr>
      </w:pPr>
      <w:r>
        <w:rPr>
          <w:rFonts w:hint="default" w:ascii="Times New Roman" w:hAnsi="Times New Roman" w:eastAsia="黑体" w:cs="Times New Roman"/>
          <w:b w:val="0"/>
          <w:bCs w:val="0"/>
          <w:color w:val="000000"/>
          <w:spacing w:val="0"/>
          <w:kern w:val="0"/>
          <w:sz w:val="32"/>
          <w:szCs w:val="32"/>
          <w:lang w:eastAsia="en-US"/>
        </w:rPr>
        <w:t>二、资助的研究方向</w:t>
      </w:r>
    </w:p>
    <w:p w14:paraId="6DE5A71D">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jc w:val="both"/>
        <w:textAlignment w:val="baseline"/>
        <w:rPr>
          <w:rFonts w:hint="default" w:ascii="Times New Roman" w:hAnsi="Times New Roman" w:eastAsia="仿宋" w:cs="Times New Roman"/>
          <w:snapToGrid w:val="0"/>
          <w:color w:val="000000"/>
          <w:spacing w:val="0"/>
          <w:kern w:val="0"/>
          <w:sz w:val="32"/>
          <w:szCs w:val="32"/>
          <w:lang w:val="en-US" w:eastAsia="en-US" w:bidi="ar-SA"/>
        </w:rPr>
      </w:pPr>
      <w:r>
        <w:rPr>
          <w:rFonts w:hint="default" w:ascii="Times New Roman" w:hAnsi="Times New Roman" w:eastAsia="仿宋" w:cs="Times New Roman"/>
          <w:snapToGrid w:val="0"/>
          <w:color w:val="000000"/>
          <w:spacing w:val="0"/>
          <w:kern w:val="0"/>
          <w:sz w:val="32"/>
          <w:szCs w:val="32"/>
          <w:lang w:val="en-US" w:eastAsia="en-US" w:bidi="ar-SA"/>
        </w:rPr>
        <w:t>202</w:t>
      </w:r>
      <w:r>
        <w:rPr>
          <w:rFonts w:hint="eastAsia" w:ascii="Times New Roman" w:hAnsi="Times New Roman" w:eastAsia="仿宋" w:cs="Times New Roman"/>
          <w:snapToGrid w:val="0"/>
          <w:color w:val="000000"/>
          <w:spacing w:val="0"/>
          <w:kern w:val="0"/>
          <w:sz w:val="32"/>
          <w:szCs w:val="32"/>
          <w:lang w:val="en-US" w:eastAsia="zh-CN" w:bidi="ar-SA"/>
        </w:rPr>
        <w:t>5</w:t>
      </w:r>
      <w:r>
        <w:rPr>
          <w:rFonts w:hint="default" w:ascii="Times New Roman" w:hAnsi="Times New Roman" w:eastAsia="仿宋" w:cs="Times New Roman"/>
          <w:snapToGrid w:val="0"/>
          <w:color w:val="000000"/>
          <w:spacing w:val="0"/>
          <w:kern w:val="0"/>
          <w:sz w:val="32"/>
          <w:szCs w:val="32"/>
          <w:lang w:val="en-US" w:eastAsia="en-US" w:bidi="ar-SA"/>
        </w:rPr>
        <w:t>年度实验室开放基金课题支持以下研究方向：</w:t>
      </w:r>
    </w:p>
    <w:p w14:paraId="5998B8B4">
      <w:pPr>
        <w:keepNext w:val="0"/>
        <w:keepLines w:val="0"/>
        <w:pageBreakBefore w:val="0"/>
        <w:widowControl/>
        <w:kinsoku w:val="0"/>
        <w:wordWrap/>
        <w:overflowPunct/>
        <w:topLinePunct w:val="0"/>
        <w:autoSpaceDE w:val="0"/>
        <w:autoSpaceDN w:val="0"/>
        <w:bidi w:val="0"/>
        <w:adjustRightInd w:val="0"/>
        <w:snapToGrid w:val="0"/>
        <w:spacing w:line="360" w:lineRule="auto"/>
        <w:ind w:firstLine="643" w:firstLineChars="200"/>
        <w:jc w:val="both"/>
        <w:textAlignment w:val="baseline"/>
        <w:outlineLvl w:val="2"/>
        <w:rPr>
          <w:rFonts w:hint="default" w:ascii="Times New Roman" w:hAnsi="Times New Roman" w:eastAsia="仿宋" w:cs="Times New Roman"/>
          <w:snapToGrid w:val="0"/>
          <w:color w:val="000000"/>
          <w:spacing w:val="0"/>
          <w:kern w:val="0"/>
          <w:sz w:val="32"/>
          <w:szCs w:val="32"/>
          <w:lang w:val="en-US" w:eastAsia="en-US" w:bidi="ar-SA"/>
        </w:rPr>
      </w:pPr>
      <w:r>
        <w:rPr>
          <w:rFonts w:hint="eastAsia" w:ascii="Times New Roman" w:hAnsi="Times New Roman" w:eastAsia="仿宋" w:cs="Times New Roman"/>
          <w:b/>
          <w:bCs/>
          <w:snapToGrid w:val="0"/>
          <w:color w:val="auto"/>
          <w:spacing w:val="0"/>
          <w:kern w:val="0"/>
          <w:sz w:val="32"/>
          <w:szCs w:val="32"/>
          <w:lang w:val="en-US" w:eastAsia="zh-CN" w:bidi="ar-SA"/>
        </w:rPr>
        <w:t>（</w:t>
      </w:r>
      <w:r>
        <w:rPr>
          <w:rFonts w:hint="default" w:ascii="Times New Roman" w:hAnsi="Times New Roman" w:eastAsia="仿宋" w:cs="Times New Roman"/>
          <w:b/>
          <w:bCs/>
          <w:snapToGrid w:val="0"/>
          <w:color w:val="auto"/>
          <w:spacing w:val="0"/>
          <w:kern w:val="0"/>
          <w:sz w:val="32"/>
          <w:szCs w:val="32"/>
          <w:lang w:val="en-US" w:eastAsia="en-US" w:bidi="ar-SA"/>
        </w:rPr>
        <w:t>一</w:t>
      </w:r>
      <w:r>
        <w:rPr>
          <w:rFonts w:hint="eastAsia" w:ascii="Times New Roman" w:hAnsi="Times New Roman" w:eastAsia="仿宋" w:cs="Times New Roman"/>
          <w:b/>
          <w:bCs/>
          <w:snapToGrid w:val="0"/>
          <w:color w:val="auto"/>
          <w:spacing w:val="0"/>
          <w:kern w:val="0"/>
          <w:sz w:val="32"/>
          <w:szCs w:val="32"/>
          <w:lang w:val="en-US" w:eastAsia="zh-CN" w:bidi="ar-SA"/>
        </w:rPr>
        <w:t>）</w:t>
      </w:r>
      <w:r>
        <w:rPr>
          <w:rFonts w:hint="default" w:ascii="Times New Roman" w:hAnsi="Times New Roman" w:eastAsia="仿宋" w:cs="Times New Roman"/>
          <w:b/>
          <w:bCs/>
          <w:snapToGrid w:val="0"/>
          <w:color w:val="auto"/>
          <w:spacing w:val="0"/>
          <w:kern w:val="0"/>
          <w:sz w:val="32"/>
          <w:szCs w:val="32"/>
          <w:lang w:val="en-US" w:eastAsia="en-US" w:bidi="ar-SA"/>
        </w:rPr>
        <w:t>环境</w:t>
      </w:r>
      <w:r>
        <w:rPr>
          <w:rFonts w:hint="default" w:ascii="Times New Roman" w:hAnsi="Times New Roman" w:eastAsia="仿宋" w:cs="Times New Roman"/>
          <w:b/>
          <w:bCs/>
          <w:snapToGrid w:val="0"/>
          <w:color w:val="000000"/>
          <w:spacing w:val="0"/>
          <w:kern w:val="0"/>
          <w:sz w:val="32"/>
          <w:szCs w:val="32"/>
          <w:lang w:val="en-US" w:eastAsia="en-US" w:bidi="ar-SA"/>
        </w:rPr>
        <w:t>介质痕量污染物分析技术及标准化</w:t>
      </w:r>
    </w:p>
    <w:p w14:paraId="653BB733">
      <w:pPr>
        <w:keepNext w:val="0"/>
        <w:keepLines w:val="0"/>
        <w:pageBreakBefore w:val="0"/>
        <w:widowControl/>
        <w:kinsoku w:val="0"/>
        <w:wordWrap/>
        <w:overflowPunct/>
        <w:topLinePunct w:val="0"/>
        <w:autoSpaceDE w:val="0"/>
        <w:autoSpaceDN w:val="0"/>
        <w:bidi w:val="0"/>
        <w:adjustRightInd w:val="0"/>
        <w:snapToGrid w:val="0"/>
        <w:spacing w:line="360" w:lineRule="auto"/>
        <w:ind w:right="160" w:firstLine="640" w:firstLineChars="200"/>
        <w:jc w:val="both"/>
        <w:textAlignment w:val="baseline"/>
        <w:rPr>
          <w:rFonts w:hint="default" w:ascii="Times New Roman" w:hAnsi="Times New Roman" w:eastAsia="仿宋" w:cs="Times New Roman"/>
          <w:snapToGrid w:val="0"/>
          <w:color w:val="000000"/>
          <w:spacing w:val="0"/>
          <w:kern w:val="0"/>
          <w:sz w:val="32"/>
          <w:szCs w:val="32"/>
          <w:lang w:val="en-US" w:eastAsia="zh-CN" w:bidi="ar-SA"/>
        </w:rPr>
      </w:pPr>
      <w:r>
        <w:rPr>
          <w:rFonts w:hint="default" w:ascii="Times New Roman" w:hAnsi="Times New Roman" w:eastAsia="仿宋" w:cs="Times New Roman"/>
          <w:snapToGrid w:val="0"/>
          <w:color w:val="000000"/>
          <w:spacing w:val="0"/>
          <w:kern w:val="0"/>
          <w:sz w:val="32"/>
          <w:szCs w:val="32"/>
          <w:lang w:val="en-US" w:eastAsia="zh-CN" w:bidi="ar-SA"/>
        </w:rPr>
        <w:t>针对</w:t>
      </w:r>
      <w:r>
        <w:rPr>
          <w:rFonts w:hint="eastAsia" w:ascii="Times New Roman" w:hAnsi="Times New Roman" w:eastAsia="仿宋" w:cs="Times New Roman"/>
          <w:snapToGrid w:val="0"/>
          <w:color w:val="000000"/>
          <w:spacing w:val="0"/>
          <w:kern w:val="0"/>
          <w:sz w:val="32"/>
          <w:szCs w:val="32"/>
          <w:lang w:val="en-US" w:eastAsia="zh-CN" w:bidi="ar-SA"/>
        </w:rPr>
        <w:t>典型</w:t>
      </w:r>
      <w:r>
        <w:rPr>
          <w:rFonts w:hint="default" w:ascii="Times New Roman" w:hAnsi="Times New Roman" w:eastAsia="仿宋" w:cs="Times New Roman"/>
          <w:snapToGrid w:val="0"/>
          <w:color w:val="000000"/>
          <w:spacing w:val="0"/>
          <w:kern w:val="0"/>
          <w:sz w:val="32"/>
          <w:szCs w:val="32"/>
          <w:lang w:val="en-US" w:eastAsia="zh-CN" w:bidi="ar-SA"/>
        </w:rPr>
        <w:t>环境介质中痕量污染物监测技术不足、数据不可比、检测灵敏度低等问题，重点</w:t>
      </w:r>
      <w:r>
        <w:rPr>
          <w:rFonts w:hint="eastAsia" w:ascii="Times New Roman" w:hAnsi="Times New Roman" w:eastAsia="仿宋" w:cs="Times New Roman"/>
          <w:snapToGrid w:val="0"/>
          <w:color w:val="000000"/>
          <w:spacing w:val="0"/>
          <w:kern w:val="0"/>
          <w:sz w:val="32"/>
          <w:szCs w:val="32"/>
          <w:lang w:val="en-US" w:eastAsia="zh-CN" w:bidi="ar-SA"/>
        </w:rPr>
        <w:t>开展不同环境</w:t>
      </w:r>
      <w:r>
        <w:rPr>
          <w:rFonts w:hint="default" w:ascii="Times New Roman" w:hAnsi="Times New Roman" w:eastAsia="仿宋" w:cs="Times New Roman"/>
          <w:snapToGrid w:val="0"/>
          <w:color w:val="000000"/>
          <w:spacing w:val="0"/>
          <w:kern w:val="0"/>
          <w:sz w:val="32"/>
          <w:szCs w:val="32"/>
          <w:lang w:val="en-US" w:eastAsia="zh-CN" w:bidi="ar-SA"/>
        </w:rPr>
        <w:t>介质</w:t>
      </w:r>
      <w:r>
        <w:rPr>
          <w:rFonts w:hint="eastAsia" w:ascii="Times New Roman" w:hAnsi="Times New Roman" w:eastAsia="仿宋" w:cs="Times New Roman"/>
          <w:snapToGrid w:val="0"/>
          <w:color w:val="000000"/>
          <w:spacing w:val="0"/>
          <w:kern w:val="0"/>
          <w:sz w:val="32"/>
          <w:szCs w:val="32"/>
          <w:lang w:val="en-US" w:eastAsia="zh-CN" w:bidi="ar-SA"/>
        </w:rPr>
        <w:t>中已知</w:t>
      </w:r>
      <w:r>
        <w:rPr>
          <w:rFonts w:hint="default" w:ascii="Times New Roman" w:hAnsi="Times New Roman" w:eastAsia="仿宋" w:cs="Times New Roman"/>
          <w:snapToGrid w:val="0"/>
          <w:color w:val="000000"/>
          <w:spacing w:val="0"/>
          <w:kern w:val="0"/>
          <w:sz w:val="32"/>
          <w:szCs w:val="32"/>
          <w:lang w:val="en-US" w:eastAsia="zh-CN" w:bidi="ar-SA"/>
        </w:rPr>
        <w:t>痕量污染物</w:t>
      </w:r>
      <w:r>
        <w:rPr>
          <w:rFonts w:hint="eastAsia" w:ascii="Times New Roman" w:hAnsi="Times New Roman" w:eastAsia="仿宋" w:cs="Times New Roman"/>
          <w:snapToGrid w:val="0"/>
          <w:color w:val="000000"/>
          <w:spacing w:val="0"/>
          <w:kern w:val="0"/>
          <w:sz w:val="32"/>
          <w:szCs w:val="32"/>
          <w:lang w:val="en-US" w:eastAsia="zh-CN" w:bidi="ar-SA"/>
        </w:rPr>
        <w:t>高精度、智能化监测技术研究，未知痕量污染物快速筛查、来源识别等关键技术研究，结合卫星遥感、智能载具等新技术，</w:t>
      </w:r>
      <w:r>
        <w:rPr>
          <w:rFonts w:hint="default" w:ascii="Times New Roman" w:hAnsi="Times New Roman" w:eastAsia="仿宋" w:cs="Times New Roman"/>
          <w:snapToGrid w:val="0"/>
          <w:color w:val="000000"/>
          <w:spacing w:val="0"/>
          <w:kern w:val="0"/>
          <w:sz w:val="32"/>
          <w:szCs w:val="32"/>
          <w:lang w:val="en-US" w:eastAsia="zh-CN" w:bidi="ar-SA"/>
        </w:rPr>
        <w:t>构建环境介质痕量污染物检测标准化体系和质量控制评价方法，形成监测技术规范与</w:t>
      </w:r>
      <w:r>
        <w:rPr>
          <w:rFonts w:hint="eastAsia" w:ascii="Times New Roman" w:hAnsi="Times New Roman" w:eastAsia="仿宋" w:cs="Times New Roman"/>
          <w:snapToGrid w:val="0"/>
          <w:color w:val="000000"/>
          <w:spacing w:val="0"/>
          <w:kern w:val="0"/>
          <w:sz w:val="32"/>
          <w:szCs w:val="32"/>
          <w:lang w:val="en-US" w:eastAsia="zh-CN" w:bidi="ar-SA"/>
        </w:rPr>
        <w:t>行业、</w:t>
      </w:r>
      <w:r>
        <w:rPr>
          <w:rFonts w:hint="default" w:ascii="Times New Roman" w:hAnsi="Times New Roman" w:eastAsia="仿宋" w:cs="Times New Roman"/>
          <w:snapToGrid w:val="0"/>
          <w:color w:val="000000"/>
          <w:spacing w:val="0"/>
          <w:kern w:val="0"/>
          <w:sz w:val="32"/>
          <w:szCs w:val="32"/>
          <w:lang w:val="en-US" w:eastAsia="zh-CN" w:bidi="ar-SA"/>
        </w:rPr>
        <w:t>地方标准。通过</w:t>
      </w:r>
      <w:r>
        <w:rPr>
          <w:rFonts w:hint="eastAsia" w:ascii="Times New Roman" w:hAnsi="Times New Roman" w:eastAsia="仿宋" w:cs="Times New Roman"/>
          <w:snapToGrid w:val="0"/>
          <w:color w:val="000000"/>
          <w:spacing w:val="0"/>
          <w:kern w:val="0"/>
          <w:sz w:val="32"/>
          <w:szCs w:val="32"/>
          <w:lang w:val="en-US" w:eastAsia="zh-CN" w:bidi="ar-SA"/>
        </w:rPr>
        <w:t>完善</w:t>
      </w:r>
      <w:r>
        <w:rPr>
          <w:rFonts w:hint="default" w:ascii="Times New Roman" w:hAnsi="Times New Roman" w:eastAsia="仿宋" w:cs="Times New Roman"/>
          <w:snapToGrid w:val="0"/>
          <w:color w:val="000000"/>
          <w:spacing w:val="0"/>
          <w:kern w:val="0"/>
          <w:sz w:val="32"/>
          <w:szCs w:val="32"/>
          <w:lang w:val="en-US" w:eastAsia="zh-CN" w:bidi="ar-SA"/>
        </w:rPr>
        <w:t>典型</w:t>
      </w:r>
      <w:r>
        <w:rPr>
          <w:rFonts w:hint="eastAsia" w:ascii="Times New Roman" w:hAnsi="Times New Roman" w:eastAsia="仿宋" w:cs="Times New Roman"/>
          <w:snapToGrid w:val="0"/>
          <w:color w:val="000000"/>
          <w:spacing w:val="0"/>
          <w:kern w:val="0"/>
          <w:sz w:val="32"/>
          <w:szCs w:val="32"/>
          <w:lang w:val="en-US" w:eastAsia="zh-CN" w:bidi="ar-SA"/>
        </w:rPr>
        <w:t>环境</w:t>
      </w:r>
      <w:r>
        <w:rPr>
          <w:rFonts w:hint="default" w:ascii="Times New Roman" w:hAnsi="Times New Roman" w:eastAsia="仿宋" w:cs="Times New Roman"/>
          <w:snapToGrid w:val="0"/>
          <w:color w:val="000000"/>
          <w:spacing w:val="0"/>
          <w:kern w:val="0"/>
          <w:sz w:val="32"/>
          <w:szCs w:val="32"/>
          <w:lang w:val="en-US" w:eastAsia="zh-CN" w:bidi="ar-SA"/>
        </w:rPr>
        <w:t>介质痕量污染物监测</w:t>
      </w:r>
      <w:r>
        <w:rPr>
          <w:rFonts w:hint="eastAsia" w:ascii="Times New Roman" w:hAnsi="Times New Roman" w:eastAsia="仿宋" w:cs="Times New Roman"/>
          <w:snapToGrid w:val="0"/>
          <w:color w:val="000000"/>
          <w:spacing w:val="0"/>
          <w:kern w:val="0"/>
          <w:sz w:val="32"/>
          <w:szCs w:val="32"/>
          <w:lang w:val="en-US" w:eastAsia="zh-CN" w:bidi="ar-SA"/>
        </w:rPr>
        <w:t>体系，实现多手段、一体化监测</w:t>
      </w:r>
      <w:r>
        <w:rPr>
          <w:rFonts w:hint="default" w:ascii="Times New Roman" w:hAnsi="Times New Roman" w:eastAsia="仿宋" w:cs="Times New Roman"/>
          <w:snapToGrid w:val="0"/>
          <w:color w:val="000000"/>
          <w:spacing w:val="0"/>
          <w:kern w:val="0"/>
          <w:sz w:val="32"/>
          <w:szCs w:val="32"/>
          <w:lang w:val="en-US" w:eastAsia="zh-CN" w:bidi="ar-SA"/>
        </w:rPr>
        <w:t>。</w:t>
      </w:r>
    </w:p>
    <w:p w14:paraId="40BAF350">
      <w:pPr>
        <w:keepNext w:val="0"/>
        <w:keepLines w:val="0"/>
        <w:pageBreakBefore w:val="0"/>
        <w:widowControl/>
        <w:kinsoku w:val="0"/>
        <w:wordWrap/>
        <w:overflowPunct/>
        <w:topLinePunct w:val="0"/>
        <w:autoSpaceDE w:val="0"/>
        <w:autoSpaceDN w:val="0"/>
        <w:bidi w:val="0"/>
        <w:adjustRightInd w:val="0"/>
        <w:snapToGrid w:val="0"/>
        <w:spacing w:line="360" w:lineRule="auto"/>
        <w:ind w:firstLine="643" w:firstLineChars="200"/>
        <w:jc w:val="both"/>
        <w:textAlignment w:val="baseline"/>
        <w:outlineLvl w:val="2"/>
        <w:rPr>
          <w:rFonts w:hint="default" w:ascii="Times New Roman" w:hAnsi="Times New Roman" w:eastAsia="仿宋" w:cs="Times New Roman"/>
          <w:snapToGrid w:val="0"/>
          <w:color w:val="000000"/>
          <w:spacing w:val="0"/>
          <w:kern w:val="0"/>
          <w:sz w:val="32"/>
          <w:szCs w:val="32"/>
          <w:lang w:val="en-US" w:eastAsia="en-US" w:bidi="ar-SA"/>
        </w:rPr>
      </w:pPr>
      <w:r>
        <w:rPr>
          <w:rFonts w:hint="eastAsia" w:ascii="Times New Roman" w:hAnsi="Times New Roman" w:eastAsia="仿宋" w:cs="Times New Roman"/>
          <w:b/>
          <w:bCs/>
          <w:snapToGrid w:val="0"/>
          <w:color w:val="000000"/>
          <w:spacing w:val="0"/>
          <w:kern w:val="0"/>
          <w:sz w:val="32"/>
          <w:szCs w:val="32"/>
          <w:lang w:val="en-US" w:eastAsia="zh-CN" w:bidi="ar-SA"/>
        </w:rPr>
        <w:t>（二）</w:t>
      </w:r>
      <w:r>
        <w:rPr>
          <w:rFonts w:hint="default" w:ascii="Times New Roman" w:hAnsi="Times New Roman" w:eastAsia="仿宋" w:cs="Times New Roman"/>
          <w:b/>
          <w:bCs/>
          <w:snapToGrid w:val="0"/>
          <w:color w:val="000000"/>
          <w:spacing w:val="0"/>
          <w:kern w:val="0"/>
          <w:sz w:val="32"/>
          <w:szCs w:val="32"/>
          <w:lang w:val="en-US" w:eastAsia="en-US" w:bidi="ar-SA"/>
        </w:rPr>
        <w:t>环境介质痕量污染物</w:t>
      </w:r>
      <w:r>
        <w:rPr>
          <w:rFonts w:hint="eastAsia" w:ascii="Times New Roman" w:hAnsi="Times New Roman" w:eastAsia="仿宋" w:cs="Times New Roman"/>
          <w:b/>
          <w:bCs/>
          <w:snapToGrid w:val="0"/>
          <w:color w:val="000000"/>
          <w:spacing w:val="0"/>
          <w:kern w:val="0"/>
          <w:sz w:val="32"/>
          <w:szCs w:val="32"/>
          <w:lang w:val="en-US" w:eastAsia="zh-CN" w:bidi="ar-SA"/>
        </w:rPr>
        <w:t>筛查诊断</w:t>
      </w:r>
      <w:r>
        <w:rPr>
          <w:rFonts w:hint="default" w:ascii="Times New Roman" w:hAnsi="Times New Roman" w:eastAsia="仿宋" w:cs="Times New Roman"/>
          <w:b/>
          <w:bCs/>
          <w:snapToGrid w:val="0"/>
          <w:color w:val="000000"/>
          <w:spacing w:val="0"/>
          <w:kern w:val="0"/>
          <w:sz w:val="32"/>
          <w:szCs w:val="32"/>
          <w:lang w:val="en-US" w:eastAsia="en-US" w:bidi="ar-SA"/>
        </w:rPr>
        <w:t>与来源解析</w:t>
      </w:r>
    </w:p>
    <w:p w14:paraId="0584A862">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jc w:val="both"/>
        <w:textAlignment w:val="baseline"/>
        <w:outlineLvl w:val="1"/>
        <w:rPr>
          <w:rFonts w:hint="eastAsia" w:ascii="Times New Roman" w:hAnsi="Times New Roman" w:eastAsia="仿宋" w:cs="Times New Roman"/>
          <w:snapToGrid w:val="0"/>
          <w:color w:val="000000"/>
          <w:spacing w:val="0"/>
          <w:kern w:val="0"/>
          <w:sz w:val="32"/>
          <w:szCs w:val="32"/>
          <w:lang w:val="en-US" w:eastAsia="zh-CN" w:bidi="ar-SA"/>
        </w:rPr>
      </w:pPr>
      <w:r>
        <w:rPr>
          <w:rFonts w:hint="eastAsia" w:ascii="Times New Roman" w:hAnsi="Times New Roman" w:eastAsia="仿宋" w:cs="Times New Roman"/>
          <w:snapToGrid w:val="0"/>
          <w:color w:val="000000"/>
          <w:spacing w:val="0"/>
          <w:kern w:val="0"/>
          <w:sz w:val="32"/>
          <w:szCs w:val="32"/>
          <w:lang w:val="en-US" w:eastAsia="zh-CN" w:bidi="ar-SA"/>
        </w:rPr>
        <w:t>聚焦重点区域、重点流域特征污染物的典型环境问题，开展非靶向筛查和机器学习等技术研究，应用于多环境介质中痕量污染物的筛查与污染特征诊断，构建陕西省典型区域新污染物清单与污染画像；开展稳定同位素、分子标志物、指纹图谱等技术研究，应用于特征污染物的溯源与贡献，精细解析大气、流域水体复合污染的贡献来源与迁移路径，识别关键污染源和优先控制区域，为区域联防联控治理提供科学依据。</w:t>
      </w:r>
    </w:p>
    <w:p w14:paraId="7F8E926E">
      <w:pPr>
        <w:keepNext w:val="0"/>
        <w:keepLines w:val="0"/>
        <w:pageBreakBefore w:val="0"/>
        <w:widowControl/>
        <w:kinsoku w:val="0"/>
        <w:wordWrap/>
        <w:overflowPunct/>
        <w:topLinePunct w:val="0"/>
        <w:autoSpaceDE w:val="0"/>
        <w:autoSpaceDN w:val="0"/>
        <w:bidi w:val="0"/>
        <w:adjustRightInd w:val="0"/>
        <w:snapToGrid w:val="0"/>
        <w:spacing w:line="360" w:lineRule="auto"/>
        <w:ind w:firstLine="643" w:firstLineChars="200"/>
        <w:jc w:val="both"/>
        <w:textAlignment w:val="baseline"/>
        <w:outlineLvl w:val="1"/>
        <w:rPr>
          <w:rFonts w:hint="eastAsia" w:ascii="Times New Roman" w:hAnsi="Times New Roman" w:eastAsia="仿宋" w:cs="Times New Roman"/>
          <w:snapToGrid w:val="0"/>
          <w:color w:val="000000"/>
          <w:spacing w:val="0"/>
          <w:kern w:val="0"/>
          <w:sz w:val="32"/>
          <w:szCs w:val="32"/>
          <w:lang w:val="en-US" w:eastAsia="zh-CN" w:bidi="ar-SA"/>
        </w:rPr>
      </w:pPr>
      <w:r>
        <w:rPr>
          <w:rFonts w:hint="eastAsia" w:ascii="Times New Roman" w:hAnsi="Times New Roman" w:eastAsia="仿宋" w:cs="Times New Roman"/>
          <w:b/>
          <w:bCs/>
          <w:snapToGrid w:val="0"/>
          <w:color w:val="000000"/>
          <w:spacing w:val="0"/>
          <w:kern w:val="0"/>
          <w:sz w:val="32"/>
          <w:szCs w:val="32"/>
          <w:lang w:val="en-US" w:eastAsia="zh-CN" w:bidi="ar-SA"/>
        </w:rPr>
        <w:t>（三）环</w:t>
      </w:r>
      <w:r>
        <w:rPr>
          <w:rFonts w:hint="default" w:ascii="Times New Roman" w:hAnsi="Times New Roman" w:eastAsia="仿宋" w:cs="Times New Roman"/>
          <w:b/>
          <w:bCs/>
          <w:snapToGrid w:val="0"/>
          <w:color w:val="000000"/>
          <w:spacing w:val="0"/>
          <w:kern w:val="0"/>
          <w:sz w:val="32"/>
          <w:szCs w:val="32"/>
          <w:lang w:val="en-US" w:eastAsia="en-US" w:bidi="ar-SA"/>
        </w:rPr>
        <w:t>境介质痕量污染物生态与健康风险评估</w:t>
      </w:r>
    </w:p>
    <w:p w14:paraId="06FD9AF3">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jc w:val="both"/>
        <w:textAlignment w:val="baseline"/>
        <w:outlineLvl w:val="2"/>
        <w:rPr>
          <w:rFonts w:hint="eastAsia" w:ascii="Times New Roman" w:hAnsi="Times New Roman" w:eastAsia="仿宋" w:cs="Times New Roman"/>
          <w:snapToGrid w:val="0"/>
          <w:color w:val="000000"/>
          <w:spacing w:val="0"/>
          <w:kern w:val="0"/>
          <w:sz w:val="32"/>
          <w:szCs w:val="32"/>
          <w:lang w:val="en-US" w:eastAsia="zh-CN" w:bidi="ar-SA"/>
        </w:rPr>
      </w:pPr>
      <w:r>
        <w:rPr>
          <w:rFonts w:hint="eastAsia" w:ascii="Times New Roman" w:hAnsi="Times New Roman" w:eastAsia="仿宋" w:cs="Times New Roman"/>
          <w:snapToGrid w:val="0"/>
          <w:color w:val="000000"/>
          <w:spacing w:val="0"/>
          <w:kern w:val="0"/>
          <w:sz w:val="32"/>
          <w:szCs w:val="32"/>
          <w:lang w:val="en-US" w:eastAsia="zh-CN" w:bidi="ar-SA"/>
        </w:rPr>
        <w:t>研究痕量污染物在不同环境介质中的迁移、转化与归趋规律，明确其低剂量、长期暴露下的毒性效应与机制，构建污染物“暴露—响应—效应链”的多途径、多场景的暴露评估模型，系统预测生态系统和人体健康的潜在风险。开展基于风险的陕西省环境痕量污染物基准值、标准值推导方法研究。基于毒理学和流行病学数据，面向饮用水源地、农用地、居民区等敏感目标，开展典型新污染物人群暴露风险评估，提出优先控制污染物清单、区域环境风险分区图以及基于风险管控的环境质量或修复目标。</w:t>
      </w:r>
    </w:p>
    <w:p w14:paraId="6A179007">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jc w:val="both"/>
        <w:textAlignment w:val="baseline"/>
        <w:outlineLvl w:val="2"/>
        <w:rPr>
          <w:rFonts w:hint="default" w:ascii="Times New Roman" w:hAnsi="Times New Roman" w:eastAsia="黑体" w:cs="Times New Roman"/>
          <w:b w:val="0"/>
          <w:bCs w:val="0"/>
          <w:color w:val="000000"/>
          <w:spacing w:val="0"/>
          <w:kern w:val="0"/>
          <w:sz w:val="32"/>
          <w:szCs w:val="32"/>
          <w:lang w:eastAsia="en-US"/>
        </w:rPr>
      </w:pPr>
      <w:r>
        <w:rPr>
          <w:rFonts w:hint="default" w:ascii="Times New Roman" w:hAnsi="Times New Roman" w:eastAsia="黑体" w:cs="Times New Roman"/>
          <w:b w:val="0"/>
          <w:bCs w:val="0"/>
          <w:color w:val="000000"/>
          <w:spacing w:val="0"/>
          <w:kern w:val="0"/>
          <w:sz w:val="32"/>
          <w:szCs w:val="32"/>
          <w:lang w:eastAsia="en-US"/>
        </w:rPr>
        <w:t>三、申请条件及要求</w:t>
      </w:r>
    </w:p>
    <w:p w14:paraId="0B9D75BF">
      <w:pPr>
        <w:keepNext w:val="0"/>
        <w:keepLines w:val="0"/>
        <w:pageBreakBefore w:val="0"/>
        <w:widowControl/>
        <w:kinsoku w:val="0"/>
        <w:wordWrap/>
        <w:overflowPunct/>
        <w:topLinePunct w:val="0"/>
        <w:autoSpaceDE w:val="0"/>
        <w:autoSpaceDN w:val="0"/>
        <w:bidi w:val="0"/>
        <w:adjustRightInd w:val="0"/>
        <w:snapToGrid w:val="0"/>
        <w:spacing w:line="360" w:lineRule="auto"/>
        <w:ind w:right="159" w:firstLine="640" w:firstLineChars="200"/>
        <w:jc w:val="both"/>
        <w:textAlignment w:val="baseline"/>
        <w:rPr>
          <w:rFonts w:hint="default" w:ascii="Times New Roman" w:hAnsi="Times New Roman" w:eastAsia="仿宋" w:cs="Times New Roman"/>
          <w:snapToGrid w:val="0"/>
          <w:color w:val="auto"/>
          <w:spacing w:val="0"/>
          <w:kern w:val="0"/>
          <w:sz w:val="32"/>
          <w:szCs w:val="32"/>
          <w:lang w:val="en-US" w:eastAsia="en-US" w:bidi="ar-SA"/>
        </w:rPr>
      </w:pPr>
      <w:r>
        <w:rPr>
          <w:rFonts w:hint="eastAsia" w:ascii="Times New Roman" w:hAnsi="Times New Roman" w:eastAsia="仿宋" w:cs="Times New Roman"/>
          <w:snapToGrid w:val="0"/>
          <w:color w:val="auto"/>
          <w:spacing w:val="0"/>
          <w:kern w:val="0"/>
          <w:sz w:val="32"/>
          <w:szCs w:val="32"/>
          <w:lang w:val="en-US" w:eastAsia="zh-CN" w:bidi="ar-SA"/>
        </w:rPr>
        <w:t>（</w:t>
      </w:r>
      <w:r>
        <w:rPr>
          <w:rFonts w:hint="default" w:ascii="Times New Roman" w:hAnsi="Times New Roman" w:eastAsia="仿宋" w:cs="Times New Roman"/>
          <w:snapToGrid w:val="0"/>
          <w:color w:val="auto"/>
          <w:spacing w:val="0"/>
          <w:kern w:val="0"/>
          <w:sz w:val="32"/>
          <w:szCs w:val="32"/>
          <w:lang w:val="en-US" w:eastAsia="en-US" w:bidi="ar-SA"/>
        </w:rPr>
        <w:t>一</w:t>
      </w:r>
      <w:r>
        <w:rPr>
          <w:rFonts w:hint="eastAsia" w:ascii="Times New Roman" w:hAnsi="Times New Roman" w:eastAsia="仿宋" w:cs="Times New Roman"/>
          <w:snapToGrid w:val="0"/>
          <w:color w:val="auto"/>
          <w:spacing w:val="0"/>
          <w:kern w:val="0"/>
          <w:sz w:val="32"/>
          <w:szCs w:val="32"/>
          <w:lang w:val="en-US" w:eastAsia="zh-CN" w:bidi="ar-SA"/>
        </w:rPr>
        <w:t>）</w:t>
      </w:r>
      <w:r>
        <w:rPr>
          <w:rFonts w:hint="default" w:ascii="Times New Roman" w:hAnsi="Times New Roman" w:eastAsia="仿宋" w:cs="Times New Roman"/>
          <w:snapToGrid w:val="0"/>
          <w:color w:val="auto"/>
          <w:spacing w:val="0"/>
          <w:kern w:val="0"/>
          <w:sz w:val="32"/>
          <w:szCs w:val="32"/>
          <w:lang w:val="en-US" w:eastAsia="en-US" w:bidi="ar-SA"/>
        </w:rPr>
        <w:t>重点项目申请</w:t>
      </w:r>
      <w:r>
        <w:rPr>
          <w:rFonts w:hint="eastAsia" w:ascii="Times New Roman" w:hAnsi="Times New Roman" w:eastAsia="仿宋" w:cs="Times New Roman"/>
          <w:snapToGrid w:val="0"/>
          <w:color w:val="auto"/>
          <w:spacing w:val="0"/>
          <w:kern w:val="0"/>
          <w:sz w:val="32"/>
          <w:szCs w:val="32"/>
          <w:lang w:val="en-US" w:eastAsia="zh-CN" w:bidi="ar-SA"/>
        </w:rPr>
        <w:t>人</w:t>
      </w:r>
      <w:r>
        <w:rPr>
          <w:rFonts w:hint="default" w:ascii="Times New Roman" w:hAnsi="Times New Roman" w:eastAsia="仿宋" w:cs="Times New Roman"/>
          <w:snapToGrid w:val="0"/>
          <w:color w:val="auto"/>
          <w:spacing w:val="0"/>
          <w:kern w:val="0"/>
          <w:sz w:val="32"/>
          <w:szCs w:val="32"/>
          <w:lang w:val="en-US" w:eastAsia="en-US" w:bidi="ar-SA"/>
        </w:rPr>
        <w:t>原则上应具有高级专业技术职称或博士学位，不具备上述条件的科研人员，需由两名本领域具有高级专业技术职称的同行专家推荐</w:t>
      </w:r>
      <w:r>
        <w:rPr>
          <w:rFonts w:hint="eastAsia" w:ascii="Times New Roman" w:hAnsi="Times New Roman" w:eastAsia="仿宋" w:cs="Times New Roman"/>
          <w:snapToGrid w:val="0"/>
          <w:color w:val="auto"/>
          <w:spacing w:val="0"/>
          <w:kern w:val="0"/>
          <w:sz w:val="32"/>
          <w:szCs w:val="32"/>
          <w:lang w:val="en-US" w:eastAsia="zh-CN" w:bidi="ar-SA"/>
        </w:rPr>
        <w:t>，</w:t>
      </w:r>
      <w:r>
        <w:rPr>
          <w:rFonts w:hint="default" w:ascii="Times New Roman" w:hAnsi="Times New Roman" w:eastAsia="仿宋" w:cs="Times New Roman"/>
          <w:snapToGrid w:val="0"/>
          <w:color w:val="auto"/>
          <w:spacing w:val="0"/>
          <w:kern w:val="0"/>
          <w:sz w:val="32"/>
          <w:szCs w:val="32"/>
          <w:lang w:val="en-US" w:eastAsia="en-US" w:bidi="ar-SA"/>
        </w:rPr>
        <w:t>一般项目和自主项目申请</w:t>
      </w:r>
      <w:r>
        <w:rPr>
          <w:rFonts w:hint="eastAsia" w:ascii="Times New Roman" w:hAnsi="Times New Roman" w:eastAsia="仿宋" w:cs="Times New Roman"/>
          <w:snapToGrid w:val="0"/>
          <w:color w:val="auto"/>
          <w:spacing w:val="0"/>
          <w:kern w:val="0"/>
          <w:sz w:val="32"/>
          <w:szCs w:val="32"/>
          <w:lang w:val="en-US" w:eastAsia="zh-CN" w:bidi="ar-SA"/>
        </w:rPr>
        <w:t>人</w:t>
      </w:r>
      <w:r>
        <w:rPr>
          <w:rFonts w:hint="default" w:ascii="Times New Roman" w:hAnsi="Times New Roman" w:eastAsia="仿宋" w:cs="Times New Roman"/>
          <w:snapToGrid w:val="0"/>
          <w:color w:val="auto"/>
          <w:spacing w:val="0"/>
          <w:kern w:val="0"/>
          <w:sz w:val="32"/>
          <w:szCs w:val="32"/>
          <w:lang w:val="en-US" w:eastAsia="en-US" w:bidi="ar-SA"/>
        </w:rPr>
        <w:t>一般应具有硕士学位或中级职称及以上。</w:t>
      </w:r>
    </w:p>
    <w:p w14:paraId="1D660E40">
      <w:pPr>
        <w:keepNext w:val="0"/>
        <w:keepLines w:val="0"/>
        <w:pageBreakBefore w:val="0"/>
        <w:widowControl/>
        <w:kinsoku w:val="0"/>
        <w:wordWrap/>
        <w:overflowPunct/>
        <w:topLinePunct w:val="0"/>
        <w:autoSpaceDE w:val="0"/>
        <w:autoSpaceDN w:val="0"/>
        <w:bidi w:val="0"/>
        <w:adjustRightInd w:val="0"/>
        <w:snapToGrid w:val="0"/>
        <w:spacing w:line="360" w:lineRule="auto"/>
        <w:ind w:right="159" w:firstLine="640" w:firstLineChars="200"/>
        <w:jc w:val="both"/>
        <w:textAlignment w:val="baseline"/>
        <w:rPr>
          <w:rFonts w:hint="default" w:ascii="Times New Roman" w:hAnsi="Times New Roman" w:eastAsia="仿宋" w:cs="Times New Roman"/>
          <w:snapToGrid w:val="0"/>
          <w:color w:val="auto"/>
          <w:spacing w:val="0"/>
          <w:kern w:val="0"/>
          <w:sz w:val="32"/>
          <w:szCs w:val="32"/>
          <w:lang w:val="en-US" w:eastAsia="en-US" w:bidi="ar-SA"/>
        </w:rPr>
      </w:pPr>
      <w:r>
        <w:rPr>
          <w:rFonts w:hint="eastAsia" w:ascii="Times New Roman" w:hAnsi="Times New Roman" w:eastAsia="仿宋" w:cs="Times New Roman"/>
          <w:snapToGrid w:val="0"/>
          <w:color w:val="auto"/>
          <w:spacing w:val="0"/>
          <w:kern w:val="0"/>
          <w:sz w:val="32"/>
          <w:szCs w:val="32"/>
          <w:lang w:val="en-US" w:eastAsia="zh-CN" w:bidi="ar-SA"/>
        </w:rPr>
        <w:t>（</w:t>
      </w:r>
      <w:r>
        <w:rPr>
          <w:rFonts w:hint="default" w:ascii="Times New Roman" w:hAnsi="Times New Roman" w:eastAsia="仿宋" w:cs="Times New Roman"/>
          <w:snapToGrid w:val="0"/>
          <w:color w:val="auto"/>
          <w:spacing w:val="0"/>
          <w:kern w:val="0"/>
          <w:sz w:val="32"/>
          <w:szCs w:val="32"/>
          <w:lang w:val="en-US" w:eastAsia="en-US" w:bidi="ar-SA"/>
        </w:rPr>
        <w:t>二</w:t>
      </w:r>
      <w:r>
        <w:rPr>
          <w:rFonts w:hint="eastAsia" w:ascii="Times New Roman" w:hAnsi="Times New Roman" w:eastAsia="仿宋" w:cs="Times New Roman"/>
          <w:snapToGrid w:val="0"/>
          <w:color w:val="auto"/>
          <w:spacing w:val="0"/>
          <w:kern w:val="0"/>
          <w:sz w:val="32"/>
          <w:szCs w:val="32"/>
          <w:lang w:val="en-US" w:eastAsia="zh-CN" w:bidi="ar-SA"/>
        </w:rPr>
        <w:t>）</w:t>
      </w:r>
      <w:r>
        <w:rPr>
          <w:rFonts w:hint="default" w:ascii="Times New Roman" w:hAnsi="Times New Roman" w:eastAsia="仿宋" w:cs="Times New Roman"/>
          <w:snapToGrid w:val="0"/>
          <w:color w:val="auto"/>
          <w:spacing w:val="0"/>
          <w:kern w:val="0"/>
          <w:sz w:val="32"/>
          <w:szCs w:val="32"/>
          <w:lang w:val="en-US" w:eastAsia="en-US" w:bidi="ar-SA"/>
        </w:rPr>
        <w:t>申请人原则上应在国内有固定的受聘单位且聘期覆盖该基金项目实施期限。</w:t>
      </w:r>
    </w:p>
    <w:p w14:paraId="52234913">
      <w:pPr>
        <w:keepNext w:val="0"/>
        <w:keepLines w:val="0"/>
        <w:pageBreakBefore w:val="0"/>
        <w:widowControl/>
        <w:kinsoku w:val="0"/>
        <w:wordWrap/>
        <w:overflowPunct/>
        <w:topLinePunct w:val="0"/>
        <w:autoSpaceDE w:val="0"/>
        <w:autoSpaceDN w:val="0"/>
        <w:bidi w:val="0"/>
        <w:adjustRightInd w:val="0"/>
        <w:snapToGrid w:val="0"/>
        <w:spacing w:line="360" w:lineRule="auto"/>
        <w:ind w:right="159" w:firstLine="640" w:firstLineChars="200"/>
        <w:jc w:val="both"/>
        <w:textAlignment w:val="baseline"/>
        <w:rPr>
          <w:rFonts w:hint="default" w:ascii="Times New Roman" w:hAnsi="Times New Roman" w:eastAsia="仿宋" w:cs="Times New Roman"/>
          <w:snapToGrid w:val="0"/>
          <w:color w:val="auto"/>
          <w:spacing w:val="0"/>
          <w:kern w:val="0"/>
          <w:sz w:val="32"/>
          <w:szCs w:val="32"/>
          <w:lang w:val="en-US" w:eastAsia="en-US" w:bidi="ar-SA"/>
        </w:rPr>
      </w:pPr>
      <w:r>
        <w:rPr>
          <w:rFonts w:hint="eastAsia" w:ascii="Times New Roman" w:hAnsi="Times New Roman" w:eastAsia="仿宋" w:cs="Times New Roman"/>
          <w:snapToGrid w:val="0"/>
          <w:color w:val="auto"/>
          <w:spacing w:val="0"/>
          <w:kern w:val="0"/>
          <w:sz w:val="32"/>
          <w:szCs w:val="32"/>
          <w:lang w:val="en-US" w:eastAsia="zh-CN" w:bidi="ar-SA"/>
        </w:rPr>
        <w:t>（</w:t>
      </w:r>
      <w:r>
        <w:rPr>
          <w:rFonts w:hint="default" w:ascii="Times New Roman" w:hAnsi="Times New Roman" w:eastAsia="仿宋" w:cs="Times New Roman"/>
          <w:snapToGrid w:val="0"/>
          <w:color w:val="auto"/>
          <w:spacing w:val="0"/>
          <w:kern w:val="0"/>
          <w:sz w:val="32"/>
          <w:szCs w:val="32"/>
          <w:lang w:val="en-US" w:eastAsia="en-US" w:bidi="ar-SA"/>
        </w:rPr>
        <w:t>三</w:t>
      </w:r>
      <w:r>
        <w:rPr>
          <w:rFonts w:hint="eastAsia" w:ascii="Times New Roman" w:hAnsi="Times New Roman" w:eastAsia="仿宋" w:cs="Times New Roman"/>
          <w:snapToGrid w:val="0"/>
          <w:color w:val="auto"/>
          <w:spacing w:val="0"/>
          <w:kern w:val="0"/>
          <w:sz w:val="32"/>
          <w:szCs w:val="32"/>
          <w:lang w:val="en-US" w:eastAsia="zh-CN" w:bidi="ar-SA"/>
        </w:rPr>
        <w:t>）</w:t>
      </w:r>
      <w:r>
        <w:rPr>
          <w:rFonts w:hint="default" w:ascii="Times New Roman" w:hAnsi="Times New Roman" w:eastAsia="仿宋" w:cs="Times New Roman"/>
          <w:snapToGrid w:val="0"/>
          <w:color w:val="auto"/>
          <w:spacing w:val="0"/>
          <w:kern w:val="0"/>
          <w:sz w:val="32"/>
          <w:szCs w:val="32"/>
          <w:lang w:val="en-US" w:eastAsia="en-US" w:bidi="ar-SA"/>
        </w:rPr>
        <w:t>申请人必须是项目实际主持人，且项目完成时间不超过项目负责人法定退休年龄，另有规定除外。</w:t>
      </w:r>
    </w:p>
    <w:p w14:paraId="3BC5613C">
      <w:pPr>
        <w:keepNext w:val="0"/>
        <w:keepLines w:val="0"/>
        <w:pageBreakBefore w:val="0"/>
        <w:widowControl/>
        <w:kinsoku w:val="0"/>
        <w:wordWrap/>
        <w:overflowPunct/>
        <w:topLinePunct w:val="0"/>
        <w:autoSpaceDE w:val="0"/>
        <w:autoSpaceDN w:val="0"/>
        <w:bidi w:val="0"/>
        <w:adjustRightInd w:val="0"/>
        <w:snapToGrid w:val="0"/>
        <w:spacing w:line="360" w:lineRule="auto"/>
        <w:ind w:right="159" w:firstLine="640" w:firstLineChars="200"/>
        <w:jc w:val="both"/>
        <w:textAlignment w:val="baseline"/>
        <w:rPr>
          <w:rFonts w:hint="default" w:ascii="Times New Roman" w:hAnsi="Times New Roman" w:eastAsia="仿宋" w:cs="Times New Roman"/>
          <w:snapToGrid w:val="0"/>
          <w:color w:val="auto"/>
          <w:spacing w:val="0"/>
          <w:kern w:val="0"/>
          <w:sz w:val="32"/>
          <w:szCs w:val="32"/>
          <w:lang w:val="en-US" w:eastAsia="en-US" w:bidi="ar-SA"/>
        </w:rPr>
      </w:pPr>
      <w:r>
        <w:rPr>
          <w:rFonts w:hint="eastAsia" w:ascii="Times New Roman" w:hAnsi="Times New Roman" w:eastAsia="仿宋" w:cs="Times New Roman"/>
          <w:snapToGrid w:val="0"/>
          <w:color w:val="auto"/>
          <w:spacing w:val="0"/>
          <w:kern w:val="0"/>
          <w:sz w:val="32"/>
          <w:szCs w:val="32"/>
          <w:lang w:val="en-US" w:eastAsia="zh-CN" w:bidi="ar-SA"/>
        </w:rPr>
        <w:t>（</w:t>
      </w:r>
      <w:r>
        <w:rPr>
          <w:rFonts w:hint="default" w:ascii="Times New Roman" w:hAnsi="Times New Roman" w:eastAsia="仿宋" w:cs="Times New Roman"/>
          <w:snapToGrid w:val="0"/>
          <w:color w:val="auto"/>
          <w:spacing w:val="0"/>
          <w:kern w:val="0"/>
          <w:sz w:val="32"/>
          <w:szCs w:val="32"/>
          <w:lang w:val="en-US" w:eastAsia="en-US" w:bidi="ar-SA"/>
        </w:rPr>
        <w:t>四</w:t>
      </w:r>
      <w:r>
        <w:rPr>
          <w:rFonts w:hint="eastAsia" w:ascii="Times New Roman" w:hAnsi="Times New Roman" w:eastAsia="仿宋" w:cs="Times New Roman"/>
          <w:snapToGrid w:val="0"/>
          <w:color w:val="auto"/>
          <w:spacing w:val="0"/>
          <w:kern w:val="0"/>
          <w:sz w:val="32"/>
          <w:szCs w:val="32"/>
          <w:lang w:val="en-US" w:eastAsia="zh-CN" w:bidi="ar-SA"/>
        </w:rPr>
        <w:t>）</w:t>
      </w:r>
      <w:r>
        <w:rPr>
          <w:rFonts w:hint="default" w:ascii="Times New Roman" w:hAnsi="Times New Roman" w:eastAsia="仿宋" w:cs="Times New Roman"/>
          <w:snapToGrid w:val="0"/>
          <w:color w:val="auto"/>
          <w:spacing w:val="0"/>
          <w:kern w:val="0"/>
          <w:sz w:val="32"/>
          <w:szCs w:val="32"/>
          <w:lang w:val="en-US" w:eastAsia="en-US" w:bidi="ar-SA"/>
        </w:rPr>
        <w:t>研究项目具有创新性、开拓性及对解决生态环境问题具有实际的应用意义，研究内容与申报指南相符，同时鼓励前沿探索和学科交叉。</w:t>
      </w:r>
    </w:p>
    <w:p w14:paraId="6FDA3A3D">
      <w:pPr>
        <w:keepNext w:val="0"/>
        <w:keepLines w:val="0"/>
        <w:pageBreakBefore w:val="0"/>
        <w:widowControl/>
        <w:kinsoku w:val="0"/>
        <w:wordWrap/>
        <w:overflowPunct/>
        <w:topLinePunct w:val="0"/>
        <w:autoSpaceDE w:val="0"/>
        <w:autoSpaceDN w:val="0"/>
        <w:bidi w:val="0"/>
        <w:adjustRightInd w:val="0"/>
        <w:snapToGrid w:val="0"/>
        <w:spacing w:line="360" w:lineRule="auto"/>
        <w:ind w:right="159" w:firstLine="640" w:firstLineChars="200"/>
        <w:jc w:val="both"/>
        <w:textAlignment w:val="baseline"/>
        <w:rPr>
          <w:rFonts w:hint="default" w:ascii="Times New Roman" w:hAnsi="Times New Roman" w:eastAsia="仿宋" w:cs="Times New Roman"/>
          <w:snapToGrid w:val="0"/>
          <w:color w:val="auto"/>
          <w:spacing w:val="0"/>
          <w:kern w:val="0"/>
          <w:sz w:val="32"/>
          <w:szCs w:val="32"/>
          <w:lang w:val="en-US" w:eastAsia="en-US" w:bidi="ar-SA"/>
        </w:rPr>
      </w:pPr>
      <w:r>
        <w:rPr>
          <w:rFonts w:hint="eastAsia" w:ascii="Times New Roman" w:hAnsi="Times New Roman" w:eastAsia="仿宋" w:cs="Times New Roman"/>
          <w:snapToGrid w:val="0"/>
          <w:color w:val="auto"/>
          <w:spacing w:val="0"/>
          <w:kern w:val="0"/>
          <w:sz w:val="32"/>
          <w:szCs w:val="32"/>
          <w:lang w:val="en-US" w:eastAsia="zh-CN" w:bidi="ar-SA"/>
        </w:rPr>
        <w:t>（五）</w:t>
      </w:r>
      <w:r>
        <w:rPr>
          <w:rFonts w:hint="default" w:ascii="Times New Roman" w:hAnsi="Times New Roman" w:eastAsia="仿宋" w:cs="Times New Roman"/>
          <w:snapToGrid w:val="0"/>
          <w:color w:val="auto"/>
          <w:spacing w:val="0"/>
          <w:kern w:val="0"/>
          <w:sz w:val="32"/>
          <w:szCs w:val="32"/>
          <w:lang w:val="en-US" w:eastAsia="en-US" w:bidi="ar-SA"/>
        </w:rPr>
        <w:t>鼓励不同单位间合作申请。</w:t>
      </w:r>
    </w:p>
    <w:p w14:paraId="0ED89FF0">
      <w:pPr>
        <w:keepNext w:val="0"/>
        <w:keepLines w:val="0"/>
        <w:pageBreakBefore w:val="0"/>
        <w:widowControl/>
        <w:kinsoku w:val="0"/>
        <w:wordWrap/>
        <w:overflowPunct/>
        <w:topLinePunct w:val="0"/>
        <w:autoSpaceDE w:val="0"/>
        <w:autoSpaceDN w:val="0"/>
        <w:bidi w:val="0"/>
        <w:adjustRightInd w:val="0"/>
        <w:snapToGrid w:val="0"/>
        <w:spacing w:line="360" w:lineRule="auto"/>
        <w:ind w:left="644"/>
        <w:jc w:val="both"/>
        <w:textAlignment w:val="baseline"/>
        <w:outlineLvl w:val="2"/>
        <w:rPr>
          <w:rFonts w:hint="default" w:ascii="Times New Roman" w:hAnsi="Times New Roman" w:eastAsia="黑体" w:cs="Times New Roman"/>
          <w:color w:val="000000"/>
          <w:spacing w:val="0"/>
          <w:kern w:val="0"/>
          <w:sz w:val="32"/>
          <w:szCs w:val="32"/>
          <w:lang w:eastAsia="en-US"/>
        </w:rPr>
      </w:pPr>
      <w:r>
        <w:rPr>
          <w:rFonts w:hint="default" w:ascii="Times New Roman" w:hAnsi="Times New Roman" w:eastAsia="黑体" w:cs="Times New Roman"/>
          <w:b w:val="0"/>
          <w:bCs w:val="0"/>
          <w:color w:val="000000"/>
          <w:spacing w:val="0"/>
          <w:kern w:val="0"/>
          <w:sz w:val="32"/>
          <w:szCs w:val="32"/>
          <w:lang w:eastAsia="en-US"/>
        </w:rPr>
        <w:t>四 、申请程序</w:t>
      </w:r>
    </w:p>
    <w:p w14:paraId="28DF1D65">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jc w:val="both"/>
        <w:textAlignment w:val="baseline"/>
        <w:rPr>
          <w:rFonts w:hint="default" w:ascii="Times New Roman" w:hAnsi="Times New Roman" w:eastAsia="仿宋" w:cs="Times New Roman"/>
          <w:snapToGrid w:val="0"/>
          <w:color w:val="000000"/>
          <w:spacing w:val="0"/>
          <w:kern w:val="0"/>
          <w:sz w:val="32"/>
          <w:szCs w:val="32"/>
          <w:lang w:val="en-US" w:eastAsia="en-US" w:bidi="ar-SA"/>
        </w:rPr>
      </w:pPr>
      <w:r>
        <w:rPr>
          <w:rFonts w:hint="default" w:ascii="Times New Roman" w:hAnsi="Times New Roman" w:eastAsia="仿宋" w:cs="Times New Roman"/>
          <w:snapToGrid w:val="0"/>
          <w:color w:val="000000"/>
          <w:spacing w:val="0"/>
          <w:kern w:val="0"/>
          <w:sz w:val="32"/>
          <w:szCs w:val="32"/>
          <w:lang w:val="en-US" w:eastAsia="en-US" w:bidi="ar-SA"/>
        </w:rPr>
        <w:t>实验室将秉持</w:t>
      </w:r>
      <w:r>
        <w:rPr>
          <w:rFonts w:hint="eastAsia" w:ascii="Times New Roman" w:hAnsi="Times New Roman" w:eastAsia="仿宋" w:cs="Times New Roman"/>
          <w:snapToGrid w:val="0"/>
          <w:color w:val="000000"/>
          <w:spacing w:val="0"/>
          <w:kern w:val="0"/>
          <w:sz w:val="32"/>
          <w:szCs w:val="32"/>
          <w:lang w:val="en-US" w:eastAsia="zh-CN" w:bidi="ar-SA"/>
        </w:rPr>
        <w:t>“</w:t>
      </w:r>
      <w:r>
        <w:rPr>
          <w:rFonts w:hint="default" w:ascii="Times New Roman" w:hAnsi="Times New Roman" w:eastAsia="仿宋" w:cs="Times New Roman"/>
          <w:snapToGrid w:val="0"/>
          <w:color w:val="000000"/>
          <w:spacing w:val="0"/>
          <w:kern w:val="0"/>
          <w:sz w:val="32"/>
          <w:szCs w:val="32"/>
          <w:lang w:val="en-US" w:eastAsia="en-US" w:bidi="ar-SA"/>
        </w:rPr>
        <w:t>公平、公正、择优支持</w:t>
      </w:r>
      <w:r>
        <w:rPr>
          <w:rFonts w:hint="eastAsia" w:ascii="Times New Roman" w:hAnsi="Times New Roman" w:eastAsia="仿宋" w:cs="Times New Roman"/>
          <w:snapToGrid w:val="0"/>
          <w:color w:val="000000"/>
          <w:spacing w:val="0"/>
          <w:kern w:val="0"/>
          <w:sz w:val="32"/>
          <w:szCs w:val="32"/>
          <w:lang w:val="en-US" w:eastAsia="zh-CN" w:bidi="ar-SA"/>
        </w:rPr>
        <w:t>”</w:t>
      </w:r>
      <w:r>
        <w:rPr>
          <w:rFonts w:hint="default" w:ascii="Times New Roman" w:hAnsi="Times New Roman" w:eastAsia="仿宋" w:cs="Times New Roman"/>
          <w:snapToGrid w:val="0"/>
          <w:color w:val="000000"/>
          <w:spacing w:val="0"/>
          <w:kern w:val="0"/>
          <w:sz w:val="32"/>
          <w:szCs w:val="32"/>
          <w:lang w:val="en-US" w:eastAsia="en-US" w:bidi="ar-SA"/>
        </w:rPr>
        <w:t>的原则，按照个人申请、实验室初审及学术委员会评审的程序开展遴选，最终确定资助的开放基金课题。</w:t>
      </w:r>
    </w:p>
    <w:p w14:paraId="64876013">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jc w:val="both"/>
        <w:textAlignment w:val="baseline"/>
        <w:rPr>
          <w:rFonts w:hint="default" w:ascii="Times New Roman" w:hAnsi="Times New Roman" w:eastAsia="仿宋" w:cs="Times New Roman"/>
          <w:snapToGrid w:val="0"/>
          <w:color w:val="auto"/>
          <w:spacing w:val="0"/>
          <w:kern w:val="0"/>
          <w:sz w:val="32"/>
          <w:szCs w:val="32"/>
          <w:lang w:val="en-US" w:eastAsia="en-US" w:bidi="ar-SA"/>
        </w:rPr>
      </w:pPr>
      <w:r>
        <w:rPr>
          <w:rFonts w:hint="default" w:ascii="Times New Roman" w:hAnsi="Times New Roman" w:eastAsia="仿宋" w:cs="Times New Roman"/>
          <w:snapToGrid w:val="0"/>
          <w:color w:val="000000"/>
          <w:spacing w:val="0"/>
          <w:kern w:val="0"/>
          <w:sz w:val="32"/>
          <w:szCs w:val="32"/>
          <w:lang w:val="en-US" w:eastAsia="en-US" w:bidi="ar-SA"/>
        </w:rPr>
        <w:t>项目申请人应下载并填写《陕西省环境介质痕量污染物监测预警重点实验室开放基金课题申请书》，按要求完整填写相关信息。申请书须一式三份（A4纸双面打印，左侧装订），经所在单位审核签字并加盖公章后，于截止日期前邮寄或送交至本实验室，同时提交电子版申请书至实验室指定邮箱。电子版与纸质版内容须保持一致。本年度开放基金课题申请材料提交截止日期为</w:t>
      </w:r>
      <w:r>
        <w:rPr>
          <w:rFonts w:hint="default" w:ascii="Times New Roman" w:hAnsi="Times New Roman" w:eastAsia="仿宋" w:cs="Times New Roman"/>
          <w:snapToGrid w:val="0"/>
          <w:color w:val="auto"/>
          <w:spacing w:val="0"/>
          <w:kern w:val="0"/>
          <w:sz w:val="32"/>
          <w:szCs w:val="32"/>
          <w:lang w:val="en-US" w:eastAsia="en-US" w:bidi="ar-SA"/>
        </w:rPr>
        <w:t>2025年</w:t>
      </w:r>
      <w:r>
        <w:rPr>
          <w:rFonts w:hint="eastAsia" w:ascii="Times New Roman" w:hAnsi="Times New Roman" w:eastAsia="仿宋" w:cs="Times New Roman"/>
          <w:snapToGrid w:val="0"/>
          <w:color w:val="auto"/>
          <w:spacing w:val="0"/>
          <w:kern w:val="0"/>
          <w:sz w:val="32"/>
          <w:szCs w:val="32"/>
          <w:lang w:val="en-US" w:eastAsia="zh-CN" w:bidi="ar-SA"/>
        </w:rPr>
        <w:t>11</w:t>
      </w:r>
      <w:r>
        <w:rPr>
          <w:rFonts w:hint="default" w:ascii="Times New Roman" w:hAnsi="Times New Roman" w:eastAsia="仿宋" w:cs="Times New Roman"/>
          <w:snapToGrid w:val="0"/>
          <w:color w:val="auto"/>
          <w:spacing w:val="0"/>
          <w:kern w:val="0"/>
          <w:sz w:val="32"/>
          <w:szCs w:val="32"/>
          <w:lang w:val="en-US" w:eastAsia="en-US" w:bidi="ar-SA"/>
        </w:rPr>
        <w:t>月</w:t>
      </w:r>
      <w:r>
        <w:rPr>
          <w:rFonts w:hint="eastAsia" w:ascii="Times New Roman" w:hAnsi="Times New Roman" w:eastAsia="仿宋" w:cs="Times New Roman"/>
          <w:snapToGrid w:val="0"/>
          <w:color w:val="auto"/>
          <w:spacing w:val="0"/>
          <w:kern w:val="0"/>
          <w:sz w:val="32"/>
          <w:szCs w:val="32"/>
          <w:lang w:val="en-US" w:eastAsia="zh-CN" w:bidi="ar-SA"/>
        </w:rPr>
        <w:t>21</w:t>
      </w:r>
      <w:r>
        <w:rPr>
          <w:rFonts w:hint="default" w:ascii="Times New Roman" w:hAnsi="Times New Roman" w:eastAsia="仿宋" w:cs="Times New Roman"/>
          <w:snapToGrid w:val="0"/>
          <w:color w:val="auto"/>
          <w:spacing w:val="0"/>
          <w:kern w:val="0"/>
          <w:sz w:val="32"/>
          <w:szCs w:val="32"/>
          <w:lang w:val="en-US" w:eastAsia="en-US" w:bidi="ar-SA"/>
        </w:rPr>
        <w:t>日。</w:t>
      </w:r>
    </w:p>
    <w:p w14:paraId="61D0EF74">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jc w:val="both"/>
        <w:textAlignment w:val="baseline"/>
        <w:rPr>
          <w:rFonts w:hint="default" w:ascii="Times New Roman" w:hAnsi="Times New Roman" w:eastAsia="仿宋" w:cs="Times New Roman"/>
          <w:snapToGrid w:val="0"/>
          <w:color w:val="000000"/>
          <w:spacing w:val="0"/>
          <w:kern w:val="0"/>
          <w:sz w:val="32"/>
          <w:szCs w:val="32"/>
          <w:lang w:val="en-US" w:eastAsia="en-US" w:bidi="ar-SA"/>
        </w:rPr>
      </w:pPr>
      <w:r>
        <w:rPr>
          <w:rFonts w:hint="default" w:ascii="Times New Roman" w:hAnsi="Times New Roman" w:eastAsia="仿宋" w:cs="Times New Roman"/>
          <w:snapToGrid w:val="0"/>
          <w:color w:val="000000"/>
          <w:spacing w:val="0"/>
          <w:kern w:val="0"/>
          <w:sz w:val="32"/>
          <w:szCs w:val="32"/>
          <w:lang w:val="en-US" w:eastAsia="en-US" w:bidi="ar-SA"/>
        </w:rPr>
        <w:t>申请项目由实验室组织相关领域专家进行初审，初审合格的项目提交学术委员会进行终审评审。学术委员会将根据</w:t>
      </w:r>
      <w:r>
        <w:rPr>
          <w:rFonts w:hint="eastAsia" w:ascii="Times New Roman" w:hAnsi="Times New Roman" w:eastAsia="仿宋" w:cs="Times New Roman"/>
          <w:snapToGrid w:val="0"/>
          <w:color w:val="000000"/>
          <w:spacing w:val="0"/>
          <w:kern w:val="0"/>
          <w:sz w:val="32"/>
          <w:szCs w:val="32"/>
          <w:lang w:val="en-US" w:eastAsia="zh-CN" w:bidi="ar-SA"/>
        </w:rPr>
        <w:t>“</w:t>
      </w:r>
      <w:r>
        <w:rPr>
          <w:rFonts w:hint="default" w:ascii="Times New Roman" w:hAnsi="Times New Roman" w:eastAsia="仿宋" w:cs="Times New Roman"/>
          <w:snapToGrid w:val="0"/>
          <w:color w:val="000000"/>
          <w:spacing w:val="0"/>
          <w:kern w:val="0"/>
          <w:sz w:val="32"/>
          <w:szCs w:val="32"/>
          <w:lang w:val="en-US" w:eastAsia="en-US" w:bidi="ar-SA"/>
        </w:rPr>
        <w:t>客观公正、择优资助</w:t>
      </w:r>
      <w:r>
        <w:rPr>
          <w:rFonts w:hint="eastAsia" w:ascii="Times New Roman" w:hAnsi="Times New Roman" w:eastAsia="仿宋" w:cs="Times New Roman"/>
          <w:snapToGrid w:val="0"/>
          <w:color w:val="000000"/>
          <w:spacing w:val="0"/>
          <w:kern w:val="0"/>
          <w:sz w:val="32"/>
          <w:szCs w:val="32"/>
          <w:lang w:val="en-US" w:eastAsia="zh-CN" w:bidi="ar-SA"/>
        </w:rPr>
        <w:t>”</w:t>
      </w:r>
      <w:r>
        <w:rPr>
          <w:rFonts w:hint="default" w:ascii="Times New Roman" w:hAnsi="Times New Roman" w:eastAsia="仿宋" w:cs="Times New Roman"/>
          <w:snapToGrid w:val="0"/>
          <w:color w:val="000000"/>
          <w:spacing w:val="0"/>
          <w:kern w:val="0"/>
          <w:sz w:val="32"/>
          <w:szCs w:val="32"/>
          <w:lang w:val="en-US" w:eastAsia="en-US" w:bidi="ar-SA"/>
        </w:rPr>
        <w:t>的原则，确定本年度的资助项目及资助金额。获批项目名单将在</w:t>
      </w:r>
      <w:r>
        <w:rPr>
          <w:rFonts w:hint="eastAsia" w:ascii="Times New Roman" w:hAnsi="Times New Roman" w:eastAsia="仿宋" w:cs="Times New Roman"/>
          <w:snapToGrid w:val="0"/>
          <w:color w:val="000000"/>
          <w:spacing w:val="0"/>
          <w:kern w:val="0"/>
          <w:sz w:val="32"/>
          <w:szCs w:val="32"/>
          <w:lang w:val="en-US" w:eastAsia="zh-CN" w:bidi="ar-SA"/>
        </w:rPr>
        <w:t>“</w:t>
      </w:r>
      <w:r>
        <w:rPr>
          <w:rFonts w:hint="default" w:ascii="Times New Roman" w:hAnsi="Times New Roman" w:eastAsia="仿宋" w:cs="Times New Roman"/>
          <w:snapToGrid w:val="0"/>
          <w:color w:val="000000"/>
          <w:spacing w:val="0"/>
          <w:kern w:val="0"/>
          <w:sz w:val="32"/>
          <w:szCs w:val="32"/>
          <w:lang w:val="en-US" w:eastAsia="en-US" w:bidi="ar-SA"/>
        </w:rPr>
        <w:t>陕西省生态环境厅官方网站</w:t>
      </w:r>
      <w:r>
        <w:rPr>
          <w:rFonts w:hint="eastAsia" w:ascii="Times New Roman" w:hAnsi="Times New Roman" w:eastAsia="仿宋" w:cs="Times New Roman"/>
          <w:snapToGrid w:val="0"/>
          <w:color w:val="000000"/>
          <w:spacing w:val="0"/>
          <w:kern w:val="0"/>
          <w:sz w:val="32"/>
          <w:szCs w:val="32"/>
          <w:lang w:val="en-US" w:eastAsia="zh-CN" w:bidi="ar-SA"/>
        </w:rPr>
        <w:t>”</w:t>
      </w:r>
      <w:r>
        <w:rPr>
          <w:rFonts w:hint="default" w:ascii="Times New Roman" w:hAnsi="Times New Roman" w:eastAsia="仿宋" w:cs="Times New Roman"/>
          <w:snapToGrid w:val="0"/>
          <w:color w:val="000000"/>
          <w:spacing w:val="0"/>
          <w:kern w:val="0"/>
          <w:sz w:val="32"/>
          <w:szCs w:val="32"/>
          <w:lang w:val="en-US" w:eastAsia="en-US" w:bidi="ar-SA"/>
        </w:rPr>
        <w:t>和</w:t>
      </w:r>
      <w:r>
        <w:rPr>
          <w:rFonts w:hint="eastAsia" w:ascii="Times New Roman" w:hAnsi="Times New Roman" w:eastAsia="仿宋" w:cs="Times New Roman"/>
          <w:snapToGrid w:val="0"/>
          <w:color w:val="000000"/>
          <w:spacing w:val="0"/>
          <w:kern w:val="0"/>
          <w:sz w:val="32"/>
          <w:szCs w:val="32"/>
          <w:lang w:val="en-US" w:eastAsia="zh-CN" w:bidi="ar-SA"/>
        </w:rPr>
        <w:t>“</w:t>
      </w:r>
      <w:r>
        <w:rPr>
          <w:rFonts w:hint="default" w:ascii="Times New Roman" w:hAnsi="Times New Roman" w:eastAsia="仿宋" w:cs="Times New Roman"/>
          <w:snapToGrid w:val="0"/>
          <w:color w:val="000000"/>
          <w:spacing w:val="0"/>
          <w:kern w:val="0"/>
          <w:sz w:val="32"/>
          <w:szCs w:val="32"/>
          <w:lang w:val="en-US" w:eastAsia="en-US" w:bidi="ar-SA"/>
        </w:rPr>
        <w:t>陕西生态环境</w:t>
      </w:r>
      <w:r>
        <w:rPr>
          <w:rFonts w:hint="eastAsia" w:ascii="Times New Roman" w:hAnsi="Times New Roman" w:eastAsia="仿宋" w:cs="Times New Roman"/>
          <w:snapToGrid w:val="0"/>
          <w:color w:val="000000"/>
          <w:spacing w:val="0"/>
          <w:kern w:val="0"/>
          <w:sz w:val="32"/>
          <w:szCs w:val="32"/>
          <w:lang w:val="en-US" w:eastAsia="zh-CN" w:bidi="ar-SA"/>
        </w:rPr>
        <w:t>”</w:t>
      </w:r>
      <w:r>
        <w:rPr>
          <w:rFonts w:hint="default" w:ascii="Times New Roman" w:hAnsi="Times New Roman" w:eastAsia="仿宋" w:cs="Times New Roman"/>
          <w:snapToGrid w:val="0"/>
          <w:color w:val="000000"/>
          <w:spacing w:val="0"/>
          <w:kern w:val="0"/>
          <w:sz w:val="32"/>
          <w:szCs w:val="32"/>
          <w:lang w:val="en-US" w:eastAsia="en-US" w:bidi="ar-SA"/>
        </w:rPr>
        <w:t>微信公众号上公示。获得资助的项目负责人应按要求填写《陕西省环境介质痕量污染物监测预警重点实验室开放基金课题项目任务书</w:t>
      </w:r>
      <w:r>
        <w:rPr>
          <w:rFonts w:hint="eastAsia" w:ascii="Times New Roman" w:hAnsi="Times New Roman" w:eastAsia="仿宋" w:cs="Times New Roman"/>
          <w:snapToGrid w:val="0"/>
          <w:color w:val="000000"/>
          <w:spacing w:val="0"/>
          <w:kern w:val="0"/>
          <w:sz w:val="32"/>
          <w:szCs w:val="32"/>
          <w:lang w:val="en-US" w:eastAsia="zh-CN" w:bidi="ar-SA"/>
        </w:rPr>
        <w:t>（</w:t>
      </w:r>
      <w:r>
        <w:rPr>
          <w:rFonts w:hint="default" w:ascii="Times New Roman" w:hAnsi="Times New Roman" w:eastAsia="仿宋" w:cs="Times New Roman"/>
          <w:snapToGrid w:val="0"/>
          <w:color w:val="000000"/>
          <w:spacing w:val="0"/>
          <w:kern w:val="0"/>
          <w:sz w:val="32"/>
          <w:szCs w:val="32"/>
          <w:lang w:val="en-US" w:eastAsia="en-US" w:bidi="ar-SA"/>
        </w:rPr>
        <w:t>合同</w:t>
      </w:r>
      <w:r>
        <w:rPr>
          <w:rFonts w:hint="eastAsia" w:ascii="Times New Roman" w:hAnsi="Times New Roman" w:eastAsia="仿宋" w:cs="Times New Roman"/>
          <w:snapToGrid w:val="0"/>
          <w:color w:val="000000"/>
          <w:spacing w:val="0"/>
          <w:kern w:val="0"/>
          <w:sz w:val="32"/>
          <w:szCs w:val="32"/>
          <w:lang w:val="en-US" w:eastAsia="zh-CN" w:bidi="ar-SA"/>
        </w:rPr>
        <w:t>）</w:t>
      </w:r>
      <w:r>
        <w:rPr>
          <w:rFonts w:hint="default" w:ascii="Times New Roman" w:hAnsi="Times New Roman" w:eastAsia="仿宋" w:cs="Times New Roman"/>
          <w:snapToGrid w:val="0"/>
          <w:color w:val="000000"/>
          <w:spacing w:val="0"/>
          <w:kern w:val="0"/>
          <w:sz w:val="32"/>
          <w:szCs w:val="32"/>
          <w:lang w:val="en-US" w:eastAsia="en-US" w:bidi="ar-SA"/>
        </w:rPr>
        <w:t>》，并报送至实验室备案。</w:t>
      </w:r>
    </w:p>
    <w:p w14:paraId="55E35F77">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jc w:val="both"/>
        <w:textAlignment w:val="baseline"/>
        <w:outlineLvl w:val="2"/>
        <w:rPr>
          <w:rFonts w:hint="default" w:ascii="Times New Roman" w:hAnsi="Times New Roman" w:eastAsia="黑体" w:cs="Times New Roman"/>
          <w:b w:val="0"/>
          <w:bCs w:val="0"/>
          <w:color w:val="000000"/>
          <w:spacing w:val="0"/>
          <w:kern w:val="0"/>
          <w:sz w:val="32"/>
          <w:szCs w:val="32"/>
          <w:lang w:eastAsia="en-US"/>
        </w:rPr>
      </w:pPr>
      <w:r>
        <w:rPr>
          <w:rFonts w:hint="default" w:ascii="Times New Roman" w:hAnsi="Times New Roman" w:eastAsia="黑体" w:cs="Times New Roman"/>
          <w:b w:val="0"/>
          <w:bCs w:val="0"/>
          <w:color w:val="000000"/>
          <w:spacing w:val="0"/>
          <w:kern w:val="0"/>
          <w:sz w:val="32"/>
          <w:szCs w:val="32"/>
          <w:lang w:eastAsia="en-US"/>
        </w:rPr>
        <w:t>五、开放基金课题验收与结题</w:t>
      </w:r>
    </w:p>
    <w:p w14:paraId="78570084">
      <w:pPr>
        <w:keepNext w:val="0"/>
        <w:keepLines w:val="0"/>
        <w:pageBreakBefore w:val="0"/>
        <w:widowControl/>
        <w:kinsoku w:val="0"/>
        <w:wordWrap/>
        <w:overflowPunct/>
        <w:topLinePunct w:val="0"/>
        <w:autoSpaceDE w:val="0"/>
        <w:autoSpaceDN w:val="0"/>
        <w:bidi w:val="0"/>
        <w:adjustRightInd w:val="0"/>
        <w:snapToGrid w:val="0"/>
        <w:spacing w:line="360" w:lineRule="auto"/>
        <w:ind w:right="231" w:firstLine="640" w:firstLineChars="200"/>
        <w:jc w:val="both"/>
        <w:textAlignment w:val="baseline"/>
        <w:rPr>
          <w:rFonts w:hint="default" w:ascii="Times New Roman" w:hAnsi="Times New Roman" w:eastAsia="仿宋" w:cs="Times New Roman"/>
          <w:snapToGrid w:val="0"/>
          <w:color w:val="000000"/>
          <w:spacing w:val="0"/>
          <w:kern w:val="0"/>
          <w:sz w:val="32"/>
          <w:szCs w:val="32"/>
          <w:lang w:val="en-US" w:eastAsia="en-US" w:bidi="ar-SA"/>
        </w:rPr>
      </w:pPr>
      <w:r>
        <w:rPr>
          <w:rFonts w:hint="eastAsia" w:ascii="Times New Roman" w:hAnsi="Times New Roman" w:eastAsia="仿宋" w:cs="Times New Roman"/>
          <w:snapToGrid w:val="0"/>
          <w:color w:val="000000"/>
          <w:spacing w:val="0"/>
          <w:kern w:val="0"/>
          <w:sz w:val="32"/>
          <w:szCs w:val="32"/>
          <w:lang w:val="en-US" w:eastAsia="zh-CN" w:bidi="ar-SA"/>
        </w:rPr>
        <w:t>（</w:t>
      </w:r>
      <w:r>
        <w:rPr>
          <w:rFonts w:hint="default" w:ascii="Times New Roman" w:hAnsi="Times New Roman" w:eastAsia="仿宋" w:cs="Times New Roman"/>
          <w:snapToGrid w:val="0"/>
          <w:color w:val="000000"/>
          <w:spacing w:val="0"/>
          <w:kern w:val="0"/>
          <w:sz w:val="32"/>
          <w:szCs w:val="32"/>
          <w:lang w:val="en-US" w:eastAsia="en-US" w:bidi="ar-SA"/>
        </w:rPr>
        <w:t>一</w:t>
      </w:r>
      <w:r>
        <w:rPr>
          <w:rFonts w:hint="eastAsia" w:ascii="Times New Roman" w:hAnsi="Times New Roman" w:eastAsia="仿宋" w:cs="Times New Roman"/>
          <w:snapToGrid w:val="0"/>
          <w:color w:val="000000"/>
          <w:spacing w:val="0"/>
          <w:kern w:val="0"/>
          <w:sz w:val="32"/>
          <w:szCs w:val="32"/>
          <w:lang w:val="en-US" w:eastAsia="zh-CN" w:bidi="ar-SA"/>
        </w:rPr>
        <w:t>）</w:t>
      </w:r>
      <w:r>
        <w:rPr>
          <w:rFonts w:hint="default" w:ascii="Times New Roman" w:hAnsi="Times New Roman" w:eastAsia="仿宋" w:cs="Times New Roman"/>
          <w:snapToGrid w:val="0"/>
          <w:color w:val="000000"/>
          <w:spacing w:val="0"/>
          <w:kern w:val="0"/>
          <w:sz w:val="32"/>
          <w:szCs w:val="32"/>
          <w:lang w:val="en-US" w:eastAsia="en-US" w:bidi="ar-SA"/>
        </w:rPr>
        <w:t>课题经费下拨方式：课题经费由实验室依托单位陕西省环境监测中心站统一拨付。开放课题基金经费主要用于支付与资助项目相关的科研费用，包括实验材料费、实验测试费、学术交流与合作所产生的差旅费、会议费及出版费等。</w:t>
      </w:r>
    </w:p>
    <w:p w14:paraId="5D97AC0F">
      <w:pPr>
        <w:keepNext w:val="0"/>
        <w:keepLines w:val="0"/>
        <w:pageBreakBefore w:val="0"/>
        <w:widowControl/>
        <w:kinsoku w:val="0"/>
        <w:wordWrap/>
        <w:overflowPunct/>
        <w:topLinePunct w:val="0"/>
        <w:autoSpaceDE w:val="0"/>
        <w:autoSpaceDN w:val="0"/>
        <w:bidi w:val="0"/>
        <w:adjustRightInd w:val="0"/>
        <w:snapToGrid w:val="0"/>
        <w:spacing w:line="360" w:lineRule="auto"/>
        <w:ind w:right="231" w:firstLine="640" w:firstLineChars="200"/>
        <w:jc w:val="both"/>
        <w:textAlignment w:val="baseline"/>
        <w:rPr>
          <w:rFonts w:hint="default" w:ascii="Times New Roman" w:hAnsi="Times New Roman" w:eastAsia="仿宋" w:cs="Times New Roman"/>
          <w:snapToGrid w:val="0"/>
          <w:color w:val="000000"/>
          <w:spacing w:val="0"/>
          <w:kern w:val="0"/>
          <w:sz w:val="32"/>
          <w:szCs w:val="32"/>
          <w:lang w:val="en-US" w:eastAsia="en-US" w:bidi="ar-SA"/>
        </w:rPr>
      </w:pPr>
      <w:r>
        <w:rPr>
          <w:rFonts w:hint="eastAsia" w:ascii="Times New Roman" w:hAnsi="Times New Roman" w:eastAsia="仿宋" w:cs="Times New Roman"/>
          <w:snapToGrid w:val="0"/>
          <w:color w:val="000000"/>
          <w:spacing w:val="0"/>
          <w:kern w:val="0"/>
          <w:sz w:val="32"/>
          <w:szCs w:val="32"/>
          <w:lang w:val="en-US" w:eastAsia="zh-CN" w:bidi="ar-SA"/>
        </w:rPr>
        <w:t>（</w:t>
      </w:r>
      <w:r>
        <w:rPr>
          <w:rFonts w:hint="default" w:ascii="Times New Roman" w:hAnsi="Times New Roman" w:eastAsia="仿宋" w:cs="Times New Roman"/>
          <w:snapToGrid w:val="0"/>
          <w:color w:val="000000"/>
          <w:spacing w:val="0"/>
          <w:kern w:val="0"/>
          <w:sz w:val="32"/>
          <w:szCs w:val="32"/>
          <w:lang w:val="en-US" w:eastAsia="en-US" w:bidi="ar-SA"/>
        </w:rPr>
        <w:t>二</w:t>
      </w:r>
      <w:r>
        <w:rPr>
          <w:rFonts w:hint="eastAsia" w:ascii="Times New Roman" w:hAnsi="Times New Roman" w:eastAsia="仿宋" w:cs="Times New Roman"/>
          <w:snapToGrid w:val="0"/>
          <w:color w:val="000000"/>
          <w:spacing w:val="0"/>
          <w:kern w:val="0"/>
          <w:sz w:val="32"/>
          <w:szCs w:val="32"/>
          <w:lang w:val="en-US" w:eastAsia="zh-CN" w:bidi="ar-SA"/>
        </w:rPr>
        <w:t>）</w:t>
      </w:r>
      <w:r>
        <w:rPr>
          <w:rFonts w:hint="default" w:ascii="Times New Roman" w:hAnsi="Times New Roman" w:eastAsia="仿宋" w:cs="Times New Roman"/>
          <w:snapToGrid w:val="0"/>
          <w:color w:val="000000"/>
          <w:spacing w:val="0"/>
          <w:kern w:val="0"/>
          <w:sz w:val="32"/>
          <w:szCs w:val="32"/>
          <w:lang w:val="en-US" w:eastAsia="en-US" w:bidi="ar-SA"/>
        </w:rPr>
        <w:t>项目结题时，项目负责人应向实验室提交结题资料， 结题资料包含以下内容：</w:t>
      </w:r>
    </w:p>
    <w:p w14:paraId="3BFD1F37">
      <w:pPr>
        <w:keepNext w:val="0"/>
        <w:keepLines w:val="0"/>
        <w:pageBreakBefore w:val="0"/>
        <w:widowControl/>
        <w:kinsoku w:val="0"/>
        <w:wordWrap/>
        <w:overflowPunct/>
        <w:topLinePunct w:val="0"/>
        <w:autoSpaceDE w:val="0"/>
        <w:autoSpaceDN w:val="0"/>
        <w:bidi w:val="0"/>
        <w:adjustRightInd w:val="0"/>
        <w:snapToGrid w:val="0"/>
        <w:spacing w:line="360" w:lineRule="auto"/>
        <w:ind w:right="231" w:firstLine="640" w:firstLineChars="200"/>
        <w:jc w:val="both"/>
        <w:textAlignment w:val="baseline"/>
        <w:rPr>
          <w:rFonts w:hint="default" w:ascii="Times New Roman" w:hAnsi="Times New Roman" w:eastAsia="仿宋" w:cs="Times New Roman"/>
          <w:snapToGrid w:val="0"/>
          <w:color w:val="000000"/>
          <w:spacing w:val="0"/>
          <w:kern w:val="0"/>
          <w:sz w:val="32"/>
          <w:szCs w:val="32"/>
          <w:lang w:val="en-US" w:eastAsia="en-US" w:bidi="ar-SA"/>
        </w:rPr>
      </w:pPr>
      <w:r>
        <w:rPr>
          <w:rFonts w:hint="default" w:ascii="Times New Roman" w:hAnsi="Times New Roman" w:eastAsia="仿宋" w:cs="Times New Roman"/>
          <w:snapToGrid w:val="0"/>
          <w:color w:val="000000"/>
          <w:spacing w:val="0"/>
          <w:kern w:val="0"/>
          <w:sz w:val="32"/>
          <w:szCs w:val="32"/>
          <w:lang w:val="en-US" w:eastAsia="en-US" w:bidi="ar-SA"/>
        </w:rPr>
        <w:t>1.结题申请表；</w:t>
      </w:r>
    </w:p>
    <w:p w14:paraId="2DF8BD31">
      <w:pPr>
        <w:keepNext w:val="0"/>
        <w:keepLines w:val="0"/>
        <w:pageBreakBefore w:val="0"/>
        <w:widowControl/>
        <w:kinsoku w:val="0"/>
        <w:wordWrap/>
        <w:overflowPunct/>
        <w:topLinePunct w:val="0"/>
        <w:autoSpaceDE w:val="0"/>
        <w:autoSpaceDN w:val="0"/>
        <w:bidi w:val="0"/>
        <w:adjustRightInd w:val="0"/>
        <w:snapToGrid w:val="0"/>
        <w:spacing w:line="360" w:lineRule="auto"/>
        <w:ind w:right="231" w:firstLine="640" w:firstLineChars="200"/>
        <w:jc w:val="both"/>
        <w:textAlignment w:val="baseline"/>
        <w:rPr>
          <w:rFonts w:hint="default" w:ascii="Times New Roman" w:hAnsi="Times New Roman" w:eastAsia="仿宋" w:cs="Times New Roman"/>
          <w:snapToGrid w:val="0"/>
          <w:color w:val="000000"/>
          <w:spacing w:val="0"/>
          <w:kern w:val="0"/>
          <w:sz w:val="32"/>
          <w:szCs w:val="32"/>
          <w:lang w:val="en-US" w:eastAsia="en-US" w:bidi="ar-SA"/>
        </w:rPr>
      </w:pPr>
      <w:r>
        <w:rPr>
          <w:rFonts w:hint="default" w:ascii="Times New Roman" w:hAnsi="Times New Roman" w:eastAsia="仿宋" w:cs="Times New Roman"/>
          <w:snapToGrid w:val="0"/>
          <w:color w:val="000000"/>
          <w:spacing w:val="0"/>
          <w:kern w:val="0"/>
          <w:sz w:val="32"/>
          <w:szCs w:val="32"/>
          <w:lang w:val="en-US" w:eastAsia="en-US" w:bidi="ar-SA"/>
        </w:rPr>
        <w:t>2.研究验收报告；</w:t>
      </w:r>
    </w:p>
    <w:p w14:paraId="3952D43E">
      <w:pPr>
        <w:keepNext w:val="0"/>
        <w:keepLines w:val="0"/>
        <w:pageBreakBefore w:val="0"/>
        <w:widowControl/>
        <w:kinsoku w:val="0"/>
        <w:wordWrap/>
        <w:overflowPunct/>
        <w:topLinePunct w:val="0"/>
        <w:autoSpaceDE w:val="0"/>
        <w:autoSpaceDN w:val="0"/>
        <w:bidi w:val="0"/>
        <w:adjustRightInd w:val="0"/>
        <w:snapToGrid w:val="0"/>
        <w:spacing w:line="360" w:lineRule="auto"/>
        <w:ind w:right="231" w:firstLine="640" w:firstLineChars="200"/>
        <w:jc w:val="both"/>
        <w:textAlignment w:val="baseline"/>
        <w:rPr>
          <w:rFonts w:hint="default" w:ascii="Times New Roman" w:hAnsi="Times New Roman" w:eastAsia="仿宋" w:cs="Times New Roman"/>
          <w:snapToGrid w:val="0"/>
          <w:color w:val="000000"/>
          <w:spacing w:val="0"/>
          <w:kern w:val="0"/>
          <w:sz w:val="32"/>
          <w:szCs w:val="32"/>
          <w:lang w:val="en-US" w:eastAsia="en-US" w:bidi="ar-SA"/>
        </w:rPr>
      </w:pPr>
      <w:r>
        <w:rPr>
          <w:rFonts w:hint="default" w:ascii="Times New Roman" w:hAnsi="Times New Roman" w:eastAsia="仿宋" w:cs="Times New Roman"/>
          <w:snapToGrid w:val="0"/>
          <w:color w:val="000000"/>
          <w:spacing w:val="0"/>
          <w:kern w:val="0"/>
          <w:sz w:val="32"/>
          <w:szCs w:val="32"/>
          <w:lang w:val="en-US" w:eastAsia="en-US" w:bidi="ar-SA"/>
        </w:rPr>
        <w:t>3.经费使用说明及经费执行情况表；</w:t>
      </w:r>
    </w:p>
    <w:p w14:paraId="6FD6774E">
      <w:pPr>
        <w:keepNext w:val="0"/>
        <w:keepLines w:val="0"/>
        <w:pageBreakBefore w:val="0"/>
        <w:widowControl/>
        <w:kinsoku w:val="0"/>
        <w:wordWrap/>
        <w:overflowPunct/>
        <w:topLinePunct w:val="0"/>
        <w:autoSpaceDE w:val="0"/>
        <w:autoSpaceDN w:val="0"/>
        <w:bidi w:val="0"/>
        <w:adjustRightInd w:val="0"/>
        <w:snapToGrid w:val="0"/>
        <w:spacing w:line="360" w:lineRule="auto"/>
        <w:ind w:right="231" w:firstLine="640" w:firstLineChars="200"/>
        <w:jc w:val="both"/>
        <w:textAlignment w:val="baseline"/>
        <w:rPr>
          <w:rFonts w:hint="default" w:ascii="Times New Roman" w:hAnsi="Times New Roman" w:eastAsia="仿宋" w:cs="Times New Roman"/>
          <w:snapToGrid w:val="0"/>
          <w:color w:val="000000"/>
          <w:spacing w:val="0"/>
          <w:kern w:val="0"/>
          <w:sz w:val="32"/>
          <w:szCs w:val="32"/>
          <w:lang w:val="en-US" w:eastAsia="en-US" w:bidi="ar-SA"/>
        </w:rPr>
      </w:pPr>
      <w:r>
        <w:rPr>
          <w:rFonts w:hint="default" w:ascii="Times New Roman" w:hAnsi="Times New Roman" w:eastAsia="仿宋" w:cs="Times New Roman"/>
          <w:snapToGrid w:val="0"/>
          <w:color w:val="000000"/>
          <w:spacing w:val="0"/>
          <w:kern w:val="0"/>
          <w:sz w:val="32"/>
          <w:szCs w:val="32"/>
          <w:lang w:val="en-US" w:eastAsia="en-US" w:bidi="ar-SA"/>
        </w:rPr>
        <w:t>4.已发表及已正式录用的符合实验室署名要求的专利、学术论文、学术专著等；</w:t>
      </w:r>
    </w:p>
    <w:p w14:paraId="71A7F0DD">
      <w:pPr>
        <w:keepNext w:val="0"/>
        <w:keepLines w:val="0"/>
        <w:pageBreakBefore w:val="0"/>
        <w:widowControl/>
        <w:kinsoku w:val="0"/>
        <w:wordWrap/>
        <w:overflowPunct/>
        <w:topLinePunct w:val="0"/>
        <w:autoSpaceDE w:val="0"/>
        <w:autoSpaceDN w:val="0"/>
        <w:bidi w:val="0"/>
        <w:adjustRightInd w:val="0"/>
        <w:snapToGrid w:val="0"/>
        <w:spacing w:line="360" w:lineRule="auto"/>
        <w:ind w:right="231" w:firstLine="640" w:firstLineChars="200"/>
        <w:jc w:val="both"/>
        <w:textAlignment w:val="baseline"/>
        <w:rPr>
          <w:rFonts w:hint="default" w:ascii="Times New Roman" w:hAnsi="Times New Roman" w:eastAsia="仿宋" w:cs="Times New Roman"/>
          <w:snapToGrid w:val="0"/>
          <w:color w:val="000000"/>
          <w:spacing w:val="0"/>
          <w:kern w:val="0"/>
          <w:sz w:val="32"/>
          <w:szCs w:val="32"/>
          <w:lang w:val="en-US" w:eastAsia="en-US" w:bidi="ar-SA"/>
        </w:rPr>
      </w:pPr>
      <w:r>
        <w:rPr>
          <w:rFonts w:hint="default" w:ascii="Times New Roman" w:hAnsi="Times New Roman" w:eastAsia="仿宋" w:cs="Times New Roman"/>
          <w:snapToGrid w:val="0"/>
          <w:color w:val="000000"/>
          <w:spacing w:val="0"/>
          <w:kern w:val="0"/>
          <w:sz w:val="32"/>
          <w:szCs w:val="32"/>
          <w:lang w:val="en-US" w:eastAsia="en-US" w:bidi="ar-SA"/>
        </w:rPr>
        <w:t>5.其他与本项目相关的研究成果</w:t>
      </w:r>
      <w:r>
        <w:rPr>
          <w:rFonts w:hint="eastAsia" w:ascii="Times New Roman" w:hAnsi="Times New Roman" w:eastAsia="仿宋" w:cs="Times New Roman"/>
          <w:snapToGrid w:val="0"/>
          <w:color w:val="000000"/>
          <w:spacing w:val="0"/>
          <w:kern w:val="0"/>
          <w:sz w:val="32"/>
          <w:szCs w:val="32"/>
          <w:lang w:val="en-US" w:eastAsia="zh-CN" w:bidi="ar-SA"/>
        </w:rPr>
        <w:t>（</w:t>
      </w:r>
      <w:r>
        <w:rPr>
          <w:rFonts w:hint="default" w:ascii="Times New Roman" w:hAnsi="Times New Roman" w:eastAsia="仿宋" w:cs="Times New Roman"/>
          <w:snapToGrid w:val="0"/>
          <w:color w:val="000000"/>
          <w:spacing w:val="0"/>
          <w:kern w:val="0"/>
          <w:sz w:val="32"/>
          <w:szCs w:val="32"/>
          <w:lang w:val="en-US" w:eastAsia="en-US" w:bidi="ar-SA"/>
        </w:rPr>
        <w:t>如软件、数据库、成果报道、知识产权证书、获奖成果证书等</w:t>
      </w:r>
      <w:r>
        <w:rPr>
          <w:rFonts w:hint="eastAsia" w:ascii="Times New Roman" w:hAnsi="Times New Roman" w:eastAsia="仿宋" w:cs="Times New Roman"/>
          <w:snapToGrid w:val="0"/>
          <w:color w:val="000000"/>
          <w:spacing w:val="0"/>
          <w:kern w:val="0"/>
          <w:sz w:val="32"/>
          <w:szCs w:val="32"/>
          <w:lang w:val="en-US" w:eastAsia="zh-CN" w:bidi="ar-SA"/>
        </w:rPr>
        <w:t>）</w:t>
      </w:r>
      <w:r>
        <w:rPr>
          <w:rFonts w:hint="default" w:ascii="Times New Roman" w:hAnsi="Times New Roman" w:eastAsia="仿宋" w:cs="Times New Roman"/>
          <w:snapToGrid w:val="0"/>
          <w:color w:val="000000"/>
          <w:spacing w:val="0"/>
          <w:kern w:val="0"/>
          <w:sz w:val="32"/>
          <w:szCs w:val="32"/>
          <w:lang w:val="en-US" w:eastAsia="en-US" w:bidi="ar-SA"/>
        </w:rPr>
        <w:t>。</w:t>
      </w:r>
    </w:p>
    <w:p w14:paraId="21FC538A">
      <w:pPr>
        <w:keepNext w:val="0"/>
        <w:keepLines w:val="0"/>
        <w:pageBreakBefore w:val="0"/>
        <w:widowControl/>
        <w:kinsoku w:val="0"/>
        <w:wordWrap/>
        <w:overflowPunct/>
        <w:topLinePunct w:val="0"/>
        <w:autoSpaceDE w:val="0"/>
        <w:autoSpaceDN w:val="0"/>
        <w:bidi w:val="0"/>
        <w:adjustRightInd w:val="0"/>
        <w:snapToGrid w:val="0"/>
        <w:spacing w:line="360" w:lineRule="auto"/>
        <w:ind w:right="231" w:firstLine="640" w:firstLineChars="200"/>
        <w:jc w:val="both"/>
        <w:textAlignment w:val="baseline"/>
        <w:rPr>
          <w:rFonts w:hint="default" w:ascii="Times New Roman" w:hAnsi="Times New Roman" w:eastAsia="仿宋" w:cs="Times New Roman"/>
          <w:snapToGrid w:val="0"/>
          <w:color w:val="000000"/>
          <w:spacing w:val="0"/>
          <w:kern w:val="0"/>
          <w:sz w:val="32"/>
          <w:szCs w:val="32"/>
          <w:lang w:val="en-US" w:eastAsia="en-US" w:bidi="ar-SA"/>
        </w:rPr>
      </w:pPr>
      <w:r>
        <w:rPr>
          <w:rFonts w:hint="eastAsia" w:ascii="Times New Roman" w:hAnsi="Times New Roman" w:eastAsia="仿宋" w:cs="Times New Roman"/>
          <w:snapToGrid w:val="0"/>
          <w:color w:val="000000"/>
          <w:spacing w:val="0"/>
          <w:kern w:val="0"/>
          <w:sz w:val="32"/>
          <w:szCs w:val="32"/>
          <w:lang w:val="en-US" w:eastAsia="zh-CN" w:bidi="ar-SA"/>
        </w:rPr>
        <w:t>（</w:t>
      </w:r>
      <w:r>
        <w:rPr>
          <w:rFonts w:hint="default" w:ascii="Times New Roman" w:hAnsi="Times New Roman" w:eastAsia="仿宋" w:cs="Times New Roman"/>
          <w:snapToGrid w:val="0"/>
          <w:color w:val="000000"/>
          <w:spacing w:val="0"/>
          <w:kern w:val="0"/>
          <w:sz w:val="32"/>
          <w:szCs w:val="32"/>
          <w:lang w:val="en-US" w:eastAsia="en-US" w:bidi="ar-SA"/>
        </w:rPr>
        <w:t>三</w:t>
      </w:r>
      <w:r>
        <w:rPr>
          <w:rFonts w:hint="eastAsia" w:ascii="Times New Roman" w:hAnsi="Times New Roman" w:eastAsia="仿宋" w:cs="Times New Roman"/>
          <w:snapToGrid w:val="0"/>
          <w:color w:val="000000"/>
          <w:spacing w:val="0"/>
          <w:kern w:val="0"/>
          <w:sz w:val="32"/>
          <w:szCs w:val="32"/>
          <w:lang w:val="en-US" w:eastAsia="zh-CN" w:bidi="ar-SA"/>
        </w:rPr>
        <w:t>）</w:t>
      </w:r>
      <w:r>
        <w:rPr>
          <w:rFonts w:hint="default" w:ascii="Times New Roman" w:hAnsi="Times New Roman" w:eastAsia="仿宋" w:cs="Times New Roman"/>
          <w:snapToGrid w:val="0"/>
          <w:color w:val="000000"/>
          <w:spacing w:val="0"/>
          <w:kern w:val="0"/>
          <w:sz w:val="32"/>
          <w:szCs w:val="32"/>
          <w:lang w:val="en-US" w:eastAsia="en-US" w:bidi="ar-SA"/>
        </w:rPr>
        <w:t>成果要求</w:t>
      </w:r>
    </w:p>
    <w:p w14:paraId="22EDF669">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jc w:val="both"/>
        <w:textAlignment w:val="baseline"/>
        <w:rPr>
          <w:rFonts w:hint="default" w:ascii="Times New Roman" w:hAnsi="Times New Roman" w:eastAsia="仿宋" w:cs="Times New Roman"/>
          <w:snapToGrid w:val="0"/>
          <w:color w:val="000000"/>
          <w:spacing w:val="0"/>
          <w:kern w:val="0"/>
          <w:sz w:val="32"/>
          <w:szCs w:val="32"/>
          <w:lang w:val="en-US" w:eastAsia="en-US" w:bidi="ar-SA"/>
        </w:rPr>
      </w:pPr>
      <w:r>
        <w:rPr>
          <w:rFonts w:hint="default" w:ascii="Times New Roman" w:hAnsi="Times New Roman" w:eastAsia="仿宋" w:cs="Times New Roman"/>
          <w:snapToGrid w:val="0"/>
          <w:color w:val="000000"/>
          <w:spacing w:val="0"/>
          <w:kern w:val="0"/>
          <w:sz w:val="32"/>
          <w:szCs w:val="32"/>
          <w:lang w:val="en-US" w:eastAsia="en-US" w:bidi="ar-SA"/>
        </w:rPr>
        <w:t>1.项目负责人享有著作权及著作发表权</w:t>
      </w:r>
      <w:r>
        <w:rPr>
          <w:rFonts w:hint="eastAsia" w:ascii="Times New Roman" w:hAnsi="Times New Roman" w:eastAsia="仿宋" w:cs="Times New Roman"/>
          <w:snapToGrid w:val="0"/>
          <w:color w:val="000000"/>
          <w:spacing w:val="0"/>
          <w:kern w:val="0"/>
          <w:sz w:val="32"/>
          <w:szCs w:val="32"/>
          <w:lang w:val="en-US" w:eastAsia="zh-CN" w:bidi="ar-SA"/>
        </w:rPr>
        <w:t>（</w:t>
      </w:r>
      <w:r>
        <w:rPr>
          <w:rFonts w:hint="default" w:ascii="Times New Roman" w:hAnsi="Times New Roman" w:eastAsia="仿宋" w:cs="Times New Roman"/>
          <w:snapToGrid w:val="0"/>
          <w:color w:val="000000"/>
          <w:spacing w:val="0"/>
          <w:kern w:val="0"/>
          <w:sz w:val="32"/>
          <w:szCs w:val="32"/>
          <w:lang w:val="en-US" w:eastAsia="en-US" w:bidi="ar-SA"/>
        </w:rPr>
        <w:t>保密论文除外</w:t>
      </w:r>
      <w:r>
        <w:rPr>
          <w:rFonts w:hint="eastAsia" w:ascii="Times New Roman" w:hAnsi="Times New Roman" w:eastAsia="仿宋" w:cs="Times New Roman"/>
          <w:snapToGrid w:val="0"/>
          <w:color w:val="000000"/>
          <w:spacing w:val="0"/>
          <w:kern w:val="0"/>
          <w:sz w:val="32"/>
          <w:szCs w:val="32"/>
          <w:lang w:val="en-US" w:eastAsia="zh-CN" w:bidi="ar-SA"/>
        </w:rPr>
        <w:t>），</w:t>
      </w:r>
      <w:r>
        <w:rPr>
          <w:rFonts w:hint="default" w:ascii="Times New Roman" w:hAnsi="Times New Roman" w:eastAsia="仿宋" w:cs="Times New Roman"/>
          <w:snapToGrid w:val="0"/>
          <w:color w:val="000000"/>
          <w:spacing w:val="0"/>
          <w:kern w:val="0"/>
          <w:sz w:val="32"/>
          <w:szCs w:val="32"/>
          <w:lang w:val="en-US" w:eastAsia="en-US" w:bidi="ar-SA"/>
        </w:rPr>
        <w:t>其研究成果由实验室、项目负责人依托单位共享，原则上第一署名单位应为重点实验室。</w:t>
      </w:r>
    </w:p>
    <w:p w14:paraId="2A1BCB71">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jc w:val="both"/>
        <w:textAlignment w:val="baseline"/>
        <w:rPr>
          <w:rFonts w:hint="eastAsia" w:ascii="Times New Roman" w:hAnsi="Times New Roman" w:eastAsia="仿宋" w:cs="Times New Roman"/>
          <w:snapToGrid w:val="0"/>
          <w:color w:val="000000"/>
          <w:spacing w:val="0"/>
          <w:kern w:val="0"/>
          <w:sz w:val="32"/>
          <w:szCs w:val="32"/>
          <w:lang w:val="en-US" w:eastAsia="zh-CN" w:bidi="ar-SA"/>
        </w:rPr>
      </w:pPr>
      <w:r>
        <w:rPr>
          <w:rFonts w:hint="default" w:ascii="Times New Roman" w:hAnsi="Times New Roman" w:eastAsia="仿宋" w:cs="Times New Roman"/>
          <w:snapToGrid w:val="0"/>
          <w:color w:val="000000"/>
          <w:spacing w:val="0"/>
          <w:kern w:val="0"/>
          <w:sz w:val="32"/>
          <w:szCs w:val="32"/>
          <w:lang w:val="en-US" w:eastAsia="en-US" w:bidi="ar-SA"/>
        </w:rPr>
        <w:t>2.凡受本实验室资助项目公开发表的研究成果，署名规则参照《陕西省环境介质痕量污染物监测预警重点实验室开放基金课题管理办法》第二十二条执行。未按规定进行标注的研究成果，不得作为开放课题基金项目成果用于结题验收。发表的论文、各类奖励、专利、知识产权转化等研究成果须及时写入项目研究工作总结及研究报告，连同成果副本发送至本实验室。</w:t>
      </w:r>
      <w:r>
        <w:rPr>
          <w:rFonts w:hint="eastAsia" w:ascii="Times New Roman" w:hAnsi="Times New Roman" w:eastAsia="仿宋" w:cs="Times New Roman"/>
          <w:snapToGrid w:val="0"/>
          <w:color w:val="000000"/>
          <w:spacing w:val="0"/>
          <w:kern w:val="0"/>
          <w:sz w:val="32"/>
          <w:szCs w:val="32"/>
          <w:lang w:val="en-US" w:eastAsia="zh-CN" w:bidi="ar-SA"/>
        </w:rPr>
        <w:t xml:space="preserve"> </w:t>
      </w:r>
    </w:p>
    <w:p w14:paraId="4C707858">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jc w:val="both"/>
        <w:textAlignment w:val="baseline"/>
        <w:rPr>
          <w:rFonts w:hint="default" w:ascii="Times New Roman" w:hAnsi="Times New Roman" w:eastAsia="仿宋" w:cs="Times New Roman"/>
          <w:snapToGrid w:val="0"/>
          <w:color w:val="000000"/>
          <w:spacing w:val="0"/>
          <w:kern w:val="0"/>
          <w:sz w:val="32"/>
          <w:szCs w:val="32"/>
          <w:lang w:val="en-US" w:eastAsia="en-US" w:bidi="ar-SA"/>
        </w:rPr>
      </w:pPr>
      <w:r>
        <w:rPr>
          <w:rFonts w:hint="default" w:ascii="Times New Roman" w:hAnsi="Times New Roman" w:eastAsia="仿宋" w:cs="Times New Roman"/>
          <w:snapToGrid w:val="0"/>
          <w:color w:val="000000"/>
          <w:spacing w:val="0"/>
          <w:kern w:val="0"/>
          <w:sz w:val="32"/>
          <w:szCs w:val="32"/>
          <w:lang w:val="en-US" w:eastAsia="en-US" w:bidi="ar-SA"/>
        </w:rPr>
        <w:t>3.项目负责人作为第一作者或通讯作者发表论文：重点项目要求至少发表SCI/EI收录论文2篇， 一般项目/</w:t>
      </w:r>
      <w:r>
        <w:rPr>
          <w:rFonts w:hint="eastAsia" w:ascii="Times New Roman" w:hAnsi="Times New Roman" w:eastAsia="仿宋" w:cs="Times New Roman"/>
          <w:snapToGrid w:val="0"/>
          <w:color w:val="000000"/>
          <w:spacing w:val="0"/>
          <w:kern w:val="0"/>
          <w:sz w:val="32"/>
          <w:szCs w:val="32"/>
          <w:lang w:val="en-US" w:eastAsia="zh-CN" w:bidi="ar-SA"/>
        </w:rPr>
        <w:t>自主</w:t>
      </w:r>
      <w:r>
        <w:rPr>
          <w:rFonts w:hint="default" w:ascii="Times New Roman" w:hAnsi="Times New Roman" w:eastAsia="仿宋" w:cs="Times New Roman"/>
          <w:snapToGrid w:val="0"/>
          <w:color w:val="000000"/>
          <w:spacing w:val="0"/>
          <w:kern w:val="0"/>
          <w:sz w:val="32"/>
          <w:szCs w:val="32"/>
          <w:lang w:val="en-US" w:eastAsia="en-US" w:bidi="ar-SA"/>
        </w:rPr>
        <w:t>项目要求至少发表北大核心期刊论文1篇。</w:t>
      </w:r>
    </w:p>
    <w:p w14:paraId="10C5D85F">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jc w:val="both"/>
        <w:textAlignment w:val="baseline"/>
        <w:rPr>
          <w:rFonts w:hint="default" w:ascii="Times New Roman" w:hAnsi="Times New Roman" w:eastAsia="仿宋" w:cs="Times New Roman"/>
          <w:snapToGrid w:val="0"/>
          <w:color w:val="000000"/>
          <w:spacing w:val="0"/>
          <w:kern w:val="0"/>
          <w:sz w:val="32"/>
          <w:szCs w:val="32"/>
          <w:lang w:val="en-US" w:eastAsia="en-US" w:bidi="ar-SA"/>
        </w:rPr>
      </w:pPr>
      <w:r>
        <w:rPr>
          <w:rFonts w:hint="default" w:ascii="Times New Roman" w:hAnsi="Times New Roman" w:eastAsia="仿宋" w:cs="Times New Roman"/>
          <w:snapToGrid w:val="0"/>
          <w:color w:val="000000"/>
          <w:spacing w:val="0"/>
          <w:kern w:val="0"/>
          <w:sz w:val="32"/>
          <w:szCs w:val="32"/>
          <w:lang w:val="en-US" w:eastAsia="en-US" w:bidi="ar-SA"/>
        </w:rPr>
        <w:t>4.获得资助的开放课题负责人应在课题到期2个月内向本实验室提出结题申请，并提交项目结题资料。</w:t>
      </w:r>
    </w:p>
    <w:p w14:paraId="3613F9EF">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jc w:val="both"/>
        <w:textAlignment w:val="baseline"/>
        <w:outlineLvl w:val="2"/>
        <w:rPr>
          <w:rFonts w:hint="default" w:ascii="Times New Roman" w:hAnsi="Times New Roman" w:eastAsia="黑体" w:cs="Times New Roman"/>
          <w:b w:val="0"/>
          <w:bCs w:val="0"/>
          <w:color w:val="000000"/>
          <w:spacing w:val="0"/>
          <w:kern w:val="0"/>
          <w:sz w:val="32"/>
          <w:szCs w:val="32"/>
          <w:lang w:eastAsia="en-US"/>
        </w:rPr>
      </w:pPr>
      <w:r>
        <w:rPr>
          <w:rFonts w:hint="default" w:ascii="Times New Roman" w:hAnsi="Times New Roman" w:eastAsia="黑体" w:cs="Times New Roman"/>
          <w:b w:val="0"/>
          <w:bCs w:val="0"/>
          <w:color w:val="000000"/>
          <w:spacing w:val="0"/>
          <w:kern w:val="0"/>
          <w:sz w:val="32"/>
          <w:szCs w:val="32"/>
          <w:lang w:eastAsia="en-US"/>
        </w:rPr>
        <w:t>六 、其他说明</w:t>
      </w:r>
    </w:p>
    <w:p w14:paraId="5D4E5076">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jc w:val="both"/>
        <w:textAlignment w:val="baseline"/>
        <w:rPr>
          <w:rFonts w:hint="default" w:ascii="Times New Roman" w:hAnsi="Times New Roman" w:eastAsia="仿宋" w:cs="Times New Roman"/>
          <w:snapToGrid w:val="0"/>
          <w:color w:val="000000"/>
          <w:spacing w:val="0"/>
          <w:kern w:val="0"/>
          <w:sz w:val="32"/>
          <w:szCs w:val="32"/>
          <w:lang w:val="en-US" w:eastAsia="en-US" w:bidi="ar-SA"/>
        </w:rPr>
      </w:pPr>
      <w:r>
        <w:rPr>
          <w:rFonts w:hint="eastAsia" w:ascii="Times New Roman" w:hAnsi="Times New Roman" w:eastAsia="仿宋" w:cs="Times New Roman"/>
          <w:snapToGrid w:val="0"/>
          <w:color w:val="000000"/>
          <w:spacing w:val="0"/>
          <w:kern w:val="0"/>
          <w:sz w:val="32"/>
          <w:szCs w:val="32"/>
          <w:lang w:val="en-US" w:eastAsia="zh-CN" w:bidi="ar-SA"/>
        </w:rPr>
        <w:t>（</w:t>
      </w:r>
      <w:r>
        <w:rPr>
          <w:rFonts w:hint="default" w:ascii="Times New Roman" w:hAnsi="Times New Roman" w:eastAsia="仿宋" w:cs="Times New Roman"/>
          <w:snapToGrid w:val="0"/>
          <w:color w:val="000000"/>
          <w:spacing w:val="0"/>
          <w:kern w:val="0"/>
          <w:sz w:val="32"/>
          <w:szCs w:val="32"/>
          <w:lang w:val="en-US" w:eastAsia="en-US" w:bidi="ar-SA"/>
        </w:rPr>
        <w:t>一</w:t>
      </w:r>
      <w:r>
        <w:rPr>
          <w:rFonts w:hint="eastAsia" w:ascii="Times New Roman" w:hAnsi="Times New Roman" w:eastAsia="仿宋" w:cs="Times New Roman"/>
          <w:snapToGrid w:val="0"/>
          <w:color w:val="000000"/>
          <w:spacing w:val="0"/>
          <w:kern w:val="0"/>
          <w:sz w:val="32"/>
          <w:szCs w:val="32"/>
          <w:lang w:val="en-US" w:eastAsia="zh-CN" w:bidi="ar-SA"/>
        </w:rPr>
        <w:t>）</w:t>
      </w:r>
      <w:r>
        <w:rPr>
          <w:rFonts w:hint="default" w:ascii="Times New Roman" w:hAnsi="Times New Roman" w:eastAsia="仿宋" w:cs="Times New Roman"/>
          <w:snapToGrid w:val="0"/>
          <w:color w:val="000000"/>
          <w:spacing w:val="0"/>
          <w:kern w:val="0"/>
          <w:sz w:val="32"/>
          <w:szCs w:val="32"/>
          <w:lang w:val="en-US" w:eastAsia="en-US" w:bidi="ar-SA"/>
        </w:rPr>
        <w:t>开放基金重点项目的实施期限为合同签订之日起2年，一般项目和自主项目的实施期限为1年。承担开放课题的负责人自动成为本实验室客座研究人员；重点项目负责人原则上应在研究期间至少到访实验室一次，开展学术交流与研究合作。</w:t>
      </w:r>
    </w:p>
    <w:p w14:paraId="1423B8B8">
      <w:pPr>
        <w:keepNext w:val="0"/>
        <w:keepLines w:val="0"/>
        <w:pageBreakBefore w:val="0"/>
        <w:widowControl/>
        <w:kinsoku w:val="0"/>
        <w:wordWrap/>
        <w:overflowPunct/>
        <w:topLinePunct w:val="0"/>
        <w:autoSpaceDE w:val="0"/>
        <w:autoSpaceDN w:val="0"/>
        <w:bidi w:val="0"/>
        <w:adjustRightInd w:val="0"/>
        <w:snapToGrid w:val="0"/>
        <w:spacing w:line="360" w:lineRule="auto"/>
        <w:ind w:right="150" w:firstLine="640" w:firstLineChars="200"/>
        <w:jc w:val="both"/>
        <w:textAlignment w:val="baseline"/>
        <w:rPr>
          <w:rFonts w:hint="default" w:ascii="Times New Roman" w:hAnsi="Times New Roman" w:eastAsia="仿宋" w:cs="Times New Roman"/>
          <w:snapToGrid w:val="0"/>
          <w:color w:val="000000"/>
          <w:spacing w:val="0"/>
          <w:kern w:val="0"/>
          <w:sz w:val="32"/>
          <w:szCs w:val="32"/>
          <w:lang w:val="en-US" w:eastAsia="en-US" w:bidi="ar-SA"/>
        </w:rPr>
      </w:pPr>
      <w:r>
        <w:rPr>
          <w:rFonts w:hint="eastAsia" w:ascii="Times New Roman" w:hAnsi="Times New Roman" w:eastAsia="仿宋" w:cs="Times New Roman"/>
          <w:snapToGrid w:val="0"/>
          <w:color w:val="000000"/>
          <w:spacing w:val="0"/>
          <w:kern w:val="0"/>
          <w:sz w:val="32"/>
          <w:szCs w:val="32"/>
          <w:lang w:val="en-US" w:eastAsia="zh-CN" w:bidi="ar-SA"/>
        </w:rPr>
        <w:t>（</w:t>
      </w:r>
      <w:r>
        <w:rPr>
          <w:rFonts w:hint="default" w:ascii="Times New Roman" w:hAnsi="Times New Roman" w:eastAsia="仿宋" w:cs="Times New Roman"/>
          <w:snapToGrid w:val="0"/>
          <w:color w:val="000000"/>
          <w:spacing w:val="0"/>
          <w:kern w:val="0"/>
          <w:sz w:val="32"/>
          <w:szCs w:val="32"/>
          <w:lang w:val="en-US" w:eastAsia="en-US" w:bidi="ar-SA"/>
        </w:rPr>
        <w:t>二</w:t>
      </w:r>
      <w:r>
        <w:rPr>
          <w:rFonts w:hint="eastAsia" w:ascii="Times New Roman" w:hAnsi="Times New Roman" w:eastAsia="仿宋" w:cs="Times New Roman"/>
          <w:snapToGrid w:val="0"/>
          <w:color w:val="000000"/>
          <w:spacing w:val="0"/>
          <w:kern w:val="0"/>
          <w:sz w:val="32"/>
          <w:szCs w:val="32"/>
          <w:lang w:val="en-US" w:eastAsia="zh-CN" w:bidi="ar-SA"/>
        </w:rPr>
        <w:t>）</w:t>
      </w:r>
      <w:r>
        <w:rPr>
          <w:rFonts w:hint="default" w:ascii="Times New Roman" w:hAnsi="Times New Roman" w:eastAsia="仿宋" w:cs="Times New Roman"/>
          <w:snapToGrid w:val="0"/>
          <w:color w:val="000000"/>
          <w:spacing w:val="0"/>
          <w:kern w:val="0"/>
          <w:sz w:val="32"/>
          <w:szCs w:val="32"/>
          <w:lang w:val="en-US" w:eastAsia="en-US" w:bidi="ar-SA"/>
        </w:rPr>
        <w:t>开放基金课题的管理工作依照《陕西省环境介质痕量污染物监测预警重点实验室开放基金课题管理办法》执行。</w:t>
      </w:r>
    </w:p>
    <w:p w14:paraId="6DFEF5FF">
      <w:pPr>
        <w:keepNext w:val="0"/>
        <w:keepLines w:val="0"/>
        <w:pageBreakBefore w:val="0"/>
        <w:widowControl/>
        <w:kinsoku w:val="0"/>
        <w:wordWrap/>
        <w:overflowPunct/>
        <w:topLinePunct w:val="0"/>
        <w:autoSpaceDE w:val="0"/>
        <w:autoSpaceDN w:val="0"/>
        <w:bidi w:val="0"/>
        <w:adjustRightInd w:val="0"/>
        <w:snapToGrid w:val="0"/>
        <w:spacing w:line="360" w:lineRule="auto"/>
        <w:ind w:right="187" w:firstLine="640" w:firstLineChars="200"/>
        <w:jc w:val="both"/>
        <w:textAlignment w:val="baseline"/>
        <w:rPr>
          <w:rFonts w:hint="default" w:ascii="Times New Roman" w:hAnsi="Times New Roman" w:eastAsia="仿宋" w:cs="Times New Roman"/>
          <w:snapToGrid w:val="0"/>
          <w:color w:val="000000"/>
          <w:spacing w:val="0"/>
          <w:kern w:val="0"/>
          <w:sz w:val="32"/>
          <w:szCs w:val="32"/>
          <w:lang w:val="en-US" w:eastAsia="en-US" w:bidi="ar-SA"/>
        </w:rPr>
      </w:pPr>
      <w:r>
        <w:rPr>
          <w:rFonts w:hint="eastAsia" w:ascii="Times New Roman" w:hAnsi="Times New Roman" w:eastAsia="仿宋" w:cs="Times New Roman"/>
          <w:snapToGrid w:val="0"/>
          <w:color w:val="000000"/>
          <w:spacing w:val="0"/>
          <w:kern w:val="0"/>
          <w:sz w:val="32"/>
          <w:szCs w:val="32"/>
          <w:lang w:val="en-US" w:eastAsia="zh-CN" w:bidi="ar-SA"/>
        </w:rPr>
        <w:t>（</w:t>
      </w:r>
      <w:r>
        <w:rPr>
          <w:rFonts w:hint="default" w:ascii="Times New Roman" w:hAnsi="Times New Roman" w:eastAsia="仿宋" w:cs="Times New Roman"/>
          <w:snapToGrid w:val="0"/>
          <w:color w:val="000000"/>
          <w:spacing w:val="0"/>
          <w:kern w:val="0"/>
          <w:sz w:val="32"/>
          <w:szCs w:val="32"/>
          <w:lang w:val="en-US" w:eastAsia="en-US" w:bidi="ar-SA"/>
        </w:rPr>
        <w:t>三</w:t>
      </w:r>
      <w:r>
        <w:rPr>
          <w:rFonts w:hint="eastAsia" w:ascii="Times New Roman" w:hAnsi="Times New Roman" w:eastAsia="仿宋" w:cs="Times New Roman"/>
          <w:snapToGrid w:val="0"/>
          <w:color w:val="000000"/>
          <w:spacing w:val="0"/>
          <w:kern w:val="0"/>
          <w:sz w:val="32"/>
          <w:szCs w:val="32"/>
          <w:lang w:val="en-US" w:eastAsia="zh-CN" w:bidi="ar-SA"/>
        </w:rPr>
        <w:t>）</w:t>
      </w:r>
      <w:r>
        <w:rPr>
          <w:rFonts w:hint="default" w:ascii="Times New Roman" w:hAnsi="Times New Roman" w:eastAsia="仿宋" w:cs="Times New Roman"/>
          <w:snapToGrid w:val="0"/>
          <w:color w:val="000000"/>
          <w:spacing w:val="0"/>
          <w:kern w:val="0"/>
          <w:sz w:val="32"/>
          <w:szCs w:val="32"/>
          <w:lang w:val="en-US" w:eastAsia="en-US" w:bidi="ar-SA"/>
        </w:rPr>
        <w:t>开放基金课题结题时，实验室将对重点项目组织结题审查会， 一般项目和自主项目以提交结题资料形式进行结题审查。项目结题2次不通过，项目依托单位3年内将不再允许申请本实验室开放基金项目。</w:t>
      </w:r>
    </w:p>
    <w:p w14:paraId="54A5B6D8">
      <w:pPr>
        <w:keepNext w:val="0"/>
        <w:keepLines w:val="0"/>
        <w:pageBreakBefore w:val="0"/>
        <w:widowControl/>
        <w:kinsoku w:val="0"/>
        <w:wordWrap/>
        <w:overflowPunct/>
        <w:topLinePunct w:val="0"/>
        <w:autoSpaceDE w:val="0"/>
        <w:autoSpaceDN w:val="0"/>
        <w:bidi w:val="0"/>
        <w:adjustRightInd w:val="0"/>
        <w:snapToGrid w:val="0"/>
        <w:spacing w:line="360" w:lineRule="auto"/>
        <w:ind w:right="161" w:firstLine="640" w:firstLineChars="200"/>
        <w:jc w:val="both"/>
        <w:textAlignment w:val="baseline"/>
      </w:pPr>
      <w:r>
        <w:rPr>
          <w:rFonts w:hint="eastAsia" w:ascii="Times New Roman" w:hAnsi="Times New Roman" w:eastAsia="仿宋" w:cs="Times New Roman"/>
          <w:snapToGrid w:val="0"/>
          <w:color w:val="000000"/>
          <w:spacing w:val="0"/>
          <w:kern w:val="0"/>
          <w:sz w:val="32"/>
          <w:szCs w:val="32"/>
          <w:lang w:val="en-US" w:eastAsia="zh-CN" w:bidi="ar-SA"/>
        </w:rPr>
        <w:t>（</w:t>
      </w:r>
      <w:r>
        <w:rPr>
          <w:rFonts w:hint="default" w:ascii="Times New Roman" w:hAnsi="Times New Roman" w:eastAsia="仿宋" w:cs="Times New Roman"/>
          <w:snapToGrid w:val="0"/>
          <w:color w:val="000000"/>
          <w:spacing w:val="0"/>
          <w:kern w:val="0"/>
          <w:sz w:val="32"/>
          <w:szCs w:val="32"/>
          <w:lang w:val="en-US" w:eastAsia="en-US" w:bidi="ar-SA"/>
        </w:rPr>
        <w:t>四</w:t>
      </w:r>
      <w:r>
        <w:rPr>
          <w:rFonts w:hint="eastAsia" w:ascii="Times New Roman" w:hAnsi="Times New Roman" w:eastAsia="仿宋" w:cs="Times New Roman"/>
          <w:snapToGrid w:val="0"/>
          <w:color w:val="000000"/>
          <w:spacing w:val="0"/>
          <w:kern w:val="0"/>
          <w:sz w:val="32"/>
          <w:szCs w:val="32"/>
          <w:lang w:val="en-US" w:eastAsia="zh-CN" w:bidi="ar-SA"/>
        </w:rPr>
        <w:t>）</w:t>
      </w:r>
      <w:r>
        <w:rPr>
          <w:rFonts w:hint="default" w:ascii="Times New Roman" w:hAnsi="Times New Roman" w:eastAsia="仿宋" w:cs="Times New Roman"/>
          <w:snapToGrid w:val="0"/>
          <w:color w:val="000000"/>
          <w:spacing w:val="0"/>
          <w:kern w:val="0"/>
          <w:sz w:val="32"/>
          <w:szCs w:val="32"/>
          <w:lang w:val="en-US" w:eastAsia="en-US" w:bidi="ar-SA"/>
        </w:rPr>
        <w:t>课题组若提前完成课题研究，可申请提前结题，需提交书面提前结题申请；若到期无法完成课题研究，需提交书面延期结题申请，最多可延期3个月。</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altName w:val="Arial Unicode MS"/>
    <w:panose1 w:val="02010601030101010101"/>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C1291F"/>
    <w:rsid w:val="720F19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napToGrid w:val="0"/>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2025-11-05T03:20:43Z</dcterms:created>
  <dc:creator>Administrator</dc:creator>
  <cp:lastModifiedBy>韩莎</cp:lastModifiedBy>
  <dcterms:modified xsi:type="dcterms:W3CDTF">2025-11-05T03:21:29Z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eyJoZGlkIjoiZDc2YWFmNDhmZDNhYjM4ZjI0N2EzNjYyNDkzMmQwNzUiLCJ1c2VySWQiOiIxNjU3MDY2OTU3In0=</vt:lpwstr>
  </property>
  <property fmtid="{D5CDD505-2E9C-101B-9397-08002B2CF9AE}" pid="4" name="ICV">
    <vt:lpwstr>F4B8AECAE23A4A3B831DEABF0900F768_12</vt:lpwstr>
  </property>
</Properties>
</file>