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0" w:name="OLE_LINK1"/>
      <w:bookmarkStart w:id="1" w:name="OLE_LINK3"/>
      <w:r>
        <w:rPr>
          <w:rFonts w:hint="eastAsia" w:ascii="黑体" w:hAnsi="黑体" w:eastAsia="黑体"/>
          <w:sz w:val="44"/>
          <w:szCs w:val="44"/>
        </w:rPr>
        <w:t>陕西省建设用地土壤污染风险管控和修复名录</w:t>
      </w:r>
      <w:bookmarkEnd w:id="0"/>
    </w:p>
    <w:p>
      <w:pPr>
        <w:jc w:val="center"/>
        <w:outlineLvl w:val="1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（更新至202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sz w:val="32"/>
          <w:szCs w:val="32"/>
        </w:rPr>
        <w:t>年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/>
          <w:sz w:val="32"/>
          <w:szCs w:val="32"/>
        </w:rPr>
        <w:t>月）</w:t>
      </w:r>
      <w:bookmarkStart w:id="3" w:name="_GoBack"/>
      <w:bookmarkEnd w:id="3"/>
    </w:p>
    <w:tbl>
      <w:tblPr>
        <w:tblStyle w:val="3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436"/>
        <w:gridCol w:w="860"/>
        <w:gridCol w:w="1087"/>
        <w:gridCol w:w="1044"/>
        <w:gridCol w:w="2109"/>
        <w:gridCol w:w="861"/>
        <w:gridCol w:w="941"/>
        <w:gridCol w:w="771"/>
        <w:gridCol w:w="1032"/>
        <w:gridCol w:w="896"/>
        <w:gridCol w:w="904"/>
        <w:gridCol w:w="968"/>
        <w:gridCol w:w="1"/>
        <w:gridCol w:w="1106"/>
        <w:gridCol w:w="1"/>
        <w:gridCol w:w="52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1" w:type="dxa"/>
          <w:trHeight w:val="593" w:hRule="atLeast"/>
        </w:trPr>
        <w:tc>
          <w:tcPr>
            <w:tcW w:w="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2" w:name="OLE_LINK4" w:colFirst="0" w:colLast="13"/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地块基本信息</w:t>
            </w:r>
          </w:p>
        </w:tc>
        <w:tc>
          <w:tcPr>
            <w:tcW w:w="45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风险管控或修复情况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纳入日期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84" w:hRule="atLeast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地块名称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所在市（区、州、盟）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详细地址</w:t>
            </w:r>
          </w:p>
        </w:tc>
        <w:tc>
          <w:tcPr>
            <w:tcW w:w="21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四至范围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地块面积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土地使用权人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进展情况/所在阶段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风险管控或修复目标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风险管控或修复方案编制单位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风险管控或修复单位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风险管控或修复委托人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西安西化氯碱化工有限责任公司</w:t>
            </w:r>
            <w:r>
              <w:rPr>
                <w:rFonts w:ascii="仿宋" w:hAnsi="仿宋" w:eastAsia="仿宋"/>
                <w:color w:val="auto"/>
                <w:szCs w:val="21"/>
              </w:rPr>
              <w:t>666生产车间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西安市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陕西省西安市雁塔区昆明路</w:t>
            </w:r>
            <w:r>
              <w:rPr>
                <w:rFonts w:ascii="仿宋" w:hAnsi="仿宋" w:eastAsia="仿宋"/>
                <w:color w:val="auto"/>
                <w:szCs w:val="21"/>
              </w:rPr>
              <w:t>356号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昆明路西段南侧，西安西化氯碱化工有限责任公司YT1－1－311以东，规划路以北，规划路以西（中心经纬度为：108.85647</w:t>
            </w:r>
          </w:p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、34.25236）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79732.59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西安西化氯碱化工有限责任公司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正在实施修复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中圣环境科技发展有限公司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中圣环境科技发展有限公司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西安西化氯碱化工有限责任公司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2019-11-2</w:t>
            </w: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宁强县明洋锌业有限责任公司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陕西省汉中市宁强县代家坝镇街民村四组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西侧紧靠山体，南侧紧邻街民村住宅，北侧和东侧邻黑水河（中心经纬度为：</w:t>
            </w:r>
            <w:r>
              <w:rPr>
                <w:rFonts w:ascii="仿宋" w:hAnsi="仿宋" w:eastAsia="仿宋"/>
                <w:color w:val="auto"/>
                <w:szCs w:val="21"/>
              </w:rPr>
              <w:t>106.17620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、</w:t>
            </w:r>
            <w:r>
              <w:rPr>
                <w:rFonts w:ascii="仿宋" w:hAnsi="仿宋" w:eastAsia="仿宋"/>
                <w:color w:val="auto"/>
                <w:szCs w:val="21"/>
              </w:rPr>
              <w:t>33.02022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32683.00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代家坝镇人民政府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汉中市生态环境局宁强分局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021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06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4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宁强县海神东皇矿业有限公司（宁强旭光佳宇矿业有限公司）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陕西省汉中市宁强县代家坝镇高家河村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南侧紧邻东皇沟河，西至住户边界，北临高家河村委会，东至耕地边界（中心经纬度为：106.23533、33.11638）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3668.00平方米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代家坝镇人民政府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陕西汉环环境科技有限公司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陕西博晟源建设工程有限公司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汉中市生态环境局宁强分局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2022-3-11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山阳县锌业有限责任公司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商洛市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陕西省商洛市山阳县城关镇五里桥村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东北侧邻居民区，西邻山阳县秦阳建材有限公司，南邻S203省道（中心经纬度为：109.85037、33.52409）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11798.70平方米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商洛市生态环境局山阳分局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商洛市生态环境局山阳分局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2022-3-31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原韩城氮肥厂（金马焦化有限责任公司）建设用地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韩城市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陕西省韩城市龙门镇李村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地块南侧生产区东邻秦东洗煤厂，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西至韩城市李村煤焦有限责任公司，南接李村集体用地（现为临时堆煤场），北邻韩钢专线；地块北侧生活区西至龙门医院，北邻玉镜大街，东接李村集体用地 （空地），南邻韩钢专线。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（中心经纬度为：</w:t>
            </w:r>
            <w:r>
              <w:rPr>
                <w:rFonts w:ascii="仿宋" w:hAnsi="仿宋" w:eastAsia="仿宋"/>
                <w:color w:val="auto"/>
                <w:szCs w:val="21"/>
              </w:rPr>
              <w:t>110.54999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、</w:t>
            </w:r>
            <w:r>
              <w:rPr>
                <w:rFonts w:ascii="仿宋" w:hAnsi="仿宋" w:eastAsia="仿宋"/>
                <w:color w:val="auto"/>
                <w:szCs w:val="21"/>
              </w:rPr>
              <w:t>35.60687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70887.74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韩城市工业和信息化局（陕西省韩城氮肥厂破产清算组）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韩城市工业和信息化局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023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陕西省商洛市商州化工有限责任公司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商洛市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陕西省商洛市商州区刘湾街道办事处元明社区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地块西邻商洛天然气加气站，北邻空地，南接商州联络线，东邻元明社区。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中心经纬度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：109.92097；33.84788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53364平方米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商洛市生态环境局商州区分局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满足零售商业用地和物流仓储用地用地土壤环境质量要求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商洛市生态环境局商州区分局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2024-01-24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陕西旬阳大地复肥有限公司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安康市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陕西省旬阳市城关镇鲁家坝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西侧为山地，东侧为玉皇路，南侧为陕西中科纳米材料股份有限公司，北侧为鲁家坝社区（中心经纬度为：109.33702、32.82794）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34147.14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陕西旬阳大地复肥有限公司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陕西旬阳大地复肥有限公司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2023-8-25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宁强县东皇沟铅锌矿选厂地块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宁强县代家坝镇堰坎村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南侧邻通村水泥路和东皇沟河，西至村道和住户，北邻住户和耕地，东至林地和住户等。（中心经纬度为：106.22752、33.11039）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8490平方米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代家坝镇人民政府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汉中市生态环境局宁强分局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2023-9-14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凤县草凉驿有色金属选矿厂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陕西省宝鸡市凤县红花铺镇草凉驿村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西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南至前阳坡山坡底，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东、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北至龙王沟河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（中心经纬度为：106.74756、34.07235）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5969.09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凤县河口镇选矿厂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陕西省宝鸡市凤县河口镇河口村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北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侧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至河口村居民，东测至邓家山山区林地，南测至河口村居民，西测至河口村居民和林地（中心经纬度为：106.81176、33.96263）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5843.44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凤县小峪河金矿选矿厂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陕西省宝鸡市凤县唐藏镇庞家河村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东至原电子工业部35所（兰字812厂）厂房，南至红唐双路和小峪河，西至凤县内外矿业有限公司，北至林地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（中心经纬度为：106.55258、34.04930）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10729.04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2F2F2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凤县天运化工有限责任公司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陕西省宝鸡市凤县留凤关镇喇嘛泉村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东至喇嘛泉村农田，南至喇嘛泉村居民区和喇嘛泉村砖厂砖窑，西至喇嘛泉村农田，北至喇嘛泉村农田（中心经纬度为：106.67600、33.83546）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3275.88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宝鸡市生态环境局凤县分局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2024-7-1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陕西咸阳化学工业有限公司地块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咸阳市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陕西省咸阳市渭城区渭城街道龚东村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龚东村、石桥村以南，朝阳四路以东，兰池三路以北，北环线两侧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中心经纬度为：108.76678、34.37799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511254.26平方米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陕西咸阳化学工业有限公司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满足工矿用地土壤环境质量要求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煜环环境科技有限公司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陕西咸阳化学工业有限公司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2024-11-18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三原飞鹏氧化锌有限公司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咸阳市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咸阳市三原县城关镇池阳街西段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东至三原县化肥厂、南至池阳街西段、西至恒景温泉酒店、北至南道村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中心经纬度为：108.91441、34.61308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12642平方米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三原县工业和信息化局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咸阳市生态环境局三原分局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2025-03-19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3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陕西城化股份有限公司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</w:t>
            </w:r>
          </w:p>
        </w:tc>
        <w:tc>
          <w:tcPr>
            <w:tcW w:w="104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汉中市城固县博望镇大东关村137号</w:t>
            </w:r>
          </w:p>
        </w:tc>
        <w:tc>
          <w:tcPr>
            <w:tcW w:w="210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东至农田；西至地坝村；南至阳安铁路；北至大东关社区（中心经纬度为：107.34237、33.15297）</w:t>
            </w:r>
          </w:p>
        </w:tc>
        <w:tc>
          <w:tcPr>
            <w:tcW w:w="86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141114.78平方米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城固县经济贸易局</w:t>
            </w:r>
          </w:p>
        </w:tc>
        <w:tc>
          <w:tcPr>
            <w:tcW w:w="77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正在实施风险管控</w:t>
            </w:r>
          </w:p>
        </w:tc>
        <w:tc>
          <w:tcPr>
            <w:tcW w:w="103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满足居住用地土壤环境质量要求</w:t>
            </w:r>
          </w:p>
        </w:tc>
        <w:tc>
          <w:tcPr>
            <w:tcW w:w="89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未明确</w:t>
            </w:r>
          </w:p>
        </w:tc>
        <w:tc>
          <w:tcPr>
            <w:tcW w:w="9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未明确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城固县经济贸易局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2025-04-01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bookmarkEnd w:id="2"/>
    </w:tbl>
    <w:p>
      <w:pPr>
        <w:jc w:val="center"/>
        <w:rPr>
          <w:rFonts w:hint="eastAsia" w:ascii="黑体" w:hAnsi="黑体" w:eastAsia="黑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bookmarkEnd w:id="1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436B8"/>
    <w:rsid w:val="260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2025-04-18T11:13:00Z</dcterms:created>
  <dc:creator>zhuoyue367</dc:creator>
  <cp:lastModifiedBy>zhuoyue367</cp:lastModifiedBy>
  <dcterms:modified xsi:type="dcterms:W3CDTF">2025-04-18T11:14:11Z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37919E8D22C245FCA37080D57A7DD470</vt:lpwstr>
  </property>
</Properties>
</file>