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A9858">
      <w:pPr>
        <w:jc w:val="center"/>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中央大气污染防治资金拟支持项目清单表</w:t>
      </w:r>
    </w:p>
    <w:tbl>
      <w:tblPr>
        <w:tblStyle w:val="3"/>
        <w:tblW w:w="14296" w:type="dxa"/>
        <w:jc w:val="center"/>
        <w:shd w:val="clear" w:color="auto" w:fill="auto"/>
        <w:tblLayout w:type="fixed"/>
        <w:tblCellMar>
          <w:top w:w="0" w:type="dxa"/>
          <w:left w:w="0" w:type="dxa"/>
          <w:bottom w:w="0" w:type="dxa"/>
          <w:right w:w="0" w:type="dxa"/>
        </w:tblCellMar>
      </w:tblPr>
      <w:tblGrid>
        <w:gridCol w:w="451"/>
        <w:gridCol w:w="740"/>
        <w:gridCol w:w="852"/>
        <w:gridCol w:w="2054"/>
        <w:gridCol w:w="2372"/>
        <w:gridCol w:w="7827"/>
      </w:tblGrid>
      <w:tr w14:paraId="538D5AA7">
        <w:tblPrEx>
          <w:shd w:val="clear" w:color="auto" w:fill="auto"/>
          <w:tblCellMar>
            <w:top w:w="0" w:type="dxa"/>
            <w:left w:w="0" w:type="dxa"/>
            <w:bottom w:w="0" w:type="dxa"/>
            <w:right w:w="0" w:type="dxa"/>
          </w:tblCellMar>
        </w:tblPrEx>
        <w:trPr>
          <w:trHeight w:val="90" w:hRule="atLeast"/>
          <w:tblHeader/>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73272">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9DE6D">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地市</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CD394">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区县</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D1D82">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承担单位</w:t>
            </w: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E9B55">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项目名称</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DC196">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建设内容与规模</w:t>
            </w:r>
          </w:p>
        </w:tc>
      </w:tr>
      <w:tr w14:paraId="671F18F6">
        <w:tblPrEx>
          <w:shd w:val="clear" w:color="auto" w:fill="auto"/>
          <w:tblCellMar>
            <w:top w:w="0" w:type="dxa"/>
            <w:left w:w="0" w:type="dxa"/>
            <w:bottom w:w="0" w:type="dxa"/>
            <w:right w:w="0" w:type="dxa"/>
          </w:tblCellMar>
        </w:tblPrEx>
        <w:trPr>
          <w:trHeight w:val="1862"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A6CB0">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FA565">
            <w:pPr>
              <w:keepNext w:val="0"/>
              <w:keepLines w:val="0"/>
              <w:pageBreakBefore w:val="0"/>
              <w:widowControl w:val="0"/>
              <w:suppressLineNumbers w:val="0"/>
              <w:kinsoku/>
              <w:wordWrap/>
              <w:overflowPunct w:val="0"/>
              <w:topLinePunct w:val="0"/>
              <w:autoSpaceDE/>
              <w:autoSpaceDN/>
              <w:bidi w:val="0"/>
              <w:adjustRightInd/>
              <w:snapToGrid/>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西安市</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0DBEE">
            <w:pPr>
              <w:keepNext w:val="0"/>
              <w:keepLines w:val="0"/>
              <w:pageBreakBefore w:val="0"/>
              <w:widowControl w:val="0"/>
              <w:suppressLineNumbers w:val="0"/>
              <w:kinsoku/>
              <w:wordWrap/>
              <w:overflowPunct w:val="0"/>
              <w:topLinePunct w:val="0"/>
              <w:autoSpaceDE/>
              <w:autoSpaceDN/>
              <w:bidi w:val="0"/>
              <w:adjustRightInd/>
              <w:snapToGrid/>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鄠邑区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3CB4F">
            <w:pPr>
              <w:keepNext w:val="0"/>
              <w:keepLines w:val="0"/>
              <w:pageBreakBefore w:val="0"/>
              <w:widowControl w:val="0"/>
              <w:suppressLineNumbers w:val="0"/>
              <w:kinsoku/>
              <w:wordWrap/>
              <w:overflowPunct w:val="0"/>
              <w:topLinePunct w:val="0"/>
              <w:autoSpaceDE/>
              <w:autoSpaceDN/>
              <w:bidi w:val="0"/>
              <w:adjustRightInd/>
              <w:snapToGrid/>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西安伊势机械有限公司</w:t>
            </w: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941CC">
            <w:pPr>
              <w:keepNext w:val="0"/>
              <w:keepLines w:val="0"/>
              <w:pageBreakBefore w:val="0"/>
              <w:widowControl w:val="0"/>
              <w:suppressLineNumbers w:val="0"/>
              <w:kinsoku/>
              <w:wordWrap/>
              <w:overflowPunct w:val="0"/>
              <w:topLinePunct w:val="0"/>
              <w:autoSpaceDE/>
              <w:autoSpaceDN/>
              <w:bidi w:val="0"/>
              <w:adjustRightInd/>
              <w:snapToGrid/>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西安伊势机械有限公司生产、环保设备大气提升改造项目</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ECC3F">
            <w:pPr>
              <w:keepNext w:val="0"/>
              <w:keepLines w:val="0"/>
              <w:pageBreakBefore w:val="0"/>
              <w:widowControl w:val="0"/>
              <w:suppressLineNumbers w:val="0"/>
              <w:kinsoku/>
              <w:wordWrap/>
              <w:overflowPunct w:val="0"/>
              <w:topLinePunct w:val="0"/>
              <w:autoSpaceDE/>
              <w:autoSpaceDN/>
              <w:bidi w:val="0"/>
              <w:adjustRightInd/>
              <w:snapToGrid/>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本项目对西安伊势机械有限公司全厂生产环保设施进行全面升级改造，主要包括：</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1.电炉区治理提升；2.传送区治理提升；3.浇注区治理提升；4.电炉炉前二次烟尘回收；5.制芯工段治理提升；6.混砂工段治理提升；7.落砂工段治理提升；8.冷却区域治理提升。</w:t>
            </w:r>
          </w:p>
        </w:tc>
      </w:tr>
      <w:tr w14:paraId="41133A72">
        <w:tblPrEx>
          <w:shd w:val="clear" w:color="auto" w:fill="auto"/>
          <w:tblCellMar>
            <w:top w:w="0" w:type="dxa"/>
            <w:left w:w="0" w:type="dxa"/>
            <w:bottom w:w="0" w:type="dxa"/>
            <w:right w:w="0" w:type="dxa"/>
          </w:tblCellMar>
        </w:tblPrEx>
        <w:trPr>
          <w:trHeight w:val="1638"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B0259">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sz w:val="21"/>
                <w:szCs w:val="21"/>
                <w:u w:val="none"/>
              </w:rPr>
            </w:pPr>
            <w:r>
              <w:rPr>
                <w:rFonts w:hint="eastAsia" w:asciiTheme="minorEastAsia" w:hAnsiTheme="minorEastAsia" w:cstheme="minorEastAsia"/>
                <w:i w:val="0"/>
                <w:color w:val="000000"/>
                <w:kern w:val="0"/>
                <w:sz w:val="21"/>
                <w:szCs w:val="21"/>
                <w:u w:val="none"/>
                <w:lang w:val="en-US" w:eastAsia="zh-CN" w:bidi="ar"/>
              </w:rPr>
              <w:t>2</w:t>
            </w:r>
          </w:p>
        </w:tc>
        <w:tc>
          <w:tcPr>
            <w:tcW w:w="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02D11">
            <w:pPr>
              <w:keepNext w:val="0"/>
              <w:keepLines w:val="0"/>
              <w:pageBreakBefore w:val="0"/>
              <w:widowControl w:val="0"/>
              <w:suppressLineNumbers w:val="0"/>
              <w:kinsoku/>
              <w:wordWrap/>
              <w:overflowPunct w:val="0"/>
              <w:topLinePunct w:val="0"/>
              <w:autoSpaceDE/>
              <w:autoSpaceDN/>
              <w:bidi w:val="0"/>
              <w:adjustRightInd/>
              <w:snapToGrid/>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咸阳市</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1AF92">
            <w:pPr>
              <w:keepNext w:val="0"/>
              <w:keepLines w:val="0"/>
              <w:pageBreakBefore w:val="0"/>
              <w:widowControl w:val="0"/>
              <w:suppressLineNumbers w:val="0"/>
              <w:kinsoku/>
              <w:wordWrap/>
              <w:overflowPunct w:val="0"/>
              <w:topLinePunct w:val="0"/>
              <w:autoSpaceDE/>
              <w:autoSpaceDN/>
              <w:bidi w:val="0"/>
              <w:adjustRightInd/>
              <w:snapToGrid/>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三原县</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04DEF">
            <w:pPr>
              <w:keepNext w:val="0"/>
              <w:keepLines w:val="0"/>
              <w:pageBreakBefore w:val="0"/>
              <w:widowControl w:val="0"/>
              <w:suppressLineNumbers w:val="0"/>
              <w:kinsoku/>
              <w:wordWrap/>
              <w:overflowPunct w:val="0"/>
              <w:topLinePunct w:val="0"/>
              <w:autoSpaceDE/>
              <w:autoSpaceDN/>
              <w:bidi w:val="0"/>
              <w:adjustRightInd/>
              <w:snapToGrid/>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陕西立高涂料有限公司</w:t>
            </w: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B55B1">
            <w:pPr>
              <w:keepNext w:val="0"/>
              <w:keepLines w:val="0"/>
              <w:pageBreakBefore w:val="0"/>
              <w:widowControl w:val="0"/>
              <w:suppressLineNumbers w:val="0"/>
              <w:kinsoku/>
              <w:wordWrap/>
              <w:overflowPunct w:val="0"/>
              <w:topLinePunct w:val="0"/>
              <w:autoSpaceDE/>
              <w:autoSpaceDN/>
              <w:bidi w:val="0"/>
              <w:adjustRightInd/>
              <w:snapToGrid/>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陕西立高涂料有限公司VOC废气治理提升改造项目</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ADF17">
            <w:pPr>
              <w:keepNext w:val="0"/>
              <w:keepLines w:val="0"/>
              <w:pageBreakBefore w:val="0"/>
              <w:widowControl w:val="0"/>
              <w:suppressLineNumbers w:val="0"/>
              <w:kinsoku/>
              <w:wordWrap/>
              <w:overflowPunct w:val="0"/>
              <w:topLinePunct w:val="0"/>
              <w:autoSpaceDE/>
              <w:autoSpaceDN/>
              <w:bidi w:val="0"/>
              <w:adjustRightInd/>
              <w:snapToGrid/>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本项目拟建设一套水喷淋+活性炭吸附+催化燃烧工艺，替代原有水喷淋+光催化氧化低效治理设施，实现企业VOC治理设施的提升改造。</w:t>
            </w:r>
          </w:p>
        </w:tc>
      </w:tr>
      <w:tr w14:paraId="74D57481">
        <w:tblPrEx>
          <w:shd w:val="clear" w:color="auto" w:fill="auto"/>
          <w:tblCellMar>
            <w:top w:w="0" w:type="dxa"/>
            <w:left w:w="0" w:type="dxa"/>
            <w:bottom w:w="0" w:type="dxa"/>
            <w:right w:w="0" w:type="dxa"/>
          </w:tblCellMar>
        </w:tblPrEx>
        <w:trPr>
          <w:trHeight w:val="1841"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CDDF9">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sz w:val="21"/>
                <w:szCs w:val="21"/>
                <w:u w:val="none"/>
              </w:rPr>
            </w:pPr>
            <w:r>
              <w:rPr>
                <w:rFonts w:hint="eastAsia" w:asciiTheme="minorEastAsia" w:hAnsiTheme="minorEastAsia" w:cstheme="minorEastAsia"/>
                <w:i w:val="0"/>
                <w:color w:val="000000"/>
                <w:kern w:val="0"/>
                <w:sz w:val="21"/>
                <w:szCs w:val="21"/>
                <w:u w:val="none"/>
                <w:lang w:val="en-US" w:eastAsia="zh-CN" w:bidi="ar"/>
              </w:rPr>
              <w:t>3</w:t>
            </w:r>
          </w:p>
        </w:tc>
        <w:tc>
          <w:tcPr>
            <w:tcW w:w="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FD54A">
            <w:pPr>
              <w:keepNext w:val="0"/>
              <w:keepLines w:val="0"/>
              <w:pageBreakBefore w:val="0"/>
              <w:widowControl w:val="0"/>
              <w:suppressLineNumbers w:val="0"/>
              <w:kinsoku/>
              <w:wordWrap/>
              <w:overflowPunct w:val="0"/>
              <w:topLinePunct w:val="0"/>
              <w:autoSpaceDE/>
              <w:autoSpaceDN/>
              <w:bidi w:val="0"/>
              <w:adjustRightInd/>
              <w:snapToGrid/>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咸阳市</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EF21E">
            <w:pPr>
              <w:keepNext w:val="0"/>
              <w:keepLines w:val="0"/>
              <w:pageBreakBefore w:val="0"/>
              <w:widowControl w:val="0"/>
              <w:suppressLineNumbers w:val="0"/>
              <w:kinsoku/>
              <w:wordWrap/>
              <w:overflowPunct w:val="0"/>
              <w:topLinePunct w:val="0"/>
              <w:autoSpaceDE/>
              <w:autoSpaceDN/>
              <w:bidi w:val="0"/>
              <w:adjustRightInd/>
              <w:snapToGrid/>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三原县</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72204">
            <w:pPr>
              <w:keepNext w:val="0"/>
              <w:keepLines w:val="0"/>
              <w:pageBreakBefore w:val="0"/>
              <w:widowControl w:val="0"/>
              <w:suppressLineNumbers w:val="0"/>
              <w:kinsoku/>
              <w:wordWrap/>
              <w:overflowPunct w:val="0"/>
              <w:topLinePunct w:val="0"/>
              <w:autoSpaceDE/>
              <w:autoSpaceDN/>
              <w:bidi w:val="0"/>
              <w:adjustRightInd/>
              <w:snapToGrid/>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三原恒安建材有限责任公司</w:t>
            </w: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0899E">
            <w:pPr>
              <w:keepNext w:val="0"/>
              <w:keepLines w:val="0"/>
              <w:pageBreakBefore w:val="0"/>
              <w:widowControl w:val="0"/>
              <w:suppressLineNumbers w:val="0"/>
              <w:kinsoku/>
              <w:wordWrap/>
              <w:overflowPunct w:val="0"/>
              <w:topLinePunct w:val="0"/>
              <w:autoSpaceDE/>
              <w:autoSpaceDN/>
              <w:bidi w:val="0"/>
              <w:adjustRightInd/>
              <w:snapToGrid/>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三原恒安建材有限责任公司超低排放改造项目</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F72AE">
            <w:pPr>
              <w:keepNext w:val="0"/>
              <w:keepLines w:val="0"/>
              <w:pageBreakBefore w:val="0"/>
              <w:widowControl w:val="0"/>
              <w:suppressLineNumbers w:val="0"/>
              <w:kinsoku/>
              <w:wordWrap/>
              <w:overflowPunct w:val="0"/>
              <w:topLinePunct w:val="0"/>
              <w:autoSpaceDE/>
              <w:autoSpaceDN/>
              <w:bidi w:val="0"/>
              <w:adjustRightInd/>
              <w:snapToGrid/>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项目建设内容拟从有组织排放、无组织排放、监测监控水平、清洁运输等方面对年产60万吨水泥粉磨站生产线开展大气污染深度治理及超低排放技术改造，最大限度降低破碎、粉磨、包装及物料输送等生产过程中产生的粉尘，正常生产时保证无可见烟粉尘外逸与撒料，改造完成该企业满足水泥行业独立粉磨站绩效引领性相关指标要求。</w:t>
            </w:r>
          </w:p>
        </w:tc>
      </w:tr>
      <w:tr w14:paraId="608D0480">
        <w:tblPrEx>
          <w:shd w:val="clear" w:color="auto" w:fill="auto"/>
          <w:tblCellMar>
            <w:top w:w="0" w:type="dxa"/>
            <w:left w:w="0" w:type="dxa"/>
            <w:bottom w:w="0" w:type="dxa"/>
            <w:right w:w="0" w:type="dxa"/>
          </w:tblCellMar>
        </w:tblPrEx>
        <w:trPr>
          <w:trHeight w:val="1734"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4BF1C">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sz w:val="21"/>
                <w:szCs w:val="21"/>
                <w:u w:val="none"/>
              </w:rPr>
            </w:pPr>
            <w:r>
              <w:rPr>
                <w:rFonts w:hint="eastAsia" w:asciiTheme="minorEastAsia" w:hAnsiTheme="minorEastAsia" w:cstheme="minorEastAsia"/>
                <w:i w:val="0"/>
                <w:color w:val="000000"/>
                <w:kern w:val="0"/>
                <w:sz w:val="21"/>
                <w:szCs w:val="21"/>
                <w:u w:val="none"/>
                <w:lang w:val="en-US" w:eastAsia="zh-CN" w:bidi="ar"/>
              </w:rPr>
              <w:t>4</w:t>
            </w:r>
          </w:p>
        </w:tc>
        <w:tc>
          <w:tcPr>
            <w:tcW w:w="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6E110">
            <w:pPr>
              <w:keepNext w:val="0"/>
              <w:keepLines w:val="0"/>
              <w:pageBreakBefore w:val="0"/>
              <w:widowControl w:val="0"/>
              <w:suppressLineNumbers w:val="0"/>
              <w:kinsoku/>
              <w:wordWrap/>
              <w:overflowPunct w:val="0"/>
              <w:topLinePunct w:val="0"/>
              <w:autoSpaceDE/>
              <w:autoSpaceDN/>
              <w:bidi w:val="0"/>
              <w:adjustRightInd/>
              <w:snapToGrid/>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咸阳市</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22C86">
            <w:pPr>
              <w:keepNext w:val="0"/>
              <w:keepLines w:val="0"/>
              <w:pageBreakBefore w:val="0"/>
              <w:widowControl w:val="0"/>
              <w:suppressLineNumbers w:val="0"/>
              <w:kinsoku/>
              <w:wordWrap/>
              <w:overflowPunct w:val="0"/>
              <w:topLinePunct w:val="0"/>
              <w:autoSpaceDE/>
              <w:autoSpaceDN/>
              <w:bidi w:val="0"/>
              <w:adjustRightInd/>
              <w:snapToGrid/>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三原县</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4E1C5">
            <w:pPr>
              <w:keepNext w:val="0"/>
              <w:keepLines w:val="0"/>
              <w:pageBreakBefore w:val="0"/>
              <w:widowControl w:val="0"/>
              <w:suppressLineNumbers w:val="0"/>
              <w:kinsoku/>
              <w:wordWrap/>
              <w:overflowPunct w:val="0"/>
              <w:topLinePunct w:val="0"/>
              <w:autoSpaceDE/>
              <w:autoSpaceDN/>
              <w:bidi w:val="0"/>
              <w:adjustRightInd/>
              <w:snapToGrid/>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陕西合力保温材料制品有限责任公司</w:t>
            </w: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0840F">
            <w:pPr>
              <w:keepNext w:val="0"/>
              <w:keepLines w:val="0"/>
              <w:pageBreakBefore w:val="0"/>
              <w:widowControl w:val="0"/>
              <w:suppressLineNumbers w:val="0"/>
              <w:kinsoku/>
              <w:wordWrap/>
              <w:overflowPunct w:val="0"/>
              <w:topLinePunct w:val="0"/>
              <w:autoSpaceDE/>
              <w:autoSpaceDN/>
              <w:bidi w:val="0"/>
              <w:adjustRightInd/>
              <w:snapToGrid/>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岩棉制品生产线技改电炉（清洁能源替代）项目</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44922">
            <w:pPr>
              <w:keepNext w:val="0"/>
              <w:keepLines w:val="0"/>
              <w:pageBreakBefore w:val="0"/>
              <w:widowControl w:val="0"/>
              <w:suppressLineNumbers w:val="0"/>
              <w:kinsoku/>
              <w:wordWrap/>
              <w:overflowPunct w:val="0"/>
              <w:topLinePunct w:val="0"/>
              <w:autoSpaceDE/>
              <w:autoSpaceDN/>
              <w:bidi w:val="0"/>
              <w:adjustRightInd/>
              <w:snapToGrid/>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本项目对岩棉制品生产线进行设备改造，将熔化段原有冲天炉改为熔化能力7t/h电熔炉1台，同时对生产线配套设施进行部分改造。项目实施后，降低颗粒物、SO2、NOx排放量。</w:t>
            </w:r>
          </w:p>
        </w:tc>
      </w:tr>
      <w:tr w14:paraId="4D664356">
        <w:tblPrEx>
          <w:shd w:val="clear" w:color="auto" w:fill="auto"/>
          <w:tblCellMar>
            <w:top w:w="0" w:type="dxa"/>
            <w:left w:w="0" w:type="dxa"/>
            <w:bottom w:w="0" w:type="dxa"/>
            <w:right w:w="0" w:type="dxa"/>
          </w:tblCellMar>
        </w:tblPrEx>
        <w:trPr>
          <w:trHeight w:val="2658"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D30FF">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sz w:val="21"/>
                <w:szCs w:val="21"/>
                <w:u w:val="none"/>
              </w:rPr>
            </w:pPr>
            <w:r>
              <w:rPr>
                <w:rFonts w:hint="eastAsia" w:asciiTheme="minorEastAsia" w:hAnsiTheme="minorEastAsia" w:cstheme="minorEastAsia"/>
                <w:i w:val="0"/>
                <w:color w:val="000000"/>
                <w:kern w:val="0"/>
                <w:sz w:val="21"/>
                <w:szCs w:val="21"/>
                <w:u w:val="none"/>
                <w:lang w:val="en-US" w:eastAsia="zh-CN" w:bidi="ar"/>
              </w:rPr>
              <w:t>5</w:t>
            </w:r>
          </w:p>
        </w:tc>
        <w:tc>
          <w:tcPr>
            <w:tcW w:w="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91B49">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延安市</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D9C2E">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市本级</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4E4C2">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延长油田股份有限公司下寺湾采油厂</w:t>
            </w: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B6402">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延长油田股份有限公司下寺湾采油厂下寺湾联合站VOCs治理工程项目</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50159">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本项目建设内容共三部分：</w:t>
            </w:r>
          </w:p>
          <w:p w14:paraId="6A696BBB">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1.联合站内更新1座规模为5000 m3/d、0.2MPa罐顶气回收装置橇，对联合站储油罐及输油站储油罐内的VOCs通过抽气压缩机橇输送至站内锅炉燃烧器，对VOCs进行处理；已建量油孔、透光孔开口做密封处理。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2.站内卸油箱密闭，增设2个呼吸阀PN16 DN100，通过设置呼吸阀排气压力，有效抑制油气挥发，达到减排目的。</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3.对已建废水收集系统及设施加盖，设置通气孔，并通过管路密闭连接至站内废气收集处理系统。</w:t>
            </w:r>
          </w:p>
        </w:tc>
      </w:tr>
      <w:tr w14:paraId="7279EB90">
        <w:tblPrEx>
          <w:shd w:val="clear" w:color="auto" w:fill="auto"/>
          <w:tblCellMar>
            <w:top w:w="0" w:type="dxa"/>
            <w:left w:w="0" w:type="dxa"/>
            <w:bottom w:w="0" w:type="dxa"/>
            <w:right w:w="0" w:type="dxa"/>
          </w:tblCellMar>
        </w:tblPrEx>
        <w:trPr>
          <w:trHeight w:val="2648"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F908B">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sz w:val="21"/>
                <w:szCs w:val="21"/>
                <w:u w:val="none"/>
              </w:rPr>
            </w:pPr>
            <w:r>
              <w:rPr>
                <w:rFonts w:hint="eastAsia" w:asciiTheme="minorEastAsia" w:hAnsiTheme="minorEastAsia" w:cstheme="minorEastAsia"/>
                <w:i w:val="0"/>
                <w:color w:val="000000"/>
                <w:kern w:val="0"/>
                <w:sz w:val="21"/>
                <w:szCs w:val="21"/>
                <w:u w:val="none"/>
                <w:lang w:val="en-US" w:eastAsia="zh-CN" w:bidi="ar"/>
              </w:rPr>
              <w:t>6</w:t>
            </w:r>
          </w:p>
        </w:tc>
        <w:tc>
          <w:tcPr>
            <w:tcW w:w="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0D503">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延安市</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CCE3F">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市本级</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EB263">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延长油田股份有限公司下寺湾采油厂</w:t>
            </w:r>
            <w:r>
              <w:rPr>
                <w:rFonts w:hint="eastAsia" w:ascii="宋体" w:hAnsi="宋体" w:eastAsia="宋体" w:cs="宋体"/>
                <w:i w:val="0"/>
                <w:color w:val="000000"/>
                <w:kern w:val="0"/>
                <w:sz w:val="21"/>
                <w:szCs w:val="21"/>
                <w:u w:val="none"/>
                <w:lang w:val="en-US" w:eastAsia="zh-CN" w:bidi="ar"/>
              </w:rPr>
              <w:softHyphen/>
            </w: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7A5C4">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延长油田股份有限公司下寺湾采油厂关家沟联合站VOCs治理工程项目</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5933B">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本项目建设内容共三部分：</w:t>
            </w:r>
          </w:p>
          <w:p w14:paraId="6660CC6B">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1.联合站内更新1座规模为500m3/d、0.2MPa罐顶气回收装置橇，对联合站储油罐及输油站储油罐内的VOCs通过抽气压缩机橇输送至站内锅炉燃烧器，对VOCs进行处理；已建量油孔、透光孔开口做密封处理。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2.站内卸油箱密闭，增设2个呼吸阀PN16 DN100，通过设置呼吸阀排气压力，有效抑制油气挥发，达到减排目的。</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3.对已建废水收集系统及设施加盖，设置通气孔，并通过管路密闭连接至站内废气收集处理系统。</w:t>
            </w:r>
          </w:p>
        </w:tc>
      </w:tr>
      <w:tr w14:paraId="7F7DF064">
        <w:tblPrEx>
          <w:shd w:val="clear" w:color="auto" w:fill="auto"/>
          <w:tblCellMar>
            <w:top w:w="0" w:type="dxa"/>
            <w:left w:w="0" w:type="dxa"/>
            <w:bottom w:w="0" w:type="dxa"/>
            <w:right w:w="0" w:type="dxa"/>
          </w:tblCellMar>
        </w:tblPrEx>
        <w:trPr>
          <w:trHeight w:val="1068"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02246">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sz w:val="21"/>
                <w:szCs w:val="21"/>
                <w:u w:val="none"/>
              </w:rPr>
            </w:pPr>
            <w:r>
              <w:rPr>
                <w:rFonts w:hint="eastAsia" w:asciiTheme="minorEastAsia" w:hAnsiTheme="minorEastAsia" w:cstheme="minorEastAsia"/>
                <w:i w:val="0"/>
                <w:color w:val="000000"/>
                <w:kern w:val="0"/>
                <w:sz w:val="21"/>
                <w:szCs w:val="21"/>
                <w:u w:val="none"/>
                <w:lang w:val="en-US" w:eastAsia="zh-CN" w:bidi="ar"/>
              </w:rPr>
              <w:t>7</w:t>
            </w:r>
          </w:p>
        </w:tc>
        <w:tc>
          <w:tcPr>
            <w:tcW w:w="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FC85E">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延安市</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B457E">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市本级</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2217C">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延长油田股份有限公司七里村采油厂</w:t>
            </w:r>
            <w:r>
              <w:rPr>
                <w:rFonts w:hint="eastAsia" w:ascii="宋体" w:hAnsi="宋体" w:eastAsia="宋体" w:cs="宋体"/>
                <w:i w:val="0"/>
                <w:color w:val="000000"/>
                <w:kern w:val="0"/>
                <w:sz w:val="21"/>
                <w:szCs w:val="21"/>
                <w:u w:val="none"/>
                <w:lang w:val="en-US" w:eastAsia="zh-CN" w:bidi="ar"/>
              </w:rPr>
              <w:softHyphen/>
            </w: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1782F">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延长油田股份有限公司七里村采油厂杨家沟联合站VOCs治理工程项目</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D1F50">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本项目建设内容共三部分：</w:t>
            </w:r>
          </w:p>
          <w:p w14:paraId="0369C1DB">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1.联合站内更新1座规模为1500 m3/d、0.2MPa罐顶气回收装置橇，对储油罐内的VOCs通过抽气压缩机橇输送至站内锅炉燃烧器，对VOCs进行处理；已建量油孔、透光孔开口做密封处理。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2.站内卸油箱密闭，增设2个呼吸阀PN16 DN100，通过设置呼吸阀排气压力，有效抑制油气挥发，达到减排目的。</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3.对已建废水收集系统及设施加盖，设置通气孔，并通过管路密闭连接至站内废气收集处理系统。</w:t>
            </w:r>
          </w:p>
        </w:tc>
      </w:tr>
      <w:tr w14:paraId="4BEE4428">
        <w:tblPrEx>
          <w:shd w:val="clear" w:color="auto" w:fill="auto"/>
          <w:tblCellMar>
            <w:top w:w="0" w:type="dxa"/>
            <w:left w:w="0" w:type="dxa"/>
            <w:bottom w:w="0" w:type="dxa"/>
            <w:right w:w="0" w:type="dxa"/>
          </w:tblCellMar>
        </w:tblPrEx>
        <w:trPr>
          <w:trHeight w:val="2576"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F8703">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sz w:val="21"/>
                <w:szCs w:val="21"/>
                <w:u w:val="none"/>
              </w:rPr>
            </w:pPr>
            <w:r>
              <w:rPr>
                <w:rFonts w:hint="eastAsia" w:asciiTheme="minorEastAsia" w:hAnsiTheme="minorEastAsia" w:cstheme="minorEastAsia"/>
                <w:i w:val="0"/>
                <w:color w:val="000000"/>
                <w:kern w:val="0"/>
                <w:sz w:val="21"/>
                <w:szCs w:val="21"/>
                <w:u w:val="none"/>
                <w:lang w:val="en-US" w:eastAsia="zh-CN" w:bidi="ar"/>
              </w:rPr>
              <w:t>8</w:t>
            </w:r>
          </w:p>
        </w:tc>
        <w:tc>
          <w:tcPr>
            <w:tcW w:w="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778FB">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延安市</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0F28D">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市本级</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4F798">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延长油田股份有限公司七里村采油厂</w:t>
            </w: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68E9C">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延长油田股份有限公司七里村采油厂屈台联合站VOCs治理工程项目</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D885C">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本项目建设内容共三部分：</w:t>
            </w:r>
          </w:p>
          <w:p w14:paraId="12233D9C">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1.联合站内更新1座规模为1000 m3/d、0.2MPa罐顶气回收装置橇，对储油罐内的VOCs通过抽气压缩机橇输送至站内锅炉燃烧器，对VOCs进行处理；已建量油孔、透光孔开口做密封处理。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2.站内卸油箱密闭，增设2个呼吸阀PN16 DN100，通过设置呼吸阀排气压力，有效抑制油气挥发，达到减排目的。</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3.对已建废水收集系统及设施加盖，设置通气孔，并通过管路密闭连接至站内废气收集处理系统。</w:t>
            </w:r>
          </w:p>
        </w:tc>
      </w:tr>
      <w:tr w14:paraId="35303053">
        <w:tblPrEx>
          <w:shd w:val="clear" w:color="auto" w:fill="auto"/>
          <w:tblCellMar>
            <w:top w:w="0" w:type="dxa"/>
            <w:left w:w="0" w:type="dxa"/>
            <w:bottom w:w="0" w:type="dxa"/>
            <w:right w:w="0" w:type="dxa"/>
          </w:tblCellMar>
        </w:tblPrEx>
        <w:trPr>
          <w:trHeight w:val="2576"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AD5E8">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sz w:val="21"/>
                <w:szCs w:val="21"/>
                <w:u w:val="none"/>
              </w:rPr>
            </w:pPr>
            <w:r>
              <w:rPr>
                <w:rFonts w:hint="eastAsia" w:asciiTheme="minorEastAsia" w:hAnsiTheme="minorEastAsia" w:cstheme="minorEastAsia"/>
                <w:i w:val="0"/>
                <w:color w:val="000000"/>
                <w:kern w:val="0"/>
                <w:sz w:val="21"/>
                <w:szCs w:val="21"/>
                <w:u w:val="none"/>
                <w:lang w:val="en-US" w:eastAsia="zh-CN" w:bidi="ar"/>
              </w:rPr>
              <w:t>9</w:t>
            </w:r>
          </w:p>
        </w:tc>
        <w:tc>
          <w:tcPr>
            <w:tcW w:w="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74EE1">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延安市</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E696B">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市本级</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091D6">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延长油田股份有限公司七里村采油厂</w:t>
            </w: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69E0B">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延长油田股份有限公司七里村采油厂佛古塬联合站VOCs治理工程项目</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2F837">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本项目建设内容共三部分：</w:t>
            </w:r>
          </w:p>
          <w:p w14:paraId="633FD975">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1.联合站内更新1座规模为500 m3/d、0.2MPa罐顶气回收装置橇，对储油罐内的VOCs通过抽气压缩机橇输送至站内锅炉燃烧器，对VOCs进行处理；已建量油孔、透光孔开口做密封处理。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2.站内卸油箱密闭，增设2个呼吸阀PN16 DN100，通过设置呼吸阀排气压力，有效抑制油气挥发，达到减排目的。</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3.对已建废水收集系统及设施加盖，设置通气孔，并通过管路密闭连接至站内废气收集处理系统。</w:t>
            </w:r>
          </w:p>
        </w:tc>
      </w:tr>
      <w:tr w14:paraId="70AC74C5">
        <w:tblPrEx>
          <w:shd w:val="clear" w:color="auto" w:fill="auto"/>
          <w:tblCellMar>
            <w:top w:w="0" w:type="dxa"/>
            <w:left w:w="0" w:type="dxa"/>
            <w:bottom w:w="0" w:type="dxa"/>
            <w:right w:w="0" w:type="dxa"/>
          </w:tblCellMar>
        </w:tblPrEx>
        <w:trPr>
          <w:trHeight w:val="2701"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D9A52">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sz w:val="21"/>
                <w:szCs w:val="21"/>
                <w:u w:val="none"/>
              </w:rPr>
            </w:pPr>
            <w:r>
              <w:rPr>
                <w:rFonts w:hint="eastAsia" w:asciiTheme="minorEastAsia" w:hAnsiTheme="minorEastAsia" w:cstheme="minorEastAsia"/>
                <w:i w:val="0"/>
                <w:color w:val="000000"/>
                <w:kern w:val="0"/>
                <w:sz w:val="21"/>
                <w:szCs w:val="21"/>
                <w:u w:val="none"/>
                <w:lang w:val="en-US" w:eastAsia="zh-CN" w:bidi="ar"/>
              </w:rPr>
              <w:t>10</w:t>
            </w:r>
          </w:p>
        </w:tc>
        <w:tc>
          <w:tcPr>
            <w:tcW w:w="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6EE58">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延安市</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266A6">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市本级</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BE8EC">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延长油田股份有限公司南泥湾采油厂</w:t>
            </w: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27623">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延长油田股份有限公司南泥湾采油厂松树林联合站VOCs治理工程项目</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0787C">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本项目建设内容共三部分：</w:t>
            </w:r>
          </w:p>
          <w:p w14:paraId="5C63B0AA">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1.联合站内更新1座规模为1500 m3/d、0.2MPa罐顶气回收装置橇，对储油罐内的VOCs通过抽气压缩机橇输送至站内锅炉燃烧器，对VOCs进行处理；已建量油孔、透光孔开口做密封处理。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2.站内卸油箱密闭，增设2个呼吸阀PN16 DN100，通过设置呼吸阀排气压力，有效抑制油气挥发，达到减排目的。</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3.对已建废水收集系统及设施加盖，设置通气孔，并通过管路密闭连接至站内废气收集处理系统。</w:t>
            </w:r>
          </w:p>
        </w:tc>
      </w:tr>
      <w:tr w14:paraId="63AA3492">
        <w:tblPrEx>
          <w:shd w:val="clear" w:color="auto" w:fill="auto"/>
          <w:tblCellMar>
            <w:top w:w="0" w:type="dxa"/>
            <w:left w:w="0" w:type="dxa"/>
            <w:bottom w:w="0" w:type="dxa"/>
            <w:right w:w="0" w:type="dxa"/>
          </w:tblCellMar>
        </w:tblPrEx>
        <w:trPr>
          <w:trHeight w:val="2689"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2D7E6">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sz w:val="21"/>
                <w:szCs w:val="21"/>
                <w:u w:val="none"/>
              </w:rPr>
            </w:pPr>
            <w:r>
              <w:rPr>
                <w:rFonts w:hint="eastAsia" w:asciiTheme="minorEastAsia" w:hAnsiTheme="minorEastAsia" w:cstheme="minorEastAsia"/>
                <w:i w:val="0"/>
                <w:color w:val="000000"/>
                <w:kern w:val="0"/>
                <w:sz w:val="21"/>
                <w:szCs w:val="21"/>
                <w:u w:val="none"/>
                <w:lang w:val="en-US" w:eastAsia="zh-CN" w:bidi="ar"/>
              </w:rPr>
              <w:t>11</w:t>
            </w:r>
          </w:p>
        </w:tc>
        <w:tc>
          <w:tcPr>
            <w:tcW w:w="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10FD9">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延安市</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5BDA2">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市本级</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1959F">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延长油田股份有限公司南泥湾采油厂</w:t>
            </w: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768AC">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延长油田股份有限公司南泥湾采油厂刘渠联合站VOCs治理工程项目</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805D1">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本项目建设内容共三部分：</w:t>
            </w:r>
          </w:p>
          <w:p w14:paraId="2061804C">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1.联合站内更新1座规模为500 m3/d、0.2MPa罐顶气回收装置橇，对储油罐内的VOCs通过抽气压缩机橇输送至站内锅炉燃烧器，对VOCs进行处理；已建量油孔、透光孔开口做密封处理。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2.站内卸油箱密闭，增设2个呼吸阀PN16 DN100，通过设置呼吸阀排气压力，有效抑制油气挥发，达到减排目的。</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3.对已建废水收集系统及设施加盖，设置通气孔，并通过管路密闭连接至站内废气收集处理系统。</w:t>
            </w:r>
          </w:p>
        </w:tc>
      </w:tr>
      <w:tr w14:paraId="3AE734F5">
        <w:tblPrEx>
          <w:shd w:val="clear" w:color="auto" w:fill="auto"/>
          <w:tblCellMar>
            <w:top w:w="0" w:type="dxa"/>
            <w:left w:w="0" w:type="dxa"/>
            <w:bottom w:w="0" w:type="dxa"/>
            <w:right w:w="0" w:type="dxa"/>
          </w:tblCellMar>
        </w:tblPrEx>
        <w:trPr>
          <w:trHeight w:val="2811"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C63BF">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sz w:val="21"/>
                <w:szCs w:val="21"/>
                <w:u w:val="none"/>
              </w:rPr>
            </w:pPr>
            <w:r>
              <w:rPr>
                <w:rFonts w:hint="eastAsia" w:asciiTheme="minorEastAsia" w:hAnsiTheme="minorEastAsia" w:cstheme="minorEastAsia"/>
                <w:i w:val="0"/>
                <w:color w:val="000000"/>
                <w:kern w:val="0"/>
                <w:sz w:val="21"/>
                <w:szCs w:val="21"/>
                <w:u w:val="none"/>
                <w:lang w:val="en-US" w:eastAsia="zh-CN" w:bidi="ar"/>
              </w:rPr>
              <w:t>12</w:t>
            </w:r>
          </w:p>
        </w:tc>
        <w:tc>
          <w:tcPr>
            <w:tcW w:w="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865D7">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延安市</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4B73B">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市本级</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7ABE4">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延长油田股份有限公司南泥湾采油厂</w:t>
            </w: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4345B">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延长油田股份有限公司南泥湾采油厂冯坪联合站VOCs治理工程项目</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BE3F3">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本项目建设内容共三部分：</w:t>
            </w:r>
          </w:p>
          <w:p w14:paraId="6E01131E">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1.联合站内更新1座规模为1000 m3/d、0.2MPa罐顶气回收装置橇，对储油罐内的VOCs通过抽气压缩机橇输送至站内锅炉燃烧器，对VOCs进行处理；已建量油孔、透光孔开口做密封处理。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2.站内卸油箱密闭，增设2个呼吸阀PN16 DN100，通过设置呼吸阀排气压力，有效抑制油气挥发，达到减排目的。</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3.对已建废水收集系统及设施加盖，设置通气孔，并通过管路密闭连接至站内废气收集处理系统。</w:t>
            </w:r>
          </w:p>
        </w:tc>
      </w:tr>
      <w:tr w14:paraId="3AC91F11">
        <w:tblPrEx>
          <w:shd w:val="clear" w:color="auto" w:fill="auto"/>
          <w:tblCellMar>
            <w:top w:w="0" w:type="dxa"/>
            <w:left w:w="0" w:type="dxa"/>
            <w:bottom w:w="0" w:type="dxa"/>
            <w:right w:w="0" w:type="dxa"/>
          </w:tblCellMar>
        </w:tblPrEx>
        <w:trPr>
          <w:trHeight w:val="1767"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EE078">
            <w:pPr>
              <w:keepNext w:val="0"/>
              <w:keepLines w:val="0"/>
              <w:pageBreakBefore w:val="0"/>
              <w:widowControl w:val="0"/>
              <w:suppressLineNumbers w:val="0"/>
              <w:kinsoku/>
              <w:wordWrap/>
              <w:overflowPunct w:val="0"/>
              <w:topLinePunct w:val="0"/>
              <w:autoSpaceDE/>
              <w:autoSpaceDN/>
              <w:bidi w:val="0"/>
              <w:adjustRightInd/>
              <w:snapToGrid/>
              <w:spacing w:line="260" w:lineRule="exact"/>
              <w:jc w:val="center"/>
              <w:textAlignment w:val="center"/>
              <w:outlineLvl w:val="9"/>
              <w:rPr>
                <w:rFonts w:hint="eastAsia" w:ascii="宋体" w:hAnsi="宋体" w:eastAsia="宋体" w:cs="宋体"/>
                <w:i w:val="0"/>
                <w:color w:val="000000"/>
                <w:sz w:val="21"/>
                <w:szCs w:val="21"/>
                <w:u w:val="none"/>
              </w:rPr>
            </w:pPr>
            <w:r>
              <w:rPr>
                <w:rFonts w:hint="eastAsia" w:asciiTheme="minorEastAsia" w:hAnsiTheme="minorEastAsia" w:cstheme="minorEastAsia"/>
                <w:i w:val="0"/>
                <w:color w:val="000000"/>
                <w:kern w:val="0"/>
                <w:sz w:val="21"/>
                <w:szCs w:val="21"/>
                <w:u w:val="none"/>
                <w:lang w:val="en-US" w:eastAsia="zh-CN" w:bidi="ar"/>
              </w:rPr>
              <w:t>13</w:t>
            </w:r>
          </w:p>
        </w:tc>
        <w:tc>
          <w:tcPr>
            <w:tcW w:w="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100E3">
            <w:pPr>
              <w:keepNext w:val="0"/>
              <w:keepLines w:val="0"/>
              <w:pageBreakBefore w:val="0"/>
              <w:widowControl w:val="0"/>
              <w:suppressLineNumbers w:val="0"/>
              <w:kinsoku/>
              <w:wordWrap/>
              <w:overflowPunct w:val="0"/>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杨凌示范区</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388DE">
            <w:pPr>
              <w:keepNext w:val="0"/>
              <w:keepLines w:val="0"/>
              <w:pageBreakBefore w:val="0"/>
              <w:widowControl w:val="0"/>
              <w:suppressLineNumbers w:val="0"/>
              <w:kinsoku/>
              <w:wordWrap/>
              <w:overflowPunct w:val="0"/>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杨凌示范区</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26F51">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杨凌示范区生态环境局</w:t>
            </w: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20DC1">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杨凌示范区重点行业环保绩效提升改造项目</w:t>
            </w:r>
          </w:p>
        </w:tc>
        <w:tc>
          <w:tcPr>
            <w:tcW w:w="7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50497">
            <w:pPr>
              <w:keepNext w:val="0"/>
              <w:keepLines w:val="0"/>
              <w:pageBreakBefore w:val="0"/>
              <w:widowControl w:val="0"/>
              <w:suppressLineNumbers w:val="0"/>
              <w:kinsoku/>
              <w:wordWrap/>
              <w:overflowPunct w:val="0"/>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本项目对示范区重点行业环保绩效等级提升，结合企业实际情况，主要对杨凌示范区涉及挥发性有机物排放的重点行业企业建设7套环保绩效提升改造设施，改造后7家企业均达到环保绩效B级水平。</w:t>
            </w:r>
          </w:p>
        </w:tc>
      </w:tr>
    </w:tbl>
    <w:p w14:paraId="38A46D57">
      <w:pPr>
        <w:jc w:val="center"/>
      </w:pPr>
    </w:p>
    <w:p w14:paraId="74A7E4D4"/>
    <w:sectPr>
      <w:footerReference r:id="rId3" w:type="default"/>
      <w:pgSz w:w="16838" w:h="11906" w:orient="landscape"/>
      <w:pgMar w:top="1803" w:right="1440" w:bottom="1463"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C3CF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89E8F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89E8F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A14947"/>
    <w:rsid w:val="3F462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2025-12-24T06:33:16Z</dcterms:created>
  <dc:creator>Administrator</dc:creator>
  <cp:lastModifiedBy>韩莎</cp:lastModifiedBy>
  <dcterms:modified xsi:type="dcterms:W3CDTF">2025-12-24T06:33:42Z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eyJoZGlkIjoiZDc2YWFmNDhmZDNhYjM4ZjI0N2EzNjYyNDkzMmQwNzUiLCJ1c2VySWQiOiIxNjU3MDY2OTU3In0=</vt:lpwstr>
  </property>
  <property fmtid="{D5CDD505-2E9C-101B-9397-08002B2CF9AE}" pid="4" name="ICV">
    <vt:lpwstr>A04A65E50E264821AE183533D45FB0C4_12</vt:lpwstr>
  </property>
</Properties>
</file>