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textAlignment w:val="auto"/>
        <w:rPr>
          <w:rFonts w:hint="default"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9"/>
        <w:rPr>
          <w:rFonts w:hint="default" w:ascii="方正小标宋简体" w:hAnsi="方正小标宋简体" w:eastAsia="方正小标宋简体" w:cs="方正小标宋简体"/>
          <w:color w:val="000000" w:themeColor="text1"/>
          <w:w w:val="100"/>
          <w:sz w:val="36"/>
          <w:szCs w:val="36"/>
          <w:lang w:val="en-US" w:eastAsia="zh-CN"/>
          <w14:textFill>
            <w14:solidFill>
              <w14:schemeClr w14:val="tx1"/>
            </w14:solidFill>
          </w14:textFill>
        </w:rPr>
      </w:pPr>
      <w:bookmarkStart w:id="1" w:name="_GoBack"/>
      <w:bookmarkStart w:id="0" w:name="OLE_LINK1"/>
      <w:r>
        <w:rPr>
          <w:rFonts w:hint="default" w:ascii="方正小标宋简体" w:hAnsi="方正小标宋简体" w:eastAsia="方正小标宋简体" w:cs="方正小标宋简体"/>
          <w:color w:val="000000" w:themeColor="text1"/>
          <w:w w:val="100"/>
          <w:sz w:val="36"/>
          <w:szCs w:val="36"/>
          <w:lang w:val="en-US"/>
          <w14:textFill>
            <w14:solidFill>
              <w14:schemeClr w14:val="tx1"/>
            </w14:solidFill>
          </w14:textFill>
        </w:rPr>
        <w:t>2025</w:t>
      </w:r>
      <w:r>
        <w:rPr>
          <w:rFonts w:hint="eastAsia" w:ascii="方正小标宋简体" w:hAnsi="方正小标宋简体" w:eastAsia="方正小标宋简体" w:cs="方正小标宋简体"/>
          <w:color w:val="000000" w:themeColor="text1"/>
          <w:w w:val="100"/>
          <w:sz w:val="36"/>
          <w:szCs w:val="36"/>
          <w:lang w:val="en-US" w:eastAsia="zh-CN"/>
          <w14:textFill>
            <w14:solidFill>
              <w14:schemeClr w14:val="tx1"/>
            </w14:solidFill>
          </w14:textFill>
        </w:rPr>
        <w:t>年度第一批</w:t>
      </w:r>
      <w:r>
        <w:rPr>
          <w:rFonts w:hint="eastAsia" w:ascii="方正小标宋简体" w:hAnsi="方正小标宋简体" w:eastAsia="方正小标宋简体" w:cs="方正小标宋简体"/>
          <w:color w:val="000000" w:themeColor="text1"/>
          <w:w w:val="100"/>
          <w:sz w:val="36"/>
          <w:szCs w:val="36"/>
          <w:lang w:eastAsia="zh-CN"/>
          <w14:textFill>
            <w14:solidFill>
              <w14:schemeClr w14:val="tx1"/>
            </w14:solidFill>
          </w14:textFill>
        </w:rPr>
        <w:t>中央水</w:t>
      </w:r>
      <w:r>
        <w:rPr>
          <w:rFonts w:hint="eastAsia" w:ascii="方正小标宋简体" w:hAnsi="方正小标宋简体" w:eastAsia="方正小标宋简体" w:cs="方正小标宋简体"/>
          <w:color w:val="000000" w:themeColor="text1"/>
          <w:w w:val="100"/>
          <w:sz w:val="36"/>
          <w:szCs w:val="36"/>
          <w14:textFill>
            <w14:solidFill>
              <w14:schemeClr w14:val="tx1"/>
            </w14:solidFill>
          </w14:textFill>
        </w:rPr>
        <w:t>污染防治资金</w:t>
      </w:r>
      <w:r>
        <w:rPr>
          <w:rFonts w:hint="eastAsia" w:ascii="方正小标宋简体" w:hAnsi="方正小标宋简体" w:eastAsia="方正小标宋简体" w:cs="方正小标宋简体"/>
          <w:color w:val="000000" w:themeColor="text1"/>
          <w:w w:val="100"/>
          <w:sz w:val="36"/>
          <w:szCs w:val="36"/>
          <w:lang w:val="en-US" w:eastAsia="zh-CN"/>
          <w14:textFill>
            <w14:solidFill>
              <w14:schemeClr w14:val="tx1"/>
            </w14:solidFill>
          </w14:textFill>
        </w:rPr>
        <w:t>拟支持</w:t>
      </w:r>
      <w:r>
        <w:rPr>
          <w:rFonts w:hint="eastAsia" w:ascii="方正小标宋简体" w:hAnsi="方正小标宋简体" w:eastAsia="方正小标宋简体" w:cs="方正小标宋简体"/>
          <w:color w:val="000000" w:themeColor="text1"/>
          <w:w w:val="100"/>
          <w:sz w:val="36"/>
          <w:szCs w:val="36"/>
          <w14:textFill>
            <w14:solidFill>
              <w14:schemeClr w14:val="tx1"/>
            </w14:solidFill>
          </w14:textFill>
        </w:rPr>
        <w:t>项目</w:t>
      </w:r>
      <w:r>
        <w:rPr>
          <w:rFonts w:hint="eastAsia" w:ascii="方正小标宋简体" w:hAnsi="方正小标宋简体" w:eastAsia="方正小标宋简体" w:cs="方正小标宋简体"/>
          <w:color w:val="000000" w:themeColor="text1"/>
          <w:w w:val="100"/>
          <w:sz w:val="36"/>
          <w:szCs w:val="36"/>
          <w:lang w:val="en-US" w:eastAsia="zh-CN"/>
          <w14:textFill>
            <w14:solidFill>
              <w14:schemeClr w14:val="tx1"/>
            </w14:solidFill>
          </w14:textFill>
        </w:rPr>
        <w:t>清单</w:t>
      </w:r>
      <w:r>
        <w:rPr>
          <w:rFonts w:hint="eastAsia" w:ascii="方正小标宋简体" w:hAnsi="方正小标宋简体" w:eastAsia="方正小标宋简体" w:cs="方正小标宋简体"/>
          <w:color w:val="000000" w:themeColor="text1"/>
          <w:w w:val="100"/>
          <w:sz w:val="36"/>
          <w:szCs w:val="36"/>
          <w14:textFill>
            <w14:solidFill>
              <w14:schemeClr w14:val="tx1"/>
            </w14:solidFill>
          </w14:textFill>
        </w:rPr>
        <w:t>表</w:t>
      </w:r>
      <w:bookmarkEnd w:id="0"/>
    </w:p>
    <w:bookmarkEnd w:id="1"/>
    <w:p>
      <w:pPr>
        <w:spacing w:before="156" w:beforeLines="50"/>
        <w:jc w:val="right"/>
        <w:rPr>
          <w:rFonts w:hint="eastAsia" w:ascii="楷体_GB2312" w:hAnsi="楷体_GB2312" w:eastAsia="楷体_GB2312" w:cs="楷体_GB2312"/>
          <w:color w:val="000000" w:themeColor="text1"/>
          <w:sz w:val="2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p>
    <w:tbl>
      <w:tblPr>
        <w:tblStyle w:val="6"/>
        <w:tblW w:w="139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987"/>
        <w:gridCol w:w="1155"/>
        <w:gridCol w:w="1590"/>
        <w:gridCol w:w="2030"/>
        <w:gridCol w:w="74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7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序号</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地市</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县/区</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承担单位</w:t>
            </w:r>
          </w:p>
        </w:tc>
        <w:tc>
          <w:tcPr>
            <w:tcW w:w="20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项目名称</w:t>
            </w:r>
          </w:p>
        </w:tc>
        <w:tc>
          <w:tcPr>
            <w:tcW w:w="741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建设规模与内容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一</w:t>
            </w:r>
            <w:r>
              <w:rPr>
                <w:rFonts w:hint="eastAsia" w:ascii="黑体" w:hAnsi="黑体" w:eastAsia="黑体" w:cs="宋体"/>
                <w:color w:val="000000" w:themeColor="text1"/>
                <w:kern w:val="0"/>
                <w:sz w:val="21"/>
                <w:szCs w:val="21"/>
                <w:highlight w:val="none"/>
                <w14:textFill>
                  <w14:solidFill>
                    <w14:schemeClr w14:val="tx1"/>
                  </w14:solidFill>
                </w14:textFill>
              </w:rPr>
              <w:t>、宝鸡市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眉县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眉县人民政府</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宝鸡市眉县渭河经开段水污染环境综合治理项目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1.新建常兴镇污水处理厂水平潜流人工湿地50000m2，处理量10000m3/d。</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2.新建金渠镇污水处理厂水平潜流人工湿地50000m2，处理量10000m3/d。</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眉县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宝鸡市生态环境局眉县分局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宝鸡市眉县西沙河水污染环境综合治理项目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1.建设50000m2生态护坡。</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2.建设污水站尾水湿地10500m2工程项目，修复西沙河生态环境，削减农业面源污染负荷。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3"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千阳县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宝鸡市生态环境局千阳分局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千阳县污水处理厂尾水人工湿地建设与生态缓冲带修复项目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1.人工湿地：在千阳县污水处理厂排污口处建设面积约2万m2的潜流人工湿地,处理规模1万m3/d。</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2.生态缓冲带：在千河及其支流冯坊河部分河段，修复生态缓冲带4960m，面积6.13万m2。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3.生态护坡：在千河支流冯坊河入千河口处，建设生态护坡1处，总长1380m，面积0.69万m2。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4</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陇县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陇县天成镇人民政府</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陇县天成镇蒲峪饮用水水源地保护项目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1.水源地保护区规范化建设工程：对水源地一级保护区建设隔离防护网5440m，设立标识牌10个，宣传教育牌5个、交通警示牌1个。</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2.生态护坡工程：建设生态护坡1500m。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3.河滨缓冲带工程：在一、二级保护区内建设河滨缓冲带11250m2。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5</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陇县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宝鸡市生态环境局陇县分局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宝鸡市陇县千河南岸新城污水处理厂人工湿地水质净化工程</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1.新建千河南岸新城污水处理厂水平潜流人工湿地150000m2。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2.新建千河南岸新城污水处理厂水平潜流人工湿地进水管网200m。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6</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凤翔区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宝鸡市生态环境局凤翔分局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宝鸡市凤翔区小韦河流域水环境综合治理项目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1.凤翔</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区</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污水处理厂尾水人工湿地工程：在凤翔县污水处理厂排口下游新建尾水人工湿地工程，占地面积35000m2，设计处理规模13900m3/d。</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2.生态护岸工程：新建生态护岸2800m，共8400m2。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7</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凤县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凤州镇人民政府</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凤县安河流域水污染治理及水生态保护项目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对凤州镇国安寺村至安河汇入嘉陵江段沿线进行保护治理，涉及流域总长度约16km：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1.生态护岸工程：新建生态护岸4820m。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2.河滨缓冲带工程：新建陆域缓冲带5000m，面积24100m2。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3.截污工程：新建污水管网10435m，检查井346个，污水处理站4座。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8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8</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宝鸡市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凤县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红花铺镇人民政府</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国家重点生态功能区凤县嘉陵江源头水生态保护与修复工程</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both"/>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1.农村污水处理设施建设：在白家店村、草凉驿村分别新建规模100m3/d一体化污水处理设施，DN300主管网2046</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、DN200支管网5017</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，在红花铺村五组新建规模50m3/d一体化污水处理设施，DN300主管网2046</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、DN200支管网1767</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，在红花铺一组新建规模150m3/d一体化污水处理设施，DN300主管网2046</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、DN200支管网4624</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，在草凉驿村沟门上及以上四个设施区域配套建设污水收集管网；对红花铺村嘉陵江边居住分散的住户，建设21套庭院式生活污水处理设施。</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2.生态缓冲带建设：在凤县红花铺镇嘉陵江源头两岸修复生态缓冲带12处，长度总计10.2km，面积4.02万m2；生态护岸建设：在嘉陵江两岸建设生态护岸4.96km，面积总计1.64万m2。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二</w:t>
            </w:r>
            <w:r>
              <w:rPr>
                <w:rFonts w:hint="eastAsia" w:ascii="黑体" w:hAnsi="黑体" w:eastAsia="黑体" w:cs="宋体"/>
                <w:color w:val="000000" w:themeColor="text1"/>
                <w:kern w:val="0"/>
                <w:sz w:val="21"/>
                <w:szCs w:val="21"/>
                <w:highlight w:val="none"/>
                <w14:textFill>
                  <w14:solidFill>
                    <w14:schemeClr w14:val="tx1"/>
                  </w14:solidFill>
                </w14:textFill>
              </w:rPr>
              <w:t>、咸阳市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9</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市本级</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咸阳市生态环境局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咸阳市全市地下水环境背景值调查项目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拟采用多方法融合的环境背景值确定技术，对咸阳市不同地质单元、不同行政区、不同含水层组的地下水环境背景值开展调查，聚焦“双源地区”的高富集区和高富集指标的成因分析。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10</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礼泉县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咸阳市生态环境局礼泉分局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咸阳市泔河流域（礼泉段）水质提升及生态修复</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1.河流生态缓冲带建设工程：在泔河新建农田型河流生态缓冲带共6处，长度共10.4km，生态修复面积共185400m2。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2.人工湿地生态修复工程：新建礼泉县烟霞镇泔河二库下游旁路湿地1座，处理规模2000m3/d，总用地面积45亩，有效水面面积31亩。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11</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淳化县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淳化县城关街道办事处</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淳化县集中式饮用水水源地规范化建设项目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对咸阳市淳化县屯庄水库进行规范化建设：</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1.建设围网1249.5m；界标13套、交通警示牌4套、宣传牌8套。</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2.污水处理工程：建设400套</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资源化利用</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污水处理设施。</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3</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.面源污染治理工程：在水源地一级保护区内进行库区生态缓冲带建设。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62"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12</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乾县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咸阳市生态环境局乾县分局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乾县泔河流域（下游）水污染防治项目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在泔河湿地末端新建20000m2潜流式人工湿地+10000m2表流式人工湿地</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建设生态护岸35000m2。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21"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13</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渭城区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咸阳市生态环境局渭城分局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渭河流域（渭城段）水质生态净化工程</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在咸阳市东郊污水处理厂出水口渭河干流滩地建设人工湿地，对咸阳市东郊污水处理厂出水进行净化处理，</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工</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程建设面积25200m2，生态净化系统根据建设场地地势地形，共分为15个单元；其中有14个单元，长度为60m，宽度为30m，长宽比为2，单个面积为1800m2；生态塘1座，面积为2250m2。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三</w:t>
            </w:r>
            <w:r>
              <w:rPr>
                <w:rFonts w:hint="eastAsia" w:ascii="黑体" w:hAnsi="黑体" w:eastAsia="黑体" w:cs="宋体"/>
                <w:color w:val="000000" w:themeColor="text1"/>
                <w:kern w:val="0"/>
                <w:sz w:val="21"/>
                <w:szCs w:val="21"/>
                <w:highlight w:val="none"/>
                <w14:textFill>
                  <w14:solidFill>
                    <w14:schemeClr w14:val="tx1"/>
                  </w14:solidFill>
                </w14:textFill>
              </w:rPr>
              <w:t>、铜川市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37"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14</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铜川市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宜君县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宜君县棋盘镇人民政府</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宜君县雷塬河流域（棋盘镇段</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水生态保护修复项目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新建生态缓冲带50480m2，新建生态护岸11800m2，新建生态拦截沟23800m；新建人工湿地1200m2。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71"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15</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铜川市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印台区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铜川市生态环境局印台分局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印台区漆水河水源地保护及上游水生态修复项目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1.水源地一级保护区标志牌设置。在水源保护区交通穿越、人类活动频繁区等重要位置完善标志牌设置</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设置宣传牌20个、交通警示牌18个。</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2.水域水生植被修复工程</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在漆水河柳湾饮用水水源地二级保护区及漆水河上游河道实施水域水生植被恢复工程</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水域水生植被修复面积12900m2。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3.生态护岸工程</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在何家坊村</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姬家塔村桥、何家坊村</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姬家塔村桥上游210m、G210-G342交叉口上游770m-交叉口</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G210-G342</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、金锁关小学</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马莲滩村、南湾村-G210桥</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交警金锁关中队</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等5处河段实施生态护岸工程</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长度共10400m</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右岸5150m</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左岸5250m</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面积20800m2。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4.生态沟渠</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对漆水河上游源头段建设生态沟渠2500m</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面积10000m2</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5.应急防护工程</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应急闸改造1座；对主要交通道路跨河、沿河段等关键位置建设应急防护工程</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新建事故应急导排管网1500m、应急池8座。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四</w:t>
            </w:r>
            <w:r>
              <w:rPr>
                <w:rFonts w:hint="eastAsia" w:ascii="黑体" w:hAnsi="黑体" w:eastAsia="黑体" w:cs="宋体"/>
                <w:color w:val="000000" w:themeColor="text1"/>
                <w:kern w:val="0"/>
                <w:sz w:val="21"/>
                <w:szCs w:val="21"/>
                <w:highlight w:val="none"/>
                <w14:textFill>
                  <w14:solidFill>
                    <w14:schemeClr w14:val="tx1"/>
                  </w14:solidFill>
                </w14:textFill>
              </w:rPr>
              <w:t>、延安市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27"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16</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市本级</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延安市环境科学研究所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延安市典型采油地下储油罐区地下水环境状况详细调查及风险评估项目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拟选定6处地下水污染高风险地下储油罐区，查清各高风险地下储油区水文地质条件、地下水补径排条件及流场等信息，查明所在区域范围内地下水环境质量状况。进一步分析初查结果中造成各指标超标的原因，确定调查范围内特征污染物的超标范围、空间分布等。判断计算得到的风险值是否超过可接受风险水平，制定储油罐区地下水污染防控措施及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3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17</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安塞区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延安市生态环境局安塞分局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安塞区方家河饮用水源地应急防护工程</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1.水源地保护区内污染源应急防护工程：水源地一级保护区内修建应急池3座，导流渠2300m；修建桥梁防撞护栏326.8m。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2.保护区隔离防护、标志设置：建设隔离防护网约2000m，交通警示牌10个，宣传牌15个。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3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18</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安塞区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延安市生态环境局安塞分局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延安市安塞区入河排污口规范化建设</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拟对保留入河排污口的25个农业农村生产生活和城镇生活排口和污水集中处理设施排口进行规范化建设。其中对污水集中处理设施排口等共计25个入河排污口进行统一命名、编码。对18个污水处理厂入河排污口竖立标识牌。对10个有不同破损程度或排水不畅的入河排污口进行更新维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0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19</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富县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延安市生态环境局富县分局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富县界子河流域水生态治理与修复工程</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1.生态缓冲带工程：项目全长约7.0km，河岸单侧最宽距离为25m，最窄距离为10m，平均宽度约20m，总面积约140000m2。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2.生态护坡工程：生态护坡工程面积约7000m2，沿河长约700m，宽约10m（护坡下方建设石笼生态护坡5m，上方建设植被生态混凝土护坡5m）。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20</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黄龙县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延安市生态环境局黄龙分局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延安市黄龙县入河排污口规范化建设</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对黄龙县境内拟保留的雨洪排口、污水集中处理设施排口等共计230个入河排污口进行统一命名编码。对其中11个污水处理厂入河排污口竖立标识牌。对6个有不同破损程度或排水不畅或不方便采样的入河排污口进行维修改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五</w:t>
            </w:r>
            <w:r>
              <w:rPr>
                <w:rFonts w:hint="eastAsia" w:ascii="黑体" w:hAnsi="黑体" w:eastAsia="黑体" w:cs="宋体"/>
                <w:color w:val="000000" w:themeColor="text1"/>
                <w:kern w:val="0"/>
                <w:sz w:val="21"/>
                <w:szCs w:val="21"/>
                <w:highlight w:val="none"/>
                <w14:textFill>
                  <w14:solidFill>
                    <w14:schemeClr w14:val="tx1"/>
                  </w14:solidFill>
                </w14:textFill>
              </w:rPr>
              <w:t>、榆林市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0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21</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榆阳区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榆林市生态环境局榆阳分局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榆林市榆阳区集中式饮用水水源地保护项目</w:t>
            </w:r>
          </w:p>
        </w:tc>
        <w:tc>
          <w:tcPr>
            <w:tcW w:w="7418" w:type="dxa"/>
            <w:tcBorders>
              <w:tl2br w:val="nil"/>
              <w:tr2bl w:val="nil"/>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红石峡水库水源地：隔离防护工程：设置隔离防护网3987m；环库公路沿岸设置防撞护栏4300m；依河沿路安装隔离桩215个；标志设置工程：设立水源保护区界标2个、交通道路警示牌2个、宣传牌2个；污染整治与生态修复工程：建设生态沟渠4km；生态缓冲带20000m2。</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尤家峁水库水源地：隔离防护工程：设置隔离防护网9607m；标志设置工程：设立水源保护区界标2个、交通道路警示牌2个、宣传牌2个；污染整治与生态修复工程：建设生态沟渠9km；生态缓冲带48000m2；监控能力建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8"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22</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神木</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市</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榆林市生态环境局神木分局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神木市瑶镇水库集中式饮用水水源地保护工程项目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水源地一级保护区建设隔离防护网2000m；界标、警示牌、宣传牌122个；防撞护栏3200m；边坡导流渠250m；应急池4座；构建水生植物180亩；生态缓冲带100亩；农村分散生活污水一体化生态处理设备27套；农村生活污水一体化处理设备6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11"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23</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佳县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榆林市生态环境局佳县分局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佳县黄河流域水污染整治项目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1.新建集中式污水处理站9座，采用A2/O一体化设备处理工艺，设计总规模为320m3/d；配套建设DN300HDPE污水收集管30882m，DN100UPVC接户管22150m，检查井1030座，道路破修面积6645㎡。</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2.新建生态缓冲带3.0km，新增河滨生态缓冲带35000m2。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7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24</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吴堡县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吴堡县人民政府</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吴堡县黄河流域水污染治理项目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新建30t/d污水处理站1座；新建污水提升泵站2座；铺设污水管网17666m，主管网DN300，1843m；支管网DN200，7793m，接户管DN110，8030m；分散式太阳能净化槽13套；分散式粪污发酵设施778套。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25</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子洲县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榆林市生态环境局子洲分局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子洲县大理河流域水环境综合整治及水污染防治工程</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在小河沟排口建设污水口收集1处；在袁家砭排口布设DN300污水管网1193m、建设50m3污水收集池1座；在马蹄沟镇张家港希望中学新建20m3/d污水一体化处理设备；在周家硷镇双庙湾村布设DN300污水管网6452m、30m3/d污水收集池及污水一体化处理设备；在蛇沟排口建设污水收集口1处。</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2.在梁渠村段新建生态护岸长1090m；在栗家沟至张家寨段新建生态护岸长1962m；在双云观大桥下游新建生态缓冲带22807m2；在杜家沟第五小学新建生态缓冲带36265m2。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六</w:t>
            </w:r>
            <w:r>
              <w:rPr>
                <w:rFonts w:hint="eastAsia" w:ascii="黑体" w:hAnsi="黑体" w:eastAsia="黑体" w:cs="宋体"/>
                <w:color w:val="000000" w:themeColor="text1"/>
                <w:kern w:val="0"/>
                <w:sz w:val="21"/>
                <w:szCs w:val="21"/>
                <w:highlight w:val="none"/>
                <w14:textFill>
                  <w14:solidFill>
                    <w14:schemeClr w14:val="tx1"/>
                  </w14:solidFill>
                </w14:textFill>
              </w:rPr>
              <w:t>、汉中市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1"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26</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市本级</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汉中市环境监测中心站</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汉中市地下水国考点位生态环境状况调查项目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1.结合6个国考点位所在区域水文地质条件，通过资料收集、现场调查监测、综合分析、任务措施制定，最终编制形成地下水国考点位达标或保持方案。</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2.通过达标或保持方案编制，摸清6个国考点位的环境保护薄弱点和关键环节，明确地下水水质目标，针对存在的问题提出防治措施，推动后续地下水精准治污。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27</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佛坪县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汉中市生态环境局佛坪分局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佛坪县全流域水污染治理项目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污水集中处理工程。对岳坝镇栗子坝村现状污水处理站扩容至40m3/d（原为10m3/d），在岳坝镇岳坝村建设处理能力为60m3/d的污水处理站一座，配套建设主管网3300m，入户管网2232m，将居民生活污水处理达标后排放；在袁家庄街道东岳殿村等11个村新建资源化利用设施23座，配套建设主管网11651m，入户管网7160m，将居民生活污水处理后用于周边农业生产利用。</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2.截污纳管工程。本项目拟在袁家庄街道王家湾村等8个村建设污水收纳主管网（DN300、DN200）11548m，入户管（DN100）7848m，将居民生活污水就近引入已有污水处理设施进行处理。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28</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略阳县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汉中市生态环境局略阳分局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略阳县乡镇级集中式饮用水水源保护项目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在横现河街道、接官亭镇、硖口驿镇、黑河镇、两河口镇、观音寺镇、白雀寺镇、五龙洞镇、白水江镇等9个乡镇级集中式饮用水水源地一级保护区实施防护工程，设置钢丝围网9200m，设置界标39个、交通警示牌16处、宣传牌23处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29</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略阳县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汉中市生态环境局略阳分局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略阳县白河流域水污染治理项目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1.截污纳管工程。新建黑河镇黑河坝村、硖口驿镇硖口驿村和鱼洞坝村安置点周边污水支管网10980m（DN300-200），入户支管网9300m（DN100），实施5个泵站提升工程。</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2.污水处理工程。在黑河镇上营村、仙台坝镇冷家坝村、硖口驿镇峡口驿社区和鱼洞坝村新建污水资源化利用设施11处，配套污水支管网18180m，入户支管网12850m，实施3个泵站提升设施等。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8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30</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勉县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汉中市生态环境局勉县分局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勉县黄坝河流域水污染治理项目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1.河道生态缓冲带修复工程：本项目针对黄坝河6.8km河流长度开展河流生态缓冲带修复，全部为农田型河岸带，宽度2-5m。植物群落构建面积为36200m2，植物群落修复面积为53400m2。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生活污水治理工程：拟在勉县元墩镇清明村、杨庄村小学处和杨庄村何家坝安置点处分别建设处理能力为20m3/d污水处理站各1座，并配备污水主管网（DN200）7854m，污水支管网（DN100）10000m，将生活污水全部接入污水处理站处理达标后排放；在元墩村1.2组、杨家坪村建设污水主管网（DN200）4975m，污水支管网（DN100）4550m，将生活污水接入已建元墩村污水处理站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58"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31</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镇巴县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汉中市生态环境局镇巴分局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镇巴县青水河流域水污染治理项目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生活污水治理工程：拟对朱家岭村北部建设规模为120m3/d的污水处理站1座，并配套污水收集主管网8440m（其中DN100管网5500m，DN300管网2940m），污水检查井及污水入户支管若干；对朱家岭村南部建设规模为100m3/d的污水处理站1座，并配套污水收集主管网4440m（其中DN100管网2000m，DN300管网2440m），污水检查井及污水入户支管若干。</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河流生态缓冲带修复工程：拟对青水河两段河道（营盘社区段、朱家岭村段）共计6.94km河道开展河流生态缓冲带修复，其中涉及村落生态修复型河岸带（单岸）3544m，农田生态修复型河岸带（单岸）1630m，宽度10-20m，生态缓冲带修复面积为23388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3.生态护岸修复工程：拟对青水河营盘社区段1.27km河道（两岸）、朱家岭村段1.7km河道（两岸）开展生态护岸修复改造，生态护岸增加长度为2970m，植被绿化面积为14850m2。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32</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镇巴县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汉中市生态环境局镇巴分局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镇巴县汉江流域（平安、巴山、巴庙集镇段）水污染治理项目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3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1.楮河（平安集镇段）：拟对镇巴县平安镇平安社区开展生活污水治理，建设处理能力为100m3/d的污水处理站1座，并配套污水主管网（DN300HDPE管）2800m，污水支管网（DN200HDPE管）3600m，接户管（DN150）7500m。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2.麻流河（巴山镇鹿池村段）：拟对巴山镇鹿池村开展生活污水治理，建设处理能力为100m3/d的污水处理站1座，并配套污水主管网（DN300HDPE管）2500m，污水支管网（DN200HDPE管）3500m，接户管（DN100）17500m。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3.偏溪河（巴庙集镇段）：拟对镇巴县巴庙镇巴庙社区开展生活污水治理，建设处理能力为250m3/d的污水处理站1座，并配套污水主管网（DN300HDPE管）5100m，污水支管网（DN100UPVC管1500m、DN100HDPE管1500m）3000m。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七</w:t>
            </w:r>
            <w:r>
              <w:rPr>
                <w:rFonts w:hint="eastAsia" w:ascii="黑体" w:hAnsi="黑体" w:eastAsia="黑体" w:cs="宋体"/>
                <w:color w:val="000000" w:themeColor="text1"/>
                <w:kern w:val="0"/>
                <w:sz w:val="21"/>
                <w:szCs w:val="21"/>
                <w:highlight w:val="none"/>
                <w14:textFill>
                  <w14:solidFill>
                    <w14:schemeClr w14:val="tx1"/>
                  </w14:solidFill>
                </w14:textFill>
              </w:rPr>
              <w:t>、安康市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33</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市本级</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安康市环境保护监测站</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安康市汉江（陕西段）水生态监测实验室项目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3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本项目在现有水环境质量监测能力基础上，构建水生态监测实验室，补充水生态监测能力，实现“三水统筹”基本数据收集的目标，为我市水生态环境系统化管理以及环境治理和生态修复成效评估提供长期基础数据和技术支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34</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汉滨区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安康市生态环境局汉滨分局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安康市市级集中式饮用水源地（汉滨区月河段）环境治理与生态修复项目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3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1.生态缓冲带建设工程。在水源地保护范围内的汉滨区月河段6处河岸实施生态缓冲带建设工程，新增村落型缓冲带面积135900m2，其中水位变幅区生态修复面积23100m2，陆域缓冲区生态修复面积112800m2。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.生态护坡建设工程。新建生态护坡总面积约13366m2，分别为月河村段右岸2076m2，忠诚村-许家台村段左岸11290m2。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3</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.水源地隔离防护工程。对饮用水源地（月河汉滨段）一级保护区设置隔离防护网共2240m。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35</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石泉县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安康市生态环境局石泉分局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安康市石泉县镇级饮用水源地保护工程</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3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共涉及10个镇13个饮用水源地。建设主要内容包括：</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水源地保护区隔离防护：水源地一级保护区修建</w:t>
            </w:r>
            <w:r>
              <w:rPr>
                <w:rStyle w:val="15"/>
                <w:color w:val="000000" w:themeColor="text1"/>
                <w:sz w:val="21"/>
                <w:szCs w:val="21"/>
                <w:highlight w:val="none"/>
                <w:lang w:val="en-US" w:eastAsia="zh-CN"/>
                <w14:textFill>
                  <w14:solidFill>
                    <w14:schemeClr w14:val="tx1"/>
                  </w14:solidFill>
                </w14:textFill>
              </w:rPr>
              <w:t>围网总长23.789km</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；水源地保护区规范化管理：设置界标34个，界桩2340个，道路警示牌30个；水源地生态修复：修建防护</w:t>
            </w:r>
            <w:r>
              <w:rPr>
                <w:rStyle w:val="15"/>
                <w:color w:val="000000" w:themeColor="text1"/>
                <w:sz w:val="21"/>
                <w:szCs w:val="21"/>
                <w:highlight w:val="none"/>
                <w:lang w:val="en-US" w:eastAsia="zh-CN"/>
                <w14:textFill>
                  <w14:solidFill>
                    <w14:schemeClr w14:val="tx1"/>
                  </w14:solidFill>
                </w14:textFill>
              </w:rPr>
              <w:t>隔离带3818m，拦砂坝9座</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；水源地污染防治：修建污水管网23.503km，小型湿地10座。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36</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石泉县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安康市生态环境局石泉分局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石泉水库饮用水水源地应急防护工程</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1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防腐应急池：在石泉县G210国道重点段沿途18km建设容量为30m3的防腐应急池15座。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62"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37</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高新区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安康市生态环境局高新分局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安康高新区入河排污口规范化建设项目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对安康高新区月河流域整治后予以保留的107个入河排污口开展规范化建设，具体内容如下：</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1.标识牌设置工程：设立1200mm×700mm立式固定式标志牌107块。</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2.检查井设置工程：对管道排污、排污通道易堵塞、设施老化破损的入河排污口进行改造，设置检查井58座，并配套附属分流、截污装置。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96"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38</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白河县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安康市生态环境局白河分局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白河县冷水河流域水污染防治综合治理项目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0" w:lineRule="exact"/>
              <w:jc w:val="left"/>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1.在白河县冷水河流域建设河道生态缓冲带2.708km，面积47400m2，其中：陆域缓冲区面积25000m2</w:t>
            </w:r>
            <w:r>
              <w:rPr>
                <w:rFonts w:hint="eastAsia" w:ascii="宋体" w:hAnsi="宋体" w:cs="宋体"/>
                <w:i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水位变幅区面积22400m2。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拟新建DN300污水管网5610m，新建AAO+紫外消毒污水站4座，分别在石关村新建设计水量50m3/d污水处理站1座，闫家社区新建设计水量50m3/d污水处理站1座，五星村新建设计水量20m3/d污水处理站1座，孔城村新建设计水量20m3/d污水处理站1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5"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39</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白河县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安康市生态环境局白河分局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白河县白石河流域（宋家镇段）水污染治理项目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新建污水处理站8座，设计水量共计630m3/d。火焰村新建设计水量80m3/d污水处理站1座；磨坪社区新建设计水量200m3/d污水处理站1座；安乐村新建设计水量10m3/d污水处理站1座、60m3/d污水处理站1座；双喜村新建设计水量120m3/d污水处理站1座；光荣社区新建设计水量150m3/d污水处理站1座；天池村新建设计水量5m3/d污水处理站1座；联络村新建设计水量5m3/d污水处理站1座。同步配套建设污水收集管网，主管网28000m（DN300），支管25600m（DN110）。</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2.白石河流域（宋家镇段）焦赞村、火焰村、磨坪社区、天池村、太平社区、光荣社区，新建生态护坡4701m。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40</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宁陕县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安康市生态环境局宁陕分局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宁陕县集中式饮用水水源地保护项目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1.标志设置工程：在取水口、各级保护区边界及重要位置设置标志牌，设置界标73块、界桩348个、交通警示牌33块、宣传牌43块。</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2.隔离防护工程：对一级保护区实施封闭式隔离防护，新建隔离防护网31500m。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1"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41</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镇坪县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安康市生态环境局镇坪分局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镇坪县农村集中式饮用水水源地保护项目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1.标志设置工程：在取水口、各级保护区边界及重要位置设置标志牌，其中界标33块、界桩113个、交通警示牌7块、宣传牌19块。</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2.隔离防护工程：对一级保护区实施封闭式隔离防护，新建隔离防护网14400m。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92"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42</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镇坪县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安康市生态环境局镇坪分局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镇坪县县级集中式饮用水水源地保护项目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1.标志设置工程：在取水口、各级保护区边界及重要位置设置标志牌，其中界标19块、交通警示牌8块、宣传牌13块。</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2.隔离防护工程：对一级保护区实施封闭式隔离防护，新建隔离防护网11500m。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八</w:t>
            </w:r>
            <w:r>
              <w:rPr>
                <w:rFonts w:hint="eastAsia" w:ascii="黑体" w:hAnsi="黑体" w:eastAsia="黑体" w:cs="宋体"/>
                <w:color w:val="000000" w:themeColor="text1"/>
                <w:kern w:val="0"/>
                <w:sz w:val="21"/>
                <w:szCs w:val="21"/>
                <w:highlight w:val="none"/>
                <w14:textFill>
                  <w14:solidFill>
                    <w14:schemeClr w14:val="tx1"/>
                  </w14:solidFill>
                </w14:textFill>
              </w:rPr>
              <w:t>、商洛市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89"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43</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商洛市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商州区</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商洛市生态环境局商州区分局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商洛市商州区大荆镇东峪水源地规范化建设及污染防治项目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一级保护区隔离防护设施建设3100m、标识牌5个、界桩10个、界标2个；大荆镇东峪水源地应急防护工程：于交通穿越处建设防撞栏、导流槽、应急池。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44</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商洛市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山阳县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商洛市生态环境局山阳县分局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山阳县高坝店镇西沟水源地规范化建设及污染防治项目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建设内容包括：水源地规范化建设，一级保护区主要建设隔离防护网900m、界标7个、界桩10个、警示牌3个、宣传牌3个；水源地生态拦截沟渠建设工程，生态沟渠主要由工程部分和生物部分组成，工程部分包括渠体、生态拦截坝、拦水节制闸等，生物部分主要包括渠底和渠内坡的植物；保护区内采矿堆存区事故导流槽、应急池建设，形成污水收集导排系统，防止堆存区污水或事故污染物进入保护区，在保护区内建设应急拦水设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43"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45</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商洛市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商南县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商洛市生态环境局商南县分局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商南县黑漆河流域生态环境综合治理项目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outlineLvl w:val="9"/>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1.对富水镇镇区上游5km河段采用仿自然护坡的斜坡式护岸和净化功能较强的植物相结合的形式进行河道岸坡生境修复，涉及富水镇镇区上游5km河段，岸坡带植被修复面积为26000m2。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2.在富水镇沐河村至下游出境河道建设生态缓冲带工程，建设河道水位变幅区生态缓冲带133000m2。</w:t>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3.在王家庄村河段附近及黑漆河村河段附近分别建设1300m2人工湿地，将微污染河水进一步净化。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32" w:hRule="atLeast"/>
          <w:jc w:val="center"/>
        </w:trPr>
        <w:tc>
          <w:tcPr>
            <w:tcW w:w="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46</w:t>
            </w:r>
          </w:p>
        </w:tc>
        <w:tc>
          <w:tcPr>
            <w:tcW w:w="9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商洛市</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14:textFill>
                  <w14:solidFill>
                    <w14:schemeClr w14:val="tx1"/>
                  </w14:solidFill>
                </w14:textFill>
              </w:rPr>
              <w:t>商南县</w:t>
            </w:r>
          </w:p>
        </w:tc>
        <w:tc>
          <w:tcPr>
            <w:tcW w:w="15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color w:val="000000" w:themeColor="text1"/>
                <w:kern w:val="0"/>
                <w:sz w:val="21"/>
                <w:szCs w:val="21"/>
                <w:highlight w:val="none"/>
                <w:u w:val="none"/>
                <w:lang w:val="en-US" w:eastAsia="zh-CN"/>
                <w14:textFill>
                  <w14:solidFill>
                    <w14:schemeClr w14:val="tx1"/>
                  </w14:solidFill>
                </w14:textFill>
              </w:rPr>
              <w:t>商洛市生态环境局商南县分局</w:t>
            </w:r>
          </w:p>
        </w:tc>
        <w:tc>
          <w:tcPr>
            <w:tcW w:w="20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outlineLvl w:val="9"/>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color w:val="000000" w:themeColor="text1"/>
                <w:kern w:val="0"/>
                <w:sz w:val="21"/>
                <w:szCs w:val="21"/>
                <w:highlight w:val="none"/>
                <w:u w:val="none"/>
                <w:lang w:val="en-US" w:eastAsia="zh-CN"/>
                <w14:textFill>
                  <w14:solidFill>
                    <w14:schemeClr w14:val="tx1"/>
                  </w14:solidFill>
                </w14:textFill>
              </w:rPr>
              <w:t>商洛市商南县集中式饮用水水源地保护项目</w:t>
            </w:r>
          </w:p>
        </w:tc>
        <w:tc>
          <w:tcPr>
            <w:tcW w:w="74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outlineLvl w:val="9"/>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color w:val="000000" w:themeColor="text1"/>
                <w:kern w:val="0"/>
                <w:sz w:val="21"/>
                <w:szCs w:val="21"/>
                <w:highlight w:val="none"/>
                <w:u w:val="none"/>
                <w:lang w:val="en-US" w:eastAsia="zh-CN"/>
                <w14:textFill>
                  <w14:solidFill>
                    <w14:schemeClr w14:val="tx1"/>
                  </w14:solidFill>
                </w14:textFill>
              </w:rPr>
              <w:t>1.县河水库水源地。标志设置工程：设置界桩103个、界标20块、交通警示牌8块、宣传牌52块；隔离防护工程：设置隔离防护网4030m；应急防护工程：建设防撞护栏（混凝土）4030m。</w:t>
            </w:r>
            <w:r>
              <w:rPr>
                <w:rFonts w:hint="eastAsia" w:ascii="宋体" w:hAnsi="宋体" w:eastAsia="宋体" w:cs="宋体"/>
                <w:b w:val="0"/>
                <w:bCs w:val="0"/>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b w:val="0"/>
                <w:bCs w:val="0"/>
                <w:i w:val="0"/>
                <w:color w:val="000000" w:themeColor="text1"/>
                <w:kern w:val="0"/>
                <w:sz w:val="21"/>
                <w:szCs w:val="21"/>
                <w:highlight w:val="none"/>
                <w:u w:val="none"/>
                <w:lang w:val="en-US" w:eastAsia="zh-CN"/>
                <w14:textFill>
                  <w14:solidFill>
                    <w14:schemeClr w14:val="tx1"/>
                  </w14:solidFill>
                </w14:textFill>
              </w:rPr>
              <w:t>2.试马水库水源地。标志设置工程：设置界桩89个、界标15块、交通警示牌9块、宣传牌43块；应急防护工程：建设防撞护栏（波形钢）3600m。</w:t>
            </w:r>
            <w:r>
              <w:rPr>
                <w:rFonts w:hint="eastAsia" w:ascii="宋体" w:hAnsi="宋体" w:eastAsia="宋体" w:cs="宋体"/>
                <w:b w:val="0"/>
                <w:bCs w:val="0"/>
                <w:i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b w:val="0"/>
                <w:bCs w:val="0"/>
                <w:i w:val="0"/>
                <w:color w:val="000000" w:themeColor="text1"/>
                <w:kern w:val="0"/>
                <w:sz w:val="21"/>
                <w:szCs w:val="21"/>
                <w:highlight w:val="none"/>
                <w:u w:val="none"/>
                <w:lang w:val="en-US" w:eastAsia="zh-CN"/>
                <w14:textFill>
                  <w14:solidFill>
                    <w14:schemeClr w14:val="tx1"/>
                  </w14:solidFill>
                </w14:textFill>
              </w:rPr>
              <w:t>3.清油河水库水源地。标志设置工程：设置界桩163个、界标42块、交通警示牌12块、宣传牌82块；隔离防护工程：设置隔离防护网10300m；应急防护工程：建设防撞护栏（波形钢）10300m。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6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lang w:val="en-US" w:eastAsia="zh-CN"/>
                <w14:textFill>
                  <w14:solidFill>
                    <w14:schemeClr w14:val="tx1"/>
                  </w14:solidFill>
                </w14:textFill>
              </w:rPr>
              <w:t>九</w:t>
            </w:r>
            <w:r>
              <w:rPr>
                <w:rFonts w:hint="eastAsia" w:ascii="黑体" w:hAnsi="黑体" w:eastAsia="黑体" w:cs="宋体"/>
                <w:color w:val="000000" w:themeColor="text1"/>
                <w:kern w:val="0"/>
                <w:sz w:val="21"/>
                <w:szCs w:val="21"/>
                <w:highlight w:val="none"/>
                <w14:textFill>
                  <w14:solidFill>
                    <w14:schemeClr w14:val="tx1"/>
                  </w14:solidFill>
                </w14:textFill>
              </w:rPr>
              <w:t>、省本级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47</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省本级</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宋体" w:hAnsi="宋体" w:eastAsia="宋体" w:cs="宋体"/>
                <w:color w:val="000000" w:themeColor="text1"/>
                <w:kern w:val="0"/>
                <w:sz w:val="21"/>
                <w:szCs w:val="21"/>
                <w:highlight w:val="none"/>
                <w14:textFill>
                  <w14:solidFill>
                    <w14:schemeClr w14:val="tx1"/>
                  </w14:solidFill>
                </w14:textFill>
              </w:rPr>
            </w:pP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陕西省环境科学研究院</w:t>
            </w:r>
          </w:p>
        </w:tc>
        <w:tc>
          <w:tcPr>
            <w:tcW w:w="20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陕西省化工园区地下水环境风险预警及溯源</w:t>
            </w:r>
          </w:p>
        </w:tc>
        <w:tc>
          <w:tcPr>
            <w:tcW w:w="741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整合评估各化工园区已有地下水监测井信息，补充建设20口化工园区地下水监测井，完善化工园区地下水环境监测网络；选择典型园区开展地下水环境自动化监测工作，实现地下水监测数据的实时采集和传输；建设地下水环境管理信息应用服务平台，实现地下水环境风险预警及溯源的信息化，为地下水环境风险管控和决策提供科技支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48</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省本级</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宋体" w:hAnsi="宋体" w:eastAsia="宋体" w:cs="宋体"/>
                <w:color w:val="000000" w:themeColor="text1"/>
                <w:kern w:val="0"/>
                <w:sz w:val="21"/>
                <w:szCs w:val="21"/>
                <w:highlight w:val="none"/>
                <w14:textFill>
                  <w14:solidFill>
                    <w14:schemeClr w14:val="tx1"/>
                  </w14:solidFill>
                </w14:textFill>
              </w:rPr>
            </w:pP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陕西省环境监测中心站</w:t>
            </w:r>
          </w:p>
        </w:tc>
        <w:tc>
          <w:tcPr>
            <w:tcW w:w="20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丹江口库区上游及嘉陵江陕西段水生态环境监测预警项目</w:t>
            </w:r>
          </w:p>
        </w:tc>
        <w:tc>
          <w:tcPr>
            <w:tcW w:w="741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目前断面已配套重金属在线监测设备的基础上，在6个省市县界、风险防控区等重要节点已建水站或断面结合实际增加重金属锑、铊等指标的在线监测设备，开展4小时一次的监测预警，填补重金属自动监测盲区，建成重金属在线监控网络，提升预警能力。国控水站新建重金属在线监测设备由国家建设，省控水站由省级财政投资建设，市控已申请经费的按原渠道完成建设任务，建成后一并纳入重金属自动监测预警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49</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省本级</w:t>
            </w:r>
          </w:p>
        </w:tc>
        <w:tc>
          <w:tcPr>
            <w:tcW w:w="11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outlineLvl w:val="9"/>
              <w:rPr>
                <w:rFonts w:ascii="宋体" w:hAnsi="宋体" w:eastAsia="宋体" w:cs="宋体"/>
                <w:color w:val="000000" w:themeColor="text1"/>
                <w:kern w:val="0"/>
                <w:sz w:val="21"/>
                <w:szCs w:val="21"/>
                <w:highlight w:val="none"/>
                <w14:textFill>
                  <w14:solidFill>
                    <w14:schemeClr w14:val="tx1"/>
                  </w14:solidFill>
                </w14:textFill>
              </w:rPr>
            </w:pP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陕西省环境监测中心站</w:t>
            </w:r>
          </w:p>
        </w:tc>
        <w:tc>
          <w:tcPr>
            <w:tcW w:w="20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陕西省地下水环境监管平台二期建设项目</w:t>
            </w:r>
          </w:p>
        </w:tc>
        <w:tc>
          <w:tcPr>
            <w:tcW w:w="741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outlineLvl w:val="9"/>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期平台主要包括综合管理、地下水环境质量综合评价、地下水污染源监管、一张图展示、地下水成果共享系统、地下水自动监测管理等。分析全省地下水环境监管现状，整合评估现有地下水环境监测井现状，基于评估结果围绕“双源”（地下水型饮用水水源和重点地下水污染源）、环境质量监控点进行全省试点监测网络建设，形成涵盖部分污染源（企业、园区、矿山）以及水源地、区域控制等不同方面的陕西省试点监测网。</w:t>
            </w:r>
          </w:p>
        </w:tc>
      </w:tr>
    </w:tbl>
    <w:p>
      <w:pPr>
        <w:rPr>
          <w:rFonts w:hint="eastAsia" w:ascii="黑体" w:hAnsi="黑体" w:eastAsia="黑体" w:cs="黑体"/>
          <w:color w:val="000000" w:themeColor="text1"/>
          <w:sz w:val="32"/>
          <w:szCs w:val="32"/>
          <w:lang w:eastAsia="zh-CN"/>
          <w14:textFill>
            <w14:solidFill>
              <w14:schemeClr w14:val="tx1"/>
            </w14:solidFill>
          </w14:textFill>
        </w:rPr>
      </w:pPr>
    </w:p>
    <w:sectPr>
      <w:footerReference r:id="rId3" w:type="default"/>
      <w:pgSz w:w="16838" w:h="11906" w:orient="landscape"/>
      <w:pgMar w:top="1803" w:right="1440" w:bottom="1803" w:left="1440" w:header="851" w:footer="136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dJtT2MABAACEAwAADgAAAAAAAAABACAAAAAfAQAAZHJzL2Uyb0RvYy54bWxQSwUG&#10;AAAAAAYABgBZAQAAUQU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45FD3"/>
    <w:multiLevelType w:val="singleLevel"/>
    <w:tmpl w:val="54845F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3B15"/>
    <w:rsid w:val="02CF43DD"/>
    <w:rsid w:val="055A044D"/>
    <w:rsid w:val="08660178"/>
    <w:rsid w:val="0AE210E5"/>
    <w:rsid w:val="0E84060D"/>
    <w:rsid w:val="19C87295"/>
    <w:rsid w:val="2D961935"/>
    <w:rsid w:val="2E786212"/>
    <w:rsid w:val="2ECE7854"/>
    <w:rsid w:val="3D224499"/>
    <w:rsid w:val="4A5A5897"/>
    <w:rsid w:val="4E4E24CD"/>
    <w:rsid w:val="4F0B529B"/>
    <w:rsid w:val="50B36D6D"/>
    <w:rsid w:val="5B991545"/>
    <w:rsid w:val="62EA6C7C"/>
    <w:rsid w:val="6A554D0D"/>
    <w:rsid w:val="6B6306B5"/>
    <w:rsid w:val="7AD131E7"/>
    <w:rsid w:val="7B83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pPr>
    <w:rPr>
      <w:rFonts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01"/>
    <w:basedOn w:val="7"/>
    <w:qFormat/>
    <w:uiPriority w:val="0"/>
    <w:rPr>
      <w:rFonts w:ascii="Arial" w:hAnsi="Arial" w:cs="Arial"/>
      <w:color w:val="000000"/>
      <w:sz w:val="20"/>
      <w:szCs w:val="20"/>
      <w:u w:val="none"/>
    </w:rPr>
  </w:style>
  <w:style w:type="character" w:customStyle="1" w:styleId="9">
    <w:name w:val="font91"/>
    <w:basedOn w:val="7"/>
    <w:qFormat/>
    <w:uiPriority w:val="0"/>
    <w:rPr>
      <w:rFonts w:hint="eastAsia" w:ascii="宋体" w:hAnsi="宋体" w:eastAsia="宋体" w:cs="宋体"/>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 w:type="character" w:customStyle="1" w:styleId="11">
    <w:name w:val="font112"/>
    <w:basedOn w:val="7"/>
    <w:qFormat/>
    <w:uiPriority w:val="0"/>
    <w:rPr>
      <w:rFonts w:ascii="Arial" w:hAnsi="Arial" w:cs="Arial"/>
      <w:color w:val="000000"/>
      <w:sz w:val="20"/>
      <w:szCs w:val="20"/>
      <w:u w:val="none"/>
    </w:rPr>
  </w:style>
  <w:style w:type="character" w:customStyle="1" w:styleId="12">
    <w:name w:val="页眉 Char"/>
    <w:basedOn w:val="7"/>
    <w:link w:val="5"/>
    <w:qFormat/>
    <w:uiPriority w:val="0"/>
    <w:rPr>
      <w:rFonts w:ascii="Calibri" w:hAnsi="Calibri" w:eastAsia="宋体" w:cs="宋体"/>
      <w:kern w:val="2"/>
      <w:sz w:val="18"/>
      <w:szCs w:val="18"/>
    </w:rPr>
  </w:style>
  <w:style w:type="character" w:customStyle="1" w:styleId="13">
    <w:name w:val="font31"/>
    <w:basedOn w:val="7"/>
    <w:qFormat/>
    <w:uiPriority w:val="0"/>
    <w:rPr>
      <w:rFonts w:hint="eastAsia" w:ascii="宋体" w:hAnsi="宋体" w:eastAsia="宋体"/>
      <w:color w:val="000000"/>
      <w:sz w:val="20"/>
      <w:szCs w:val="20"/>
      <w:u w:val="none"/>
    </w:rPr>
  </w:style>
  <w:style w:type="character" w:customStyle="1" w:styleId="14">
    <w:name w:val="font41"/>
    <w:basedOn w:val="7"/>
    <w:qFormat/>
    <w:uiPriority w:val="0"/>
    <w:rPr>
      <w:rFonts w:hint="default" w:ascii="Arial" w:hAnsi="Arial" w:cs="Arial"/>
      <w:color w:val="000000"/>
      <w:sz w:val="20"/>
      <w:szCs w:val="20"/>
      <w:u w:val="none"/>
    </w:rPr>
  </w:style>
  <w:style w:type="character" w:customStyle="1" w:styleId="15">
    <w:name w:val="font2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204</Words>
  <Characters>233</Characters>
  <Paragraphs>897</Paragraphs>
  <TotalTime>12</TotalTime>
  <ScaleCrop>false</ScaleCrop>
  <LinksUpToDate>false</LinksUpToDate>
  <CharactersWithSpaces>233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2025-03-08T01:32:00Z</dcterms:created>
  <dc:creator>81593</dc:creator>
  <cp:lastModifiedBy>zhuoyue367</cp:lastModifiedBy>
  <dcterms:modified xsi:type="dcterms:W3CDTF">2025-03-28T03:01:54Z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TemplateDocerSaveRecord">
    <vt:lpwstr>eyJoZGlkIjoiOTZiZDAyYWNkNTczYzZhZDVhMGM4NDM3OWQ1NTAzZTIiLCJ1c2VySWQiOiIzNDc0MTkxMDQifQ==</vt:lpwstr>
  </property>
  <property fmtid="{D5CDD505-2E9C-101B-9397-08002B2CF9AE}" pid="4" name="ICV">
    <vt:lpwstr>5F47F5122D764C76B7CD4870FDAA0F5E</vt:lpwstr>
  </property>
</Properties>
</file>