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bookmarkStart w:id="0" w:name="_Hlk57883707"/>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bookmarkEnd w:id="0"/>
    <w:p>
      <w:pPr>
        <w:adjustRightInd w:val="0"/>
        <w:snapToGrid w:val="0"/>
        <w:jc w:val="center"/>
        <w:outlineLvl w:val="0"/>
        <w:rPr>
          <w:rFonts w:hint="eastAsia"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jc w:val="center"/>
        <w:rPr>
          <w:rFonts w:hint="eastAsia" w:ascii="楷体_GB2312" w:eastAsia="楷体_GB2312"/>
          <w:bCs/>
          <w:sz w:val="48"/>
          <w:szCs w:val="48"/>
        </w:rPr>
      </w:pPr>
      <w:r>
        <w:rPr>
          <w:rFonts w:hint="eastAsia" w:ascii="楷体_GB2312" w:eastAsia="楷体_GB2312"/>
          <w:bCs/>
          <w:sz w:val="48"/>
          <w:szCs w:val="48"/>
        </w:rPr>
        <w:t>（生态影响类）</w:t>
      </w:r>
    </w:p>
    <w:p>
      <w:pPr>
        <w:adjustRightInd w:val="0"/>
        <w:snapToGrid w:val="0"/>
        <w:spacing w:line="288" w:lineRule="auto"/>
        <w:jc w:val="center"/>
        <w:outlineLvl w:val="0"/>
        <w:rPr>
          <w:rFonts w:ascii="华文仿宋" w:hAnsi="华文仿宋" w:eastAsia="华文仿宋" w:cs="华文仿宋"/>
          <w:color w:val="000000"/>
          <w:kern w:val="44"/>
          <w:sz w:val="44"/>
          <w:szCs w:val="44"/>
        </w:rPr>
      </w:pPr>
      <w:bookmarkStart w:id="1" w:name="_Hlk57883728"/>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bookmarkEnd w:id="1"/>
    <w:p>
      <w:pPr>
        <w:adjustRightInd w:val="0"/>
        <w:snapToGrid w:val="0"/>
        <w:spacing w:line="288" w:lineRule="auto"/>
        <w:ind w:firstLine="360" w:firstLineChars="100"/>
        <w:rPr>
          <w:rFonts w:hint="default" w:ascii="Times New Roman" w:hAnsi="Times New Roman" w:eastAsia="仿宋_GB2312" w:cs="Times New Roman"/>
          <w:sz w:val="36"/>
          <w:szCs w:val="36"/>
          <w:u w:val="single"/>
          <w:lang w:val="en-US" w:eastAsia="zh-CN"/>
        </w:rPr>
      </w:pPr>
      <w:r>
        <w:rPr>
          <w:rFonts w:hint="default" w:ascii="Times New Roman" w:hAnsi="Times New Roman" w:eastAsia="仿宋_GB2312" w:cs="Times New Roman"/>
          <w:sz w:val="36"/>
          <w:szCs w:val="36"/>
        </w:rPr>
        <w:t>项目名称：</w:t>
      </w:r>
      <w:r>
        <w:rPr>
          <w:rFonts w:hint="default" w:ascii="Times New Roman" w:hAnsi="Times New Roman" w:eastAsia="仿宋_GB2312" w:cs="Times New Roman"/>
          <w:sz w:val="36"/>
          <w:szCs w:val="36"/>
          <w:u w:val="single"/>
        </w:rPr>
        <w:t xml:space="preserve"> </w:t>
      </w:r>
      <w:r>
        <w:rPr>
          <w:rFonts w:hint="default" w:ascii="Times New Roman" w:hAnsi="Times New Roman" w:eastAsia="仿宋_GB2312" w:cs="Times New Roman"/>
          <w:sz w:val="36"/>
          <w:szCs w:val="36"/>
          <w:u w:val="single"/>
          <w:lang w:val="en-US" w:eastAsia="zh-CN"/>
        </w:rPr>
        <w:t>产投集团蒲城县尧山镇分散式风电项目</w:t>
      </w:r>
      <w:r>
        <w:rPr>
          <w:rFonts w:hint="default" w:ascii="Times New Roman" w:hAnsi="Times New Roman" w:eastAsia="仿宋_GB2312" w:cs="Times New Roman"/>
          <w:sz w:val="36"/>
          <w:szCs w:val="36"/>
          <w:u w:val="single"/>
        </w:rPr>
        <w:t xml:space="preserve"> </w:t>
      </w:r>
    </w:p>
    <w:p>
      <w:pPr>
        <w:adjustRightInd w:val="0"/>
        <w:snapToGrid w:val="0"/>
        <w:spacing w:line="288" w:lineRule="auto"/>
        <w:ind w:firstLine="360" w:firstLineChars="100"/>
        <w:rPr>
          <w:rFonts w:hint="default" w:ascii="Times New Roman" w:hAnsi="Times New Roman" w:eastAsia="仿宋_GB2312" w:cs="Times New Roman"/>
          <w:sz w:val="36"/>
          <w:szCs w:val="36"/>
          <w:u w:val="single"/>
        </w:rPr>
      </w:pPr>
      <w:r>
        <w:rPr>
          <w:rFonts w:hint="default" w:ascii="Times New Roman" w:hAnsi="Times New Roman" w:eastAsia="仿宋_GB2312" w:cs="Times New Roman"/>
          <w:sz w:val="36"/>
          <w:szCs w:val="36"/>
        </w:rPr>
        <w:t>建设单位（盖章）：</w:t>
      </w:r>
      <w:r>
        <w:rPr>
          <w:rFonts w:hint="default" w:ascii="Times New Roman" w:hAnsi="Times New Roman" w:eastAsia="仿宋_GB2312" w:cs="Times New Roman"/>
          <w:sz w:val="36"/>
          <w:szCs w:val="36"/>
          <w:u w:val="single"/>
        </w:rPr>
        <w:t xml:space="preserve"> </w:t>
      </w:r>
      <w:r>
        <w:rPr>
          <w:rFonts w:hint="eastAsia" w:eastAsia="仿宋_GB2312" w:cs="Times New Roman"/>
          <w:sz w:val="36"/>
          <w:szCs w:val="36"/>
          <w:u w:val="single"/>
          <w:lang w:val="en-US" w:eastAsia="zh-CN"/>
        </w:rPr>
        <w:t>蒲城县薪源新能源开发</w:t>
      </w:r>
      <w:r>
        <w:rPr>
          <w:rFonts w:hint="default" w:ascii="Times New Roman" w:hAnsi="Times New Roman" w:eastAsia="仿宋_GB2312" w:cs="Times New Roman"/>
          <w:sz w:val="36"/>
          <w:szCs w:val="36"/>
          <w:u w:val="single"/>
          <w:lang w:val="en-US" w:eastAsia="zh-CN"/>
        </w:rPr>
        <w:t>有限公司</w:t>
      </w:r>
      <w:r>
        <w:rPr>
          <w:rFonts w:hint="default" w:ascii="Times New Roman" w:hAnsi="Times New Roman" w:eastAsia="仿宋_GB2312" w:cs="Times New Roman"/>
          <w:sz w:val="36"/>
          <w:szCs w:val="36"/>
          <w:u w:val="single"/>
        </w:rPr>
        <w:t xml:space="preserve"> </w:t>
      </w:r>
    </w:p>
    <w:p>
      <w:pPr>
        <w:adjustRightInd w:val="0"/>
        <w:snapToGrid w:val="0"/>
        <w:spacing w:line="288" w:lineRule="auto"/>
        <w:ind w:firstLine="360" w:firstLineChars="100"/>
        <w:rPr>
          <w:rFonts w:hint="eastAsia" w:ascii="仿宋_GB2312" w:eastAsia="仿宋_GB2312"/>
          <w:sz w:val="36"/>
          <w:szCs w:val="36"/>
          <w:u w:val="single"/>
          <w:lang w:val="en-US" w:eastAsia="zh-CN"/>
        </w:rPr>
      </w:pPr>
      <w:r>
        <w:rPr>
          <w:rFonts w:hint="default" w:ascii="Times New Roman" w:hAnsi="Times New Roman" w:eastAsia="仿宋_GB2312" w:cs="Times New Roman"/>
          <w:sz w:val="36"/>
          <w:szCs w:val="36"/>
        </w:rPr>
        <w:t>编制日期：</w:t>
      </w:r>
      <w:r>
        <w:rPr>
          <w:rFonts w:hint="default" w:ascii="Times New Roman" w:hAnsi="Times New Roman" w:eastAsia="仿宋_GB2312" w:cs="Times New Roman"/>
          <w:sz w:val="36"/>
          <w:szCs w:val="36"/>
          <w:u w:val="single"/>
        </w:rPr>
        <w:t xml:space="preserve"> </w:t>
      </w:r>
      <w:r>
        <w:rPr>
          <w:rFonts w:hint="default" w:ascii="Times New Roman" w:hAnsi="Times New Roman" w:eastAsia="仿宋_GB2312" w:cs="Times New Roman"/>
          <w:sz w:val="36"/>
          <w:szCs w:val="36"/>
          <w:u w:val="single"/>
          <w:lang w:val="en-US" w:eastAsia="zh-CN"/>
        </w:rPr>
        <w:t xml:space="preserve"> </w:t>
      </w:r>
      <w:r>
        <w:rPr>
          <w:rFonts w:hint="eastAsia" w:eastAsia="仿宋_GB2312" w:cs="Times New Roman"/>
          <w:sz w:val="36"/>
          <w:szCs w:val="36"/>
          <w:u w:val="single"/>
          <w:lang w:val="en-US" w:eastAsia="zh-CN"/>
        </w:rPr>
        <w:t xml:space="preserve">          </w:t>
      </w:r>
      <w:r>
        <w:rPr>
          <w:rFonts w:hint="default" w:ascii="Times New Roman" w:hAnsi="Times New Roman" w:eastAsia="仿宋_GB2312" w:cs="Times New Roman"/>
          <w:sz w:val="36"/>
          <w:szCs w:val="36"/>
          <w:u w:val="single"/>
          <w:lang w:val="en-US" w:eastAsia="zh-CN"/>
        </w:rPr>
        <w:t>2021年</w:t>
      </w:r>
      <w:r>
        <w:rPr>
          <w:rFonts w:hint="eastAsia" w:eastAsia="仿宋_GB2312" w:cs="Times New Roman"/>
          <w:sz w:val="36"/>
          <w:szCs w:val="36"/>
          <w:u w:val="single"/>
          <w:lang w:val="en-US" w:eastAsia="zh-CN"/>
        </w:rPr>
        <w:t>6</w:t>
      </w:r>
      <w:r>
        <w:rPr>
          <w:rFonts w:hint="default" w:ascii="Times New Roman" w:hAnsi="Times New Roman" w:eastAsia="仿宋_GB2312" w:cs="Times New Roman"/>
          <w:sz w:val="36"/>
          <w:szCs w:val="36"/>
          <w:u w:val="single"/>
          <w:lang w:val="en-US" w:eastAsia="zh-CN"/>
        </w:rPr>
        <w:t xml:space="preserve">月 </w:t>
      </w:r>
      <w:r>
        <w:rPr>
          <w:rFonts w:hint="default" w:ascii="Times New Roman" w:hAnsi="Times New Roman" w:eastAsia="仿宋_GB2312" w:cs="Times New Roman"/>
          <w:sz w:val="36"/>
          <w:szCs w:val="36"/>
          <w:u w:val="single"/>
        </w:rPr>
        <w:t xml:space="preserve">  </w:t>
      </w:r>
      <w:r>
        <w:rPr>
          <w:rFonts w:ascii="仿宋_GB2312" w:eastAsia="仿宋_GB2312"/>
          <w:sz w:val="36"/>
          <w:szCs w:val="36"/>
          <w:u w:val="single"/>
        </w:rPr>
        <w:t xml:space="preserve">           </w:t>
      </w:r>
    </w:p>
    <w:p>
      <w:pPr>
        <w:adjustRightInd w:val="0"/>
        <w:snapToGrid w:val="0"/>
        <w:spacing w:line="288" w:lineRule="auto"/>
        <w:ind w:firstLine="1040"/>
        <w:rPr>
          <w:rFonts w:ascii="仿宋_GB2312" w:eastAsia="仿宋_GB2312"/>
          <w:sz w:val="36"/>
          <w:szCs w:val="36"/>
          <w:u w:val="single"/>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hint="eastAsia" w:ascii="仿宋_GB2312" w:eastAsia="仿宋_GB2312"/>
          <w:sz w:val="36"/>
          <w:szCs w:val="36"/>
        </w:rPr>
      </w:pPr>
    </w:p>
    <w:p>
      <w:pPr>
        <w:adjustRightInd w:val="0"/>
        <w:snapToGrid w:val="0"/>
        <w:spacing w:line="288" w:lineRule="auto"/>
        <w:ind w:firstLine="1040"/>
        <w:rPr>
          <w:rFonts w:hint="eastAsia" w:ascii="仿宋_GB2312" w:eastAsia="仿宋_GB2312"/>
          <w:sz w:val="36"/>
          <w:szCs w:val="36"/>
        </w:rPr>
      </w:pPr>
    </w:p>
    <w:p>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ind w:firstLine="1040"/>
        <w:rPr>
          <w:rFonts w:ascii="仿宋_GB2312" w:eastAsia="仿宋_GB2312"/>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21"/>
          <w:cols w:space="720" w:num="1"/>
          <w:docGrid w:linePitch="312" w:charSpace="0"/>
        </w:sectPr>
      </w:pPr>
    </w:p>
    <w:p>
      <w:pPr>
        <w:pStyle w:val="1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jc w:val="center"/>
        <w:textAlignment w:val="auto"/>
        <w:outlineLvl w:val="0"/>
        <w:rPr>
          <w:rFonts w:ascii="黑体" w:hAnsi="黑体" w:eastAsia="黑体"/>
          <w:snapToGrid w:val="0"/>
          <w:sz w:val="30"/>
          <w:szCs w:val="30"/>
        </w:rPr>
      </w:pPr>
      <w:r>
        <w:rPr>
          <w:rFonts w:hint="eastAsia" w:ascii="黑体" w:hAnsi="黑体" w:eastAsia="黑体"/>
          <w:snapToGrid w:val="0"/>
          <w:sz w:val="30"/>
          <w:szCs w:val="30"/>
        </w:rPr>
        <w:t>一、建设项目基本情况</w:t>
      </w:r>
    </w:p>
    <w:tbl>
      <w:tblPr>
        <w:tblStyle w:val="17"/>
        <w:tblW w:w="9039" w:type="dxa"/>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226"/>
        <w:gridCol w:w="2043"/>
        <w:gridCol w:w="2218"/>
        <w:gridCol w:w="10"/>
        <w:gridCol w:w="25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226" w:type="dxa"/>
            <w:noWrap w:val="0"/>
            <w:tcMar>
              <w:top w:w="16" w:type="dxa"/>
              <w:left w:w="16" w:type="dxa"/>
              <w:right w:w="16" w:type="dxa"/>
            </w:tcMar>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建设项目名称</w:t>
            </w:r>
          </w:p>
        </w:tc>
        <w:tc>
          <w:tcPr>
            <w:tcW w:w="6813" w:type="dxa"/>
            <w:gridSpan w:val="4"/>
            <w:noWrap w:val="0"/>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产投集团蒲城县尧山镇分散式风电项目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226" w:type="dxa"/>
            <w:noWrap w:val="0"/>
            <w:tcMar>
              <w:top w:w="16" w:type="dxa"/>
              <w:left w:w="16" w:type="dxa"/>
              <w:right w:w="16" w:type="dxa"/>
            </w:tcMar>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项目代码</w:t>
            </w:r>
          </w:p>
        </w:tc>
        <w:tc>
          <w:tcPr>
            <w:tcW w:w="6813" w:type="dxa"/>
            <w:gridSpan w:val="4"/>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2019-610526-44-02-057257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226" w:type="dxa"/>
            <w:noWrap w:val="0"/>
            <w:tcMar>
              <w:top w:w="16" w:type="dxa"/>
              <w:left w:w="16" w:type="dxa"/>
              <w:right w:w="16" w:type="dxa"/>
            </w:tcMar>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建设单位联系人</w:t>
            </w:r>
          </w:p>
        </w:tc>
        <w:tc>
          <w:tcPr>
            <w:tcW w:w="2043" w:type="dxa"/>
            <w:noWrap w:val="0"/>
            <w:vAlign w:val="center"/>
          </w:tcPr>
          <w:p>
            <w:pPr>
              <w:adjustRightInd w:val="0"/>
              <w:snapToGrid w:val="0"/>
              <w:jc w:val="center"/>
              <w:rPr>
                <w:rFonts w:hint="default" w:ascii="Times New Roman" w:hAnsi="Times New Roman" w:cs="Times New Roman"/>
                <w:sz w:val="24"/>
                <w:szCs w:val="24"/>
                <w:lang w:val="en-US"/>
              </w:rPr>
            </w:pPr>
            <w:r>
              <w:rPr>
                <w:rFonts w:hint="eastAsia" w:cs="Times New Roman"/>
                <w:sz w:val="24"/>
                <w:szCs w:val="24"/>
                <w:lang w:val="en-US" w:eastAsia="zh-CN"/>
              </w:rPr>
              <w:t>张小辛</w:t>
            </w:r>
          </w:p>
        </w:tc>
        <w:tc>
          <w:tcPr>
            <w:tcW w:w="2228" w:type="dxa"/>
            <w:gridSpan w:val="2"/>
            <w:noWrap w:val="0"/>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联系方式</w:t>
            </w:r>
          </w:p>
        </w:tc>
        <w:tc>
          <w:tcPr>
            <w:tcW w:w="2542" w:type="dxa"/>
            <w:noWrap w:val="0"/>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18191710535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226" w:type="dxa"/>
            <w:noWrap w:val="0"/>
            <w:tcMar>
              <w:top w:w="16" w:type="dxa"/>
              <w:left w:w="16" w:type="dxa"/>
              <w:right w:w="16" w:type="dxa"/>
            </w:tcMar>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建设地点</w:t>
            </w:r>
          </w:p>
        </w:tc>
        <w:tc>
          <w:tcPr>
            <w:tcW w:w="6813" w:type="dxa"/>
            <w:gridSpan w:val="4"/>
            <w:noWrap w:val="0"/>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陕西</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省（自治区）</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渭南</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市</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蒲城</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县（区）</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龙池</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乡（街道）</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（具体地址）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226" w:type="dxa"/>
            <w:noWrap w:val="0"/>
            <w:tcMar>
              <w:top w:w="16" w:type="dxa"/>
              <w:left w:w="16" w:type="dxa"/>
              <w:right w:w="16" w:type="dxa"/>
            </w:tcMar>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地理坐标</w:t>
            </w:r>
          </w:p>
        </w:tc>
        <w:tc>
          <w:tcPr>
            <w:tcW w:w="6813" w:type="dxa"/>
            <w:gridSpan w:val="4"/>
            <w:noWrap w:val="0"/>
            <w:vAlign w:val="center"/>
          </w:tcPr>
          <w:p>
            <w:pPr>
              <w:adjustRightInd w:val="0"/>
              <w:snapToGrid w:val="0"/>
              <w:jc w:val="center"/>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rPr>
              <w:t>（</w:t>
            </w:r>
            <w:r>
              <w:rPr>
                <w:rFonts w:hint="default" w:ascii="Times New Roman" w:hAnsi="Times New Roman" w:cs="Times New Roman"/>
                <w:sz w:val="24"/>
                <w:szCs w:val="24"/>
                <w:u w:val="none"/>
                <w:lang w:val="en-US" w:eastAsia="zh-CN"/>
              </w:rPr>
              <w:t>坐标介于东经109°39'43.7042"E～109°46'2.8774"E，</w:t>
            </w:r>
          </w:p>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u w:val="none"/>
                <w:lang w:val="en-US" w:eastAsia="zh-CN"/>
              </w:rPr>
              <w:t>北纬34°45' 57.6403"N～34°51'17.5084"N之间</w:t>
            </w:r>
            <w:r>
              <w:rPr>
                <w:rFonts w:hint="default" w:ascii="Times New Roman" w:hAnsi="Times New Roman" w:cs="Times New Roman"/>
                <w:sz w:val="24"/>
                <w:szCs w:val="24"/>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2226" w:type="dxa"/>
            <w:noWrap w:val="0"/>
            <w:tcMar>
              <w:top w:w="16" w:type="dxa"/>
              <w:left w:w="16" w:type="dxa"/>
              <w:right w:w="16" w:type="dxa"/>
            </w:tcMar>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建设项目</w:t>
            </w:r>
          </w:p>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行业类别</w:t>
            </w:r>
          </w:p>
        </w:tc>
        <w:tc>
          <w:tcPr>
            <w:tcW w:w="2043" w:type="dxa"/>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D4415 风力发电</w:t>
            </w:r>
          </w:p>
        </w:tc>
        <w:tc>
          <w:tcPr>
            <w:tcW w:w="2218" w:type="dxa"/>
            <w:noWrap w:val="0"/>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用地（用海）面积（m</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）/长度（km）</w:t>
            </w:r>
          </w:p>
        </w:tc>
        <w:tc>
          <w:tcPr>
            <w:tcW w:w="2552" w:type="dxa"/>
            <w:gridSpan w:val="2"/>
            <w:noWrap w:val="0"/>
            <w:vAlign w:val="center"/>
          </w:tcPr>
          <w:p>
            <w:pPr>
              <w:adjustRightInd w:val="0"/>
              <w:snapToGrid w:val="0"/>
              <w:jc w:val="center"/>
              <w:rPr>
                <w:rFonts w:hint="default" w:cs="Times New Roman"/>
                <w:sz w:val="24"/>
                <w:szCs w:val="24"/>
                <w:lang w:val="en-US" w:eastAsia="zh-CN"/>
              </w:rPr>
            </w:pPr>
            <w:r>
              <w:rPr>
                <w:rFonts w:hint="eastAsia" w:cs="Times New Roman"/>
                <w:sz w:val="24"/>
                <w:szCs w:val="24"/>
                <w:lang w:val="en-US" w:eastAsia="zh-CN"/>
              </w:rPr>
              <w:t>永久占地：8684m</w:t>
            </w:r>
            <w:r>
              <w:rPr>
                <w:rFonts w:hint="eastAsia" w:cs="Times New Roman"/>
                <w:sz w:val="24"/>
                <w:szCs w:val="24"/>
                <w:vertAlign w:val="superscript"/>
                <w:lang w:val="en-US" w:eastAsia="zh-CN"/>
              </w:rPr>
              <w:t>2</w:t>
            </w:r>
          </w:p>
          <w:p>
            <w:pPr>
              <w:adjustRightInd w:val="0"/>
              <w:snapToGrid w:val="0"/>
              <w:jc w:val="center"/>
              <w:rPr>
                <w:rFonts w:hint="default" w:cs="Times New Roman"/>
                <w:sz w:val="24"/>
                <w:szCs w:val="24"/>
                <w:lang w:val="en-US" w:eastAsia="zh-CN"/>
              </w:rPr>
            </w:pPr>
            <w:r>
              <w:rPr>
                <w:rFonts w:hint="eastAsia" w:cs="Times New Roman"/>
                <w:sz w:val="24"/>
                <w:szCs w:val="24"/>
                <w:lang w:val="en-US" w:eastAsia="zh-CN"/>
              </w:rPr>
              <w:t>临时占地：62213m</w:t>
            </w:r>
            <w:r>
              <w:rPr>
                <w:rFonts w:hint="eastAsia" w:cs="Times New Roman"/>
                <w:sz w:val="24"/>
                <w:szCs w:val="24"/>
                <w:vertAlign w:val="superscript"/>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2226" w:type="dxa"/>
            <w:noWrap w:val="0"/>
            <w:tcMar>
              <w:top w:w="16" w:type="dxa"/>
              <w:left w:w="16" w:type="dxa"/>
              <w:right w:w="16" w:type="dxa"/>
            </w:tcMar>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建设性质</w:t>
            </w:r>
          </w:p>
        </w:tc>
        <w:tc>
          <w:tcPr>
            <w:tcW w:w="2043" w:type="dxa"/>
            <w:noWrap w:val="0"/>
            <w:vAlign w:val="center"/>
          </w:tcPr>
          <w:p>
            <w:pPr>
              <w:adjustRightInd w:val="0"/>
              <w:snapToGrid w:val="0"/>
              <w:jc w:val="left"/>
              <w:rPr>
                <w:rFonts w:hint="default" w:ascii="Times New Roman" w:hAnsi="Times New Roman" w:cs="Times New Roman"/>
                <w:sz w:val="24"/>
                <w:szCs w:val="24"/>
              </w:rPr>
            </w:pPr>
            <w:r>
              <w:rPr>
                <w:rFonts w:hint="default" w:ascii="Times New Roman" w:hAnsi="Times New Roman" w:cs="Times New Roman"/>
                <w:sz w:val="24"/>
                <w:szCs w:val="24"/>
              </w:rPr>
              <w:sym w:font="Wingdings 2" w:char="0052"/>
            </w:r>
            <w:r>
              <w:rPr>
                <w:rFonts w:hint="default" w:ascii="Times New Roman" w:hAnsi="Times New Roman" w:cs="Times New Roman"/>
                <w:sz w:val="24"/>
                <w:szCs w:val="24"/>
              </w:rPr>
              <w:t>新建（迁建）</w:t>
            </w:r>
          </w:p>
          <w:p>
            <w:pPr>
              <w:adjustRightInd w:val="0"/>
              <w:snapToGrid w:val="0"/>
              <w:jc w:val="left"/>
              <w:rPr>
                <w:rFonts w:hint="default" w:ascii="Times New Roman" w:hAnsi="Times New Roman" w:cs="Times New Roman"/>
                <w:sz w:val="24"/>
                <w:szCs w:val="24"/>
              </w:rPr>
            </w:pP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改建</w:t>
            </w:r>
          </w:p>
          <w:p>
            <w:pPr>
              <w:adjustRightInd w:val="0"/>
              <w:snapToGrid w:val="0"/>
              <w:jc w:val="left"/>
              <w:rPr>
                <w:rFonts w:hint="default" w:ascii="Times New Roman" w:hAnsi="Times New Roman" w:cs="Times New Roman"/>
                <w:sz w:val="24"/>
                <w:szCs w:val="24"/>
              </w:rPr>
            </w:pP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扩建</w:t>
            </w:r>
          </w:p>
          <w:p>
            <w:pPr>
              <w:adjustRightInd w:val="0"/>
              <w:snapToGrid w:val="0"/>
              <w:jc w:val="left"/>
              <w:rPr>
                <w:rFonts w:hint="default" w:ascii="Times New Roman" w:hAnsi="Times New Roman" w:cs="Times New Roman"/>
                <w:sz w:val="24"/>
                <w:szCs w:val="24"/>
              </w:rPr>
            </w:pP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技术改造</w:t>
            </w:r>
          </w:p>
        </w:tc>
        <w:tc>
          <w:tcPr>
            <w:tcW w:w="2218" w:type="dxa"/>
            <w:noWrap w:val="0"/>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建设项目</w:t>
            </w:r>
          </w:p>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申报情形</w:t>
            </w:r>
          </w:p>
        </w:tc>
        <w:tc>
          <w:tcPr>
            <w:tcW w:w="2552" w:type="dxa"/>
            <w:gridSpan w:val="2"/>
            <w:noWrap w:val="0"/>
            <w:vAlign w:val="center"/>
          </w:tcPr>
          <w:p>
            <w:pPr>
              <w:adjustRightInd w:val="0"/>
              <w:snapToGrid w:val="0"/>
              <w:jc w:val="left"/>
              <w:rPr>
                <w:rFonts w:hint="default" w:ascii="Times New Roman" w:hAnsi="Times New Roman" w:cs="Times New Roman"/>
                <w:sz w:val="24"/>
                <w:szCs w:val="24"/>
              </w:rPr>
            </w:pPr>
            <w:r>
              <w:rPr>
                <w:rFonts w:hint="default" w:ascii="Times New Roman" w:hAnsi="Times New Roman" w:cs="Times New Roman"/>
                <w:sz w:val="24"/>
                <w:szCs w:val="24"/>
              </w:rPr>
              <w:sym w:font="Wingdings 2" w:char="0052"/>
            </w:r>
            <w:r>
              <w:rPr>
                <w:rFonts w:hint="default" w:ascii="Times New Roman" w:hAnsi="Times New Roman" w:cs="Times New Roman"/>
                <w:sz w:val="24"/>
                <w:szCs w:val="24"/>
              </w:rPr>
              <w:t>首次申报项目</w:t>
            </w:r>
          </w:p>
          <w:p>
            <w:pPr>
              <w:adjustRightInd w:val="0"/>
              <w:snapToGrid w:val="0"/>
              <w:jc w:val="left"/>
              <w:rPr>
                <w:rFonts w:hint="default" w:ascii="Times New Roman" w:hAnsi="Times New Roman" w:cs="Times New Roman"/>
                <w:sz w:val="24"/>
                <w:szCs w:val="24"/>
              </w:rPr>
            </w:pP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不予批准后再次申报项目</w:t>
            </w:r>
          </w:p>
          <w:p>
            <w:pPr>
              <w:adjustRightInd w:val="0"/>
              <w:snapToGrid w:val="0"/>
              <w:jc w:val="left"/>
              <w:rPr>
                <w:rFonts w:hint="default" w:ascii="Times New Roman" w:hAnsi="Times New Roman" w:cs="Times New Roman"/>
                <w:sz w:val="24"/>
                <w:szCs w:val="24"/>
              </w:rPr>
            </w:pP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超五年重新审核项目</w:t>
            </w:r>
          </w:p>
          <w:p>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2226" w:type="dxa"/>
            <w:noWrap w:val="0"/>
            <w:tcMar>
              <w:top w:w="16" w:type="dxa"/>
              <w:left w:w="16" w:type="dxa"/>
              <w:right w:w="16" w:type="dxa"/>
            </w:tcMar>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项目审批（核准/</w:t>
            </w:r>
          </w:p>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备案）部门（选填）</w:t>
            </w:r>
          </w:p>
        </w:tc>
        <w:tc>
          <w:tcPr>
            <w:tcW w:w="2043" w:type="dxa"/>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渭南市行政审批服务局</w:t>
            </w:r>
          </w:p>
        </w:tc>
        <w:tc>
          <w:tcPr>
            <w:tcW w:w="2218" w:type="dxa"/>
            <w:noWrap w:val="0"/>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项目审批（核准/</w:t>
            </w:r>
          </w:p>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备案）文号（选填）</w:t>
            </w:r>
          </w:p>
        </w:tc>
        <w:tc>
          <w:tcPr>
            <w:tcW w:w="2552" w:type="dxa"/>
            <w:gridSpan w:val="2"/>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渭行审发[2019]47号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226" w:type="dxa"/>
            <w:noWrap w:val="0"/>
            <w:tcMar>
              <w:top w:w="16" w:type="dxa"/>
              <w:left w:w="16" w:type="dxa"/>
              <w:right w:w="16" w:type="dxa"/>
            </w:tcMar>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总投资（万元）</w:t>
            </w:r>
          </w:p>
        </w:tc>
        <w:tc>
          <w:tcPr>
            <w:tcW w:w="2043" w:type="dxa"/>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32011</w:t>
            </w:r>
          </w:p>
        </w:tc>
        <w:tc>
          <w:tcPr>
            <w:tcW w:w="2218" w:type="dxa"/>
            <w:noWrap w:val="0"/>
            <w:tcMar>
              <w:top w:w="16" w:type="dxa"/>
              <w:left w:w="16" w:type="dxa"/>
              <w:right w:w="16" w:type="dxa"/>
            </w:tcMar>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环保投资（万元）</w:t>
            </w:r>
          </w:p>
        </w:tc>
        <w:tc>
          <w:tcPr>
            <w:tcW w:w="2552" w:type="dxa"/>
            <w:gridSpan w:val="2"/>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395.5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2226" w:type="dxa"/>
            <w:noWrap w:val="0"/>
            <w:tcMar>
              <w:top w:w="16" w:type="dxa"/>
              <w:left w:w="16" w:type="dxa"/>
              <w:right w:w="16" w:type="dxa"/>
            </w:tcMar>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环保投资占比（%）</w:t>
            </w:r>
          </w:p>
        </w:tc>
        <w:tc>
          <w:tcPr>
            <w:tcW w:w="2043" w:type="dxa"/>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1.24</w:t>
            </w:r>
          </w:p>
        </w:tc>
        <w:tc>
          <w:tcPr>
            <w:tcW w:w="2218" w:type="dxa"/>
            <w:noWrap w:val="0"/>
            <w:tcMar>
              <w:top w:w="16" w:type="dxa"/>
              <w:left w:w="16" w:type="dxa"/>
              <w:right w:w="16" w:type="dxa"/>
            </w:tcMar>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施工工期</w:t>
            </w:r>
          </w:p>
        </w:tc>
        <w:tc>
          <w:tcPr>
            <w:tcW w:w="2552" w:type="dxa"/>
            <w:gridSpan w:val="2"/>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6个月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226" w:type="dxa"/>
            <w:noWrap w:val="0"/>
            <w:tcMar>
              <w:top w:w="16" w:type="dxa"/>
              <w:left w:w="16" w:type="dxa"/>
              <w:right w:w="16" w:type="dxa"/>
            </w:tcMar>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是否开工建设</w:t>
            </w:r>
          </w:p>
        </w:tc>
        <w:tc>
          <w:tcPr>
            <w:tcW w:w="6813" w:type="dxa"/>
            <w:gridSpan w:val="4"/>
            <w:noWrap w:val="0"/>
            <w:vAlign w:val="center"/>
          </w:tcPr>
          <w:p>
            <w:pPr>
              <w:adjustRightInd w:val="0"/>
              <w:snapToGrid w:val="0"/>
              <w:ind w:firstLine="105"/>
              <w:jc w:val="left"/>
              <w:rPr>
                <w:rFonts w:hint="default" w:ascii="Times New Roman" w:hAnsi="Times New Roman" w:cs="Times New Roman"/>
                <w:sz w:val="24"/>
                <w:szCs w:val="24"/>
              </w:rPr>
            </w:pPr>
            <w:r>
              <w:rPr>
                <w:rFonts w:hint="default" w:ascii="Times New Roman" w:hAnsi="Times New Roman" w:cs="Times New Roman"/>
                <w:sz w:val="24"/>
                <w:szCs w:val="24"/>
              </w:rPr>
              <w:sym w:font="Wingdings 2" w:char="0052"/>
            </w:r>
            <w:r>
              <w:rPr>
                <w:rFonts w:hint="default" w:ascii="Times New Roman" w:hAnsi="Times New Roman" w:cs="Times New Roman"/>
                <w:sz w:val="24"/>
                <w:szCs w:val="24"/>
              </w:rPr>
              <w:t>否</w:t>
            </w:r>
          </w:p>
          <w:p>
            <w:pPr>
              <w:adjustRightInd w:val="0"/>
              <w:snapToGrid w:val="0"/>
              <w:ind w:firstLine="92"/>
              <w:jc w:val="left"/>
              <w:rPr>
                <w:rFonts w:hint="default" w:ascii="Times New Roman" w:hAnsi="Times New Roman" w:cs="Times New Roman"/>
                <w:sz w:val="24"/>
                <w:szCs w:val="24"/>
              </w:rPr>
            </w:pP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是：</w:t>
            </w:r>
            <w:r>
              <w:rPr>
                <w:rFonts w:hint="default" w:ascii="Times New Roman" w:hAnsi="Times New Roman" w:cs="Times New Roman"/>
                <w:sz w:val="24"/>
                <w:szCs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226" w:type="dxa"/>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专项评价设置情况</w:t>
            </w:r>
          </w:p>
        </w:tc>
        <w:tc>
          <w:tcPr>
            <w:tcW w:w="6813" w:type="dxa"/>
            <w:gridSpan w:val="4"/>
            <w:noWrap w:val="0"/>
            <w:tcMar>
              <w:top w:w="16" w:type="dxa"/>
              <w:left w:w="16" w:type="dxa"/>
              <w:right w:w="16" w:type="dxa"/>
            </w:tcMar>
            <w:vAlign w:val="center"/>
          </w:tcPr>
          <w:p>
            <w:pPr>
              <w:autoSpaceDE w:val="0"/>
              <w:autoSpaceDN w:val="0"/>
              <w:adjustRightInd w:val="0"/>
              <w:snapToGrid w:val="0"/>
              <w:rPr>
                <w:rFonts w:hint="eastAsia" w:cs="Times New Roman"/>
                <w:kern w:val="0"/>
                <w:sz w:val="24"/>
                <w:szCs w:val="24"/>
                <w:lang w:val="en-US" w:eastAsia="zh-CN"/>
              </w:rPr>
            </w:pPr>
            <w:r>
              <w:rPr>
                <w:rFonts w:hint="eastAsia" w:cs="Times New Roman"/>
                <w:kern w:val="0"/>
                <w:sz w:val="24"/>
                <w:szCs w:val="24"/>
                <w:lang w:val="en-US" w:eastAsia="zh-CN"/>
              </w:rPr>
              <w:t>设置生态环境影响评价专题</w:t>
            </w:r>
          </w:p>
          <w:p>
            <w:pPr>
              <w:autoSpaceDE w:val="0"/>
              <w:autoSpaceDN w:val="0"/>
              <w:adjustRightInd w:val="0"/>
              <w:snapToGrid w:val="0"/>
              <w:rPr>
                <w:rFonts w:hint="default" w:cs="Times New Roman"/>
                <w:kern w:val="0"/>
                <w:sz w:val="24"/>
                <w:szCs w:val="24"/>
                <w:lang w:val="en-US" w:eastAsia="zh-CN"/>
              </w:rPr>
            </w:pPr>
            <w:r>
              <w:rPr>
                <w:rFonts w:hint="eastAsia" w:cs="Times New Roman"/>
                <w:kern w:val="0"/>
                <w:sz w:val="24"/>
                <w:szCs w:val="24"/>
                <w:lang w:val="en-US" w:eastAsia="zh-CN"/>
              </w:rPr>
              <w:t>设置理由：根据《建设项目环境影响报告表编制技术指南（生态影响类）（试行）》中表1专项评价设置原则，本项目风电场施工和进场道路的临时用地占用基本农田，涉及环境敏感区，所以需设置生态环境影响评价专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226" w:type="dxa"/>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sz w:val="24"/>
                <w:szCs w:val="24"/>
              </w:rPr>
              <w:t>规划情况</w:t>
            </w:r>
          </w:p>
        </w:tc>
        <w:tc>
          <w:tcPr>
            <w:tcW w:w="6813" w:type="dxa"/>
            <w:gridSpan w:val="4"/>
            <w:noWrap w:val="0"/>
            <w:tcMar>
              <w:top w:w="16" w:type="dxa"/>
              <w:left w:w="16" w:type="dxa"/>
              <w:right w:w="16" w:type="dxa"/>
            </w:tcMar>
            <w:vAlign w:val="center"/>
          </w:tcPr>
          <w:p>
            <w:pPr>
              <w:autoSpaceDE w:val="0"/>
              <w:autoSpaceDN w:val="0"/>
              <w:adjustRightInd w:val="0"/>
              <w:snapToGrid w:val="0"/>
              <w:rPr>
                <w:rFonts w:hint="default" w:ascii="Times New Roman" w:hAnsi="Times New Roman" w:eastAsia="宋体" w:cs="Times New Roman"/>
                <w:kern w:val="0"/>
                <w:sz w:val="24"/>
                <w:szCs w:val="24"/>
                <w:lang w:val="en-US" w:eastAsia="zh-CN"/>
              </w:rPr>
            </w:pPr>
            <w:r>
              <w:rPr>
                <w:rFonts w:hint="eastAsia" w:cs="Times New Roman"/>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226" w:type="dxa"/>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规划环境影响</w:t>
            </w:r>
          </w:p>
          <w:p>
            <w:pPr>
              <w:autoSpaceDE w:val="0"/>
              <w:autoSpaceDN w:val="0"/>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sz w:val="24"/>
                <w:szCs w:val="24"/>
              </w:rPr>
              <w:t>评价情况</w:t>
            </w:r>
          </w:p>
        </w:tc>
        <w:tc>
          <w:tcPr>
            <w:tcW w:w="6813" w:type="dxa"/>
            <w:gridSpan w:val="4"/>
            <w:noWrap w:val="0"/>
            <w:tcMar>
              <w:top w:w="16" w:type="dxa"/>
              <w:left w:w="16" w:type="dxa"/>
              <w:right w:w="16" w:type="dxa"/>
            </w:tcMar>
            <w:vAlign w:val="center"/>
          </w:tcPr>
          <w:p>
            <w:pPr>
              <w:adjustRightInd w:val="0"/>
              <w:snapToGrid w:val="0"/>
              <w:jc w:val="left"/>
              <w:rPr>
                <w:rFonts w:hint="eastAsia" w:ascii="Times New Roman" w:hAnsi="Times New Roman" w:eastAsia="宋体" w:cs="Times New Roman"/>
                <w:kern w:val="0"/>
                <w:sz w:val="24"/>
                <w:szCs w:val="24"/>
                <w:lang w:val="en-US" w:eastAsia="zh-CN"/>
              </w:rPr>
            </w:pPr>
            <w:r>
              <w:rPr>
                <w:rFonts w:hint="eastAsia" w:cs="Times New Roman"/>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57" w:hRule="atLeast"/>
        </w:trPr>
        <w:tc>
          <w:tcPr>
            <w:tcW w:w="2226" w:type="dxa"/>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规划及</w:t>
            </w:r>
            <w:r>
              <w:rPr>
                <w:rFonts w:hint="default" w:ascii="Times New Roman" w:hAnsi="Times New Roman" w:cs="Times New Roman"/>
                <w:sz w:val="24"/>
                <w:szCs w:val="24"/>
              </w:rPr>
              <w:t>规划环境影响评价</w:t>
            </w:r>
            <w:r>
              <w:rPr>
                <w:rFonts w:hint="default" w:ascii="Times New Roman" w:hAnsi="Times New Roman" w:cs="Times New Roman"/>
                <w:kern w:val="0"/>
                <w:sz w:val="24"/>
                <w:szCs w:val="24"/>
              </w:rPr>
              <w:t>符合性分析</w:t>
            </w:r>
          </w:p>
        </w:tc>
        <w:tc>
          <w:tcPr>
            <w:tcW w:w="6813" w:type="dxa"/>
            <w:gridSpan w:val="4"/>
            <w:noWrap w:val="0"/>
            <w:tcMar>
              <w:top w:w="16" w:type="dxa"/>
              <w:left w:w="16" w:type="dxa"/>
              <w:right w:w="16" w:type="dxa"/>
            </w:tcMar>
            <w:vAlign w:val="center"/>
          </w:tcPr>
          <w:p>
            <w:pPr>
              <w:autoSpaceDE w:val="0"/>
              <w:autoSpaceDN w:val="0"/>
              <w:adjustRightInd w:val="0"/>
              <w:snapToGrid w:val="0"/>
              <w:rPr>
                <w:rFonts w:hint="eastAsia" w:ascii="Times New Roman" w:hAnsi="Times New Roman" w:eastAsia="宋体" w:cs="Times New Roman"/>
                <w:kern w:val="0"/>
                <w:sz w:val="24"/>
                <w:szCs w:val="24"/>
                <w:lang w:val="en-US" w:eastAsia="zh-CN"/>
              </w:rPr>
            </w:pPr>
            <w:r>
              <w:rPr>
                <w:rFonts w:hint="eastAsia" w:cs="Times New Roman"/>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320" w:hRule="atLeast"/>
        </w:trPr>
        <w:tc>
          <w:tcPr>
            <w:tcW w:w="2226" w:type="dxa"/>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cs="Times New Roman"/>
                <w:kern w:val="0"/>
                <w:sz w:val="24"/>
                <w:szCs w:val="24"/>
              </w:rPr>
            </w:pPr>
            <w:bookmarkStart w:id="2" w:name="_Hlk56690880"/>
            <w:r>
              <w:rPr>
                <w:rFonts w:hint="default" w:ascii="Times New Roman" w:hAnsi="Times New Roman" w:cs="Times New Roman"/>
                <w:kern w:val="0"/>
                <w:sz w:val="24"/>
                <w:szCs w:val="24"/>
              </w:rPr>
              <w:t>其他符合性分析</w:t>
            </w:r>
            <w:bookmarkEnd w:id="2"/>
          </w:p>
        </w:tc>
        <w:tc>
          <w:tcPr>
            <w:tcW w:w="6813" w:type="dxa"/>
            <w:gridSpan w:val="4"/>
            <w:noWrap w:val="0"/>
            <w:tcMar>
              <w:top w:w="16" w:type="dxa"/>
              <w:left w:w="16" w:type="dxa"/>
              <w:right w:w="16" w:type="dxa"/>
            </w:tcMar>
            <w:vAlign w:val="center"/>
          </w:tcPr>
          <w:p>
            <w:pPr>
              <w:autoSpaceDE w:val="0"/>
              <w:autoSpaceDN w:val="0"/>
              <w:adjustRightInd w:val="0"/>
              <w:snapToGrid w:val="0"/>
              <w:spacing w:line="360" w:lineRule="auto"/>
              <w:rPr>
                <w:rFonts w:hint="eastAsia" w:cs="Times New Roman"/>
                <w:kern w:val="0"/>
                <w:sz w:val="24"/>
                <w:szCs w:val="24"/>
                <w:lang w:val="en-US" w:eastAsia="zh-CN"/>
              </w:rPr>
            </w:pPr>
            <w:r>
              <w:rPr>
                <w:rFonts w:hint="eastAsia" w:cs="Times New Roman"/>
                <w:kern w:val="0"/>
                <w:sz w:val="24"/>
                <w:szCs w:val="24"/>
                <w:lang w:val="en-US" w:eastAsia="zh-CN"/>
              </w:rPr>
              <w:t>本项目与相关规划符合性分析见下表1-1。</w:t>
            </w:r>
          </w:p>
          <w:p>
            <w:pPr>
              <w:autoSpaceDE w:val="0"/>
              <w:autoSpaceDN w:val="0"/>
              <w:adjustRightInd w:val="0"/>
              <w:snapToGrid w:val="0"/>
              <w:jc w:val="center"/>
              <w:rPr>
                <w:rFonts w:hint="default" w:cs="Times New Roman"/>
                <w:kern w:val="0"/>
                <w:sz w:val="24"/>
                <w:szCs w:val="24"/>
                <w:lang w:val="en-US" w:eastAsia="zh-CN"/>
              </w:rPr>
            </w:pPr>
            <w:r>
              <w:rPr>
                <w:rFonts w:hint="eastAsia" w:cs="Times New Roman"/>
                <w:kern w:val="0"/>
                <w:sz w:val="24"/>
                <w:szCs w:val="24"/>
                <w:lang w:val="en-US" w:eastAsia="zh-CN"/>
              </w:rPr>
              <w:t>表1-1  本项目与相关规划符合性分析一览表</w:t>
            </w:r>
          </w:p>
          <w:tbl>
            <w:tblPr>
              <w:tblStyle w:val="17"/>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3"/>
              <w:gridCol w:w="1198"/>
              <w:gridCol w:w="717"/>
              <w:gridCol w:w="3426"/>
              <w:gridCol w:w="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394" w:type="pct"/>
                  <w:vAlign w:val="center"/>
                </w:tcPr>
                <w:p>
                  <w:pPr>
                    <w:spacing w:line="24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序号</w:t>
                  </w:r>
                </w:p>
              </w:tc>
              <w:tc>
                <w:tcPr>
                  <w:tcW w:w="887" w:type="pct"/>
                  <w:vAlign w:val="center"/>
                </w:tcPr>
                <w:p>
                  <w:pPr>
                    <w:spacing w:line="24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分析判定</w:t>
                  </w:r>
                </w:p>
                <w:p>
                  <w:pPr>
                    <w:spacing w:line="24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内容</w:t>
                  </w:r>
                </w:p>
              </w:tc>
              <w:tc>
                <w:tcPr>
                  <w:tcW w:w="3068" w:type="pct"/>
                  <w:gridSpan w:val="2"/>
                  <w:vAlign w:val="center"/>
                </w:tcPr>
                <w:p>
                  <w:pPr>
                    <w:spacing w:line="24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本项目情况</w:t>
                  </w:r>
                </w:p>
              </w:tc>
              <w:tc>
                <w:tcPr>
                  <w:tcW w:w="648" w:type="pct"/>
                  <w:vAlign w:val="center"/>
                </w:tcPr>
                <w:p>
                  <w:pPr>
                    <w:spacing w:line="24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394" w:type="pct"/>
                  <w:vAlign w:val="center"/>
                </w:tcPr>
                <w:p>
                  <w:pPr>
                    <w:jc w:val="cente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cs="Times New Roman"/>
                      <w:color w:val="000000" w:themeColor="text1"/>
                      <w:kern w:val="0"/>
                      <w:sz w:val="21"/>
                      <w:szCs w:val="22"/>
                      <w:lang w:val="en-US" w:eastAsia="zh-CN" w:bidi="ar-SA"/>
                      <w14:textFill>
                        <w14:solidFill>
                          <w14:schemeClr w14:val="tx1"/>
                        </w14:solidFill>
                      </w14:textFill>
                    </w:rPr>
                    <w:t>1</w:t>
                  </w:r>
                </w:p>
              </w:tc>
              <w:tc>
                <w:tcPr>
                  <w:tcW w:w="887" w:type="pct"/>
                  <w:vAlign w:val="center"/>
                </w:tcPr>
                <w:p>
                  <w:pPr>
                    <w:bidi w:val="0"/>
                    <w:rPr>
                      <w:rFonts w:hint="default"/>
                      <w:lang w:val="en-US" w:eastAsia="zh-CN"/>
                    </w:rPr>
                  </w:pPr>
                  <w:r>
                    <w:rPr>
                      <w:rFonts w:hint="default"/>
                      <w:lang w:val="en-US" w:eastAsia="zh-CN"/>
                    </w:rPr>
                    <w:t>《陕西环境保护“十三五”规划》</w:t>
                  </w:r>
                </w:p>
              </w:tc>
              <w:tc>
                <w:tcPr>
                  <w:tcW w:w="3068" w:type="pct"/>
                  <w:gridSpan w:val="2"/>
                  <w:vAlign w:val="center"/>
                </w:tcPr>
                <w:p>
                  <w:pPr>
                    <w:pStyle w:val="39"/>
                    <w:ind w:firstLine="420" w:firstLineChars="200"/>
                    <w:jc w:val="both"/>
                    <w:rPr>
                      <w:rFonts w:hint="default"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根据《陕西环境保护“十三五”规划》的要求，提升能源清洁化利用水平，“</w:t>
                  </w:r>
                  <w:r>
                    <w:rPr>
                      <w:rFonts w:hint="default" w:ascii="Times New Roman" w:hAnsi="Times New Roman"/>
                      <w:color w:val="000000" w:themeColor="text1"/>
                      <w:sz w:val="21"/>
                      <w14:textFill>
                        <w14:solidFill>
                          <w14:schemeClr w14:val="tx1"/>
                        </w14:solidFill>
                      </w14:textFill>
                    </w:rPr>
                    <w:t>优化能源消费结构，大力推广清洁能源。持续推进陕北百万千瓦风电基地建设，重点发展关中地区分布式光伏发电项目。</w:t>
                  </w:r>
                  <w:r>
                    <w:rPr>
                      <w:rFonts w:hint="eastAsia" w:ascii="Times New Roman" w:hAnsi="Times New Roman"/>
                      <w:color w:val="000000" w:themeColor="text1"/>
                      <w:sz w:val="21"/>
                      <w:lang w:val="en-US" w:eastAsia="zh-CN"/>
                      <w14:textFill>
                        <w14:solidFill>
                          <w14:schemeClr w14:val="tx1"/>
                        </w14:solidFill>
                      </w14:textFill>
                    </w:rPr>
                    <w:t>”</w:t>
                  </w:r>
                </w:p>
                <w:p>
                  <w:pPr>
                    <w:pStyle w:val="39"/>
                    <w:ind w:firstLine="420" w:firstLineChars="200"/>
                    <w:jc w:val="both"/>
                    <w:rPr>
                      <w:rFonts w:hint="default" w:ascii="Times New Roman" w:hAnsi="Times New Roman"/>
                      <w:color w:val="000000" w:themeColor="text1"/>
                      <w:sz w:val="21"/>
                      <w14:textFill>
                        <w14:solidFill>
                          <w14:schemeClr w14:val="tx1"/>
                        </w14:solidFill>
                      </w14:textFill>
                    </w:rPr>
                  </w:pPr>
                  <w:r>
                    <w:rPr>
                      <w:rFonts w:hint="default" w:ascii="Times New Roman" w:hAnsi="Times New Roman"/>
                      <w:color w:val="000000" w:themeColor="text1"/>
                      <w:sz w:val="21"/>
                      <w14:textFill>
                        <w14:solidFill>
                          <w14:schemeClr w14:val="tx1"/>
                        </w14:solidFill>
                      </w14:textFill>
                    </w:rPr>
                    <w:t>本项目属于分散式风电项目，是以风能为能源的绿色再生资源产业，能有效节约能源和改善能源结构</w:t>
                  </w:r>
                  <w:r>
                    <w:rPr>
                      <w:rFonts w:hint="eastAsia" w:ascii="Times New Roman" w:hAnsi="Times New Roman"/>
                      <w:color w:val="000000" w:themeColor="text1"/>
                      <w:sz w:val="21"/>
                      <w:lang w:eastAsia="zh-CN"/>
                      <w14:textFill>
                        <w14:solidFill>
                          <w14:schemeClr w14:val="tx1"/>
                        </w14:solidFill>
                      </w14:textFill>
                    </w:rPr>
                    <w:t>，</w:t>
                  </w:r>
                  <w:r>
                    <w:rPr>
                      <w:rFonts w:hint="default" w:ascii="Times New Roman" w:hAnsi="Times New Roman"/>
                      <w:color w:val="000000" w:themeColor="text1"/>
                      <w:sz w:val="21"/>
                      <w14:textFill>
                        <w14:solidFill>
                          <w14:schemeClr w14:val="tx1"/>
                        </w14:solidFill>
                      </w14:textFill>
                    </w:rPr>
                    <w:t>有利于规划的实现，符合陕西环境保护十三五规划。</w:t>
                  </w:r>
                </w:p>
              </w:tc>
              <w:tc>
                <w:tcPr>
                  <w:tcW w:w="648" w:type="pct"/>
                  <w:vAlign w:val="center"/>
                </w:tcPr>
                <w:p>
                  <w:pPr>
                    <w:rPr>
                      <w:rFonts w:hint="eastAsia" w:ascii="Times New Roman" w:hAnsi="Times New Roman" w:eastAsia="宋体"/>
                      <w:color w:val="000000" w:themeColor="text1"/>
                      <w:kern w:val="0"/>
                      <w:szCs w:val="21"/>
                      <w:lang w:val="en-US" w:eastAsia="zh-CN"/>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394" w:type="pct"/>
                  <w:vAlign w:val="center"/>
                </w:tcPr>
                <w:p>
                  <w:pPr>
                    <w:jc w:val="center"/>
                    <w:rPr>
                      <w:rFonts w:hint="eastAsia" w:ascii="Times New Roman" w:hAnsi="Times New Roman"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2</w:t>
                  </w:r>
                </w:p>
              </w:tc>
              <w:tc>
                <w:tcPr>
                  <w:tcW w:w="887" w:type="pct"/>
                  <w:vAlign w:val="center"/>
                </w:tcPr>
                <w:p>
                  <w:pPr>
                    <w:pStyle w:val="39"/>
                    <w:jc w:val="both"/>
                    <w:rPr>
                      <w:rFonts w:hint="default"/>
                      <w:color w:val="FF0000"/>
                    </w:rPr>
                  </w:pPr>
                  <w:r>
                    <w:rPr>
                      <w:rFonts w:hint="default" w:ascii="Times New Roman" w:hAnsi="Times New Roman"/>
                      <w:color w:val="FF0000"/>
                      <w:sz w:val="21"/>
                    </w:rPr>
                    <w:t>《国家林业和草原局关于规范风电场项目建设使用林地的通知》</w:t>
                  </w:r>
                </w:p>
              </w:tc>
              <w:tc>
                <w:tcPr>
                  <w:tcW w:w="3068" w:type="pct"/>
                  <w:gridSpan w:val="2"/>
                  <w:vAlign w:val="center"/>
                </w:tcPr>
                <w:p>
                  <w:pPr>
                    <w:bidi w:val="0"/>
                    <w:rPr>
                      <w:rFonts w:hint="default"/>
                      <w:color w:val="FF0000"/>
                    </w:rPr>
                  </w:pPr>
                  <w:r>
                    <w:rPr>
                      <w:rFonts w:hint="default"/>
                      <w:color w:val="FF0000"/>
                    </w:rPr>
                    <w:t>风电场建设使用林地禁建区域</w:t>
                  </w:r>
                  <w:r>
                    <w:rPr>
                      <w:rFonts w:hint="eastAsia"/>
                      <w:color w:val="FF0000"/>
                      <w:lang w:eastAsia="zh-CN"/>
                    </w:rPr>
                    <w:t>。</w:t>
                  </w:r>
                  <w:r>
                    <w:rPr>
                      <w:rFonts w:hint="default"/>
                      <w:color w:val="FF0000"/>
                    </w:rPr>
                    <w:t>严格保护生态功能重要、生态脆弱敏感区域的林地。自然遗产地、国家公园、自然保护区、森林公园、湿地公园、地质公园、风景名胜区、鸟类主要迁徙通道和迁徙地等区域以及沿海基干林带和消浪林带，为风电场项目禁止建设区域。</w:t>
                  </w:r>
                </w:p>
                <w:p>
                  <w:pPr>
                    <w:bidi w:val="0"/>
                    <w:ind w:firstLine="420" w:firstLineChars="200"/>
                    <w:rPr>
                      <w:rFonts w:hint="default"/>
                      <w:color w:val="FF0000"/>
                    </w:rPr>
                  </w:pPr>
                  <w:r>
                    <w:rPr>
                      <w:rFonts w:hint="eastAsia"/>
                      <w:color w:val="FF0000"/>
                      <w:lang w:val="en-US" w:eastAsia="zh-CN"/>
                    </w:rPr>
                    <w:t>本项目位于蒲城县龙池镇，永久占地和临时占地均不在</w:t>
                  </w:r>
                  <w:r>
                    <w:rPr>
                      <w:rFonts w:hint="default"/>
                      <w:color w:val="FF0000"/>
                    </w:rPr>
                    <w:t>自然遗产地、国家公园、自然保护区、森林公园、湿地公园、地质公园、风景名胜区、鸟类主要迁徙通道和迁徙地等区域以及沿海基干林带和消浪林带</w:t>
                  </w:r>
                  <w:r>
                    <w:rPr>
                      <w:rFonts w:hint="eastAsia"/>
                      <w:color w:val="FF0000"/>
                      <w:lang w:val="en-US" w:eastAsia="zh-CN"/>
                    </w:rPr>
                    <w:t>范围内，属于风电场允许建设区域。</w:t>
                  </w:r>
                </w:p>
              </w:tc>
              <w:tc>
                <w:tcPr>
                  <w:tcW w:w="648" w:type="pct"/>
                  <w:vAlign w:val="center"/>
                </w:tcPr>
                <w:p>
                  <w:pPr>
                    <w:rPr>
                      <w:rFonts w:hint="eastAsia" w:ascii="Times New Roman" w:hAnsi="Times New Roman"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394" w:type="pct"/>
                  <w:vMerge w:val="restart"/>
                  <w:vAlign w:val="center"/>
                </w:tcPr>
                <w:p>
                  <w:pPr>
                    <w:jc w:val="center"/>
                    <w:rPr>
                      <w:rFonts w:hint="eastAsia" w:ascii="Times New Roman" w:hAnsi="Times New Roman"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3</w:t>
                  </w:r>
                </w:p>
              </w:tc>
              <w:tc>
                <w:tcPr>
                  <w:tcW w:w="887" w:type="pct"/>
                  <w:vMerge w:val="restart"/>
                  <w:vAlign w:val="center"/>
                </w:tcPr>
                <w:p>
                  <w:pPr>
                    <w:pStyle w:val="39"/>
                    <w:jc w:val="both"/>
                    <w:rPr>
                      <w:rFonts w:hint="default" w:ascii="Times New Roman" w:hAnsi="Times New Roman"/>
                      <w:color w:val="000000" w:themeColor="text1"/>
                      <w:sz w:val="21"/>
                      <w:szCs w:val="21"/>
                      <w14:textFill>
                        <w14:solidFill>
                          <w14:schemeClr w14:val="tx1"/>
                        </w14:solidFill>
                      </w14:textFill>
                    </w:rPr>
                  </w:pPr>
                  <w:r>
                    <w:rPr>
                      <w:rFonts w:hint="default" w:ascii="Times New Roman" w:hAnsi="Times New Roman"/>
                      <w:color w:val="000000" w:themeColor="text1"/>
                      <w:sz w:val="21"/>
                      <w:szCs w:val="21"/>
                      <w14:textFill>
                        <w14:solidFill>
                          <w14:schemeClr w14:val="tx1"/>
                        </w14:solidFill>
                      </w14:textFill>
                    </w:rPr>
                    <w:t>“三线一单”符合性分析</w:t>
                  </w:r>
                </w:p>
              </w:tc>
              <w:tc>
                <w:tcPr>
                  <w:tcW w:w="531" w:type="pct"/>
                  <w:vAlign w:val="center"/>
                </w:tcPr>
                <w:p>
                  <w:pPr>
                    <w:pStyle w:val="39"/>
                    <w:spacing w:line="240" w:lineRule="exact"/>
                    <w:jc w:val="both"/>
                    <w:rPr>
                      <w:rFonts w:hint="default"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sz w:val="21"/>
                      <w:szCs w:val="21"/>
                      <w14:textFill>
                        <w14:solidFill>
                          <w14:schemeClr w14:val="tx1"/>
                        </w14:solidFill>
                      </w14:textFill>
                    </w:rPr>
                    <w:t>生态保护红线</w:t>
                  </w:r>
                </w:p>
              </w:tc>
              <w:tc>
                <w:tcPr>
                  <w:tcW w:w="2537" w:type="pct"/>
                  <w:vAlign w:val="center"/>
                </w:tcPr>
                <w:p>
                  <w:pPr>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本项目所在区无自然保护区、风景名胜区、饮用水源保护区等敏感区，不涉及生态红线。</w:t>
                  </w:r>
                </w:p>
                <w:p>
                  <w:pPr>
                    <w:ind w:firstLine="420" w:firstLineChars="200"/>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14:textFill>
                        <w14:solidFill>
                          <w14:schemeClr w14:val="tx1"/>
                        </w14:solidFill>
                      </w14:textFill>
                    </w:rPr>
                    <w:t>根据</w:t>
                  </w:r>
                  <w:r>
                    <w:rPr>
                      <w:rFonts w:hint="eastAsia" w:ascii="Times New Roman" w:hAnsi="Times New Roman"/>
                      <w:color w:val="000000" w:themeColor="text1"/>
                      <w:lang w:val="en-US" w:eastAsia="zh-CN"/>
                      <w14:textFill>
                        <w14:solidFill>
                          <w14:schemeClr w14:val="tx1"/>
                        </w14:solidFill>
                      </w14:textFill>
                    </w:rPr>
                    <w:t>蒲城县</w:t>
                  </w:r>
                  <w:r>
                    <w:rPr>
                      <w:rFonts w:ascii="Times New Roman" w:hAnsi="Times New Roman"/>
                      <w:color w:val="000000" w:themeColor="text1"/>
                      <w14:textFill>
                        <w14:solidFill>
                          <w14:schemeClr w14:val="tx1"/>
                        </w14:solidFill>
                      </w14:textFill>
                    </w:rPr>
                    <w:t>林业局《关于</w:t>
                  </w:r>
                  <w:r>
                    <w:rPr>
                      <w:rFonts w:hint="eastAsia" w:ascii="Times New Roman" w:hAnsi="Times New Roman"/>
                      <w:color w:val="000000" w:themeColor="text1"/>
                      <w:lang w:val="en-US" w:eastAsia="zh-CN"/>
                      <w14:textFill>
                        <w14:solidFill>
                          <w14:schemeClr w14:val="tx1"/>
                        </w14:solidFill>
                      </w14:textFill>
                    </w:rPr>
                    <w:t>蒲城县尧山镇</w:t>
                  </w:r>
                  <w:r>
                    <w:rPr>
                      <w:rFonts w:ascii="Times New Roman" w:hAnsi="Times New Roman"/>
                      <w:color w:val="000000" w:themeColor="text1"/>
                      <w14:textFill>
                        <w14:solidFill>
                          <w14:schemeClr w14:val="tx1"/>
                        </w14:solidFill>
                      </w14:textFill>
                    </w:rPr>
                    <w:t>分散式风电项目选址的</w:t>
                  </w:r>
                  <w:r>
                    <w:rPr>
                      <w:rFonts w:hint="eastAsia" w:ascii="Times New Roman" w:hAnsi="Times New Roman"/>
                      <w:color w:val="000000" w:themeColor="text1"/>
                      <w:lang w:val="en-US" w:eastAsia="zh-CN"/>
                      <w14:textFill>
                        <w14:solidFill>
                          <w14:schemeClr w14:val="tx1"/>
                        </w14:solidFill>
                      </w14:textFill>
                    </w:rPr>
                    <w:t>审查意见</w:t>
                  </w:r>
                  <w:r>
                    <w:rPr>
                      <w:rFonts w:ascii="Times New Roman" w:hAnsi="Times New Roman"/>
                      <w:color w:val="000000" w:themeColor="text1"/>
                      <w14:textFill>
                        <w14:solidFill>
                          <w14:schemeClr w14:val="tx1"/>
                        </w14:solidFill>
                      </w14:textFill>
                    </w:rPr>
                    <w:t>复函》，本项目选址不占</w:t>
                  </w:r>
                  <w:r>
                    <w:rPr>
                      <w:rFonts w:hint="eastAsia" w:ascii="Times New Roman" w:hAnsi="Times New Roman"/>
                      <w:color w:val="000000" w:themeColor="text1"/>
                      <w:lang w:val="en-US" w:eastAsia="zh-CN"/>
                      <w14:textFill>
                        <w14:solidFill>
                          <w14:schemeClr w14:val="tx1"/>
                        </w14:solidFill>
                      </w14:textFill>
                    </w:rPr>
                    <w:t>用</w:t>
                  </w:r>
                  <w:r>
                    <w:rPr>
                      <w:rFonts w:ascii="Times New Roman" w:hAnsi="Times New Roman"/>
                      <w:color w:val="000000" w:themeColor="text1"/>
                      <w14:textFill>
                        <w14:solidFill>
                          <w14:schemeClr w14:val="tx1"/>
                        </w14:solidFill>
                      </w14:textFill>
                    </w:rPr>
                    <w:t>林地</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湿地及自然保护区</w:t>
                  </w:r>
                  <w:r>
                    <w:rPr>
                      <w:rFonts w:ascii="Times New Roman" w:hAnsi="Times New Roman"/>
                      <w:color w:val="FF0000"/>
                    </w:rPr>
                    <w:t>（见附件</w:t>
                  </w:r>
                  <w:r>
                    <w:rPr>
                      <w:rFonts w:hint="eastAsia"/>
                      <w:color w:val="FF0000"/>
                      <w:lang w:val="en-US" w:eastAsia="zh-CN"/>
                    </w:rPr>
                    <w:t>5</w:t>
                  </w:r>
                  <w:r>
                    <w:rPr>
                      <w:rFonts w:ascii="Times New Roman" w:hAnsi="Times New Roman"/>
                      <w:color w:val="FF0000"/>
                    </w:rPr>
                    <w:t>）</w:t>
                  </w:r>
                  <w:r>
                    <w:rPr>
                      <w:rFonts w:ascii="Times New Roman" w:hAnsi="Times New Roman"/>
                      <w:color w:val="000000" w:themeColor="text1"/>
                      <w14:textFill>
                        <w14:solidFill>
                          <w14:schemeClr w14:val="tx1"/>
                        </w14:solidFill>
                      </w14:textFill>
                    </w:rPr>
                    <w:t>。根据</w:t>
                  </w:r>
                  <w:r>
                    <w:rPr>
                      <w:rFonts w:hint="eastAsia"/>
                      <w:color w:val="000000" w:themeColor="text1"/>
                      <w:lang w:val="en-US" w:eastAsia="zh-CN"/>
                      <w14:textFill>
                        <w14:solidFill>
                          <w14:schemeClr w14:val="tx1"/>
                        </w14:solidFill>
                      </w14:textFill>
                    </w:rPr>
                    <w:t>蒲城县文物局</w:t>
                  </w:r>
                  <w:r>
                    <w:rPr>
                      <w:rFonts w:ascii="Times New Roman" w:hAnsi="Times New Roman"/>
                      <w:color w:val="000000" w:themeColor="text1"/>
                      <w14:textFill>
                        <w14:solidFill>
                          <w14:schemeClr w14:val="tx1"/>
                        </w14:solidFill>
                      </w14:textFill>
                    </w:rPr>
                    <w:t>《关于</w:t>
                  </w:r>
                  <w:r>
                    <w:rPr>
                      <w:rFonts w:hint="eastAsia"/>
                      <w:color w:val="000000" w:themeColor="text1"/>
                      <w:lang w:val="en-US" w:eastAsia="zh-CN"/>
                      <w14:textFill>
                        <w14:solidFill>
                          <w14:schemeClr w14:val="tx1"/>
                        </w14:solidFill>
                      </w14:textFill>
                    </w:rPr>
                    <w:t>产投集团蒲城县尧山镇分散式风电项目选址征求意见的复函</w:t>
                  </w:r>
                  <w:r>
                    <w:rPr>
                      <w:rFonts w:ascii="Times New Roman" w:hAnsi="Times New Roman"/>
                      <w:color w:val="000000" w:themeColor="text1"/>
                      <w14:textFill>
                        <w14:solidFill>
                          <w14:schemeClr w14:val="tx1"/>
                        </w14:solidFill>
                      </w14:textFill>
                    </w:rPr>
                    <w:t>》，本项目选址</w:t>
                  </w:r>
                  <w:r>
                    <w:rPr>
                      <w:rFonts w:hint="eastAsia"/>
                      <w:color w:val="000000" w:themeColor="text1"/>
                      <w:lang w:val="en-US" w:eastAsia="zh-CN"/>
                      <w14:textFill>
                        <w14:solidFill>
                          <w14:schemeClr w14:val="tx1"/>
                        </w14:solidFill>
                      </w14:textFill>
                    </w:rPr>
                    <w:t>未涉及第三次全国文物普查点</w:t>
                  </w:r>
                  <w:r>
                    <w:rPr>
                      <w:rFonts w:ascii="Times New Roman" w:hAnsi="Times New Roman"/>
                      <w:color w:val="000000" w:themeColor="text1"/>
                      <w14:textFill>
                        <w14:solidFill>
                          <w14:schemeClr w14:val="tx1"/>
                        </w14:solidFill>
                      </w14:textFill>
                    </w:rPr>
                    <w:t>（</w:t>
                  </w:r>
                  <w:r>
                    <w:rPr>
                      <w:rFonts w:ascii="Times New Roman" w:hAnsi="Times New Roman"/>
                      <w:color w:val="FF0000"/>
                    </w:rPr>
                    <w:t>见附件</w:t>
                  </w:r>
                  <w:r>
                    <w:rPr>
                      <w:rFonts w:hint="eastAsia"/>
                      <w:color w:val="FF0000"/>
                      <w:lang w:val="en-US" w:eastAsia="zh-CN"/>
                    </w:rPr>
                    <w:t>6</w:t>
                  </w:r>
                  <w:r>
                    <w:rPr>
                      <w:rFonts w:ascii="Times New Roman" w:hAnsi="Times New Roman"/>
                      <w:color w:val="FF0000"/>
                    </w:rPr>
                    <w:t>）。</w:t>
                  </w:r>
                  <w:r>
                    <w:rPr>
                      <w:rFonts w:ascii="Times New Roman" w:hAnsi="Times New Roman"/>
                      <w:color w:val="000000" w:themeColor="text1"/>
                      <w14:textFill>
                        <w14:solidFill>
                          <w14:schemeClr w14:val="tx1"/>
                        </w14:solidFill>
                      </w14:textFill>
                    </w:rPr>
                    <w:t>根据</w:t>
                  </w:r>
                  <w:r>
                    <w:rPr>
                      <w:rFonts w:hint="eastAsia"/>
                      <w:color w:val="000000" w:themeColor="text1"/>
                      <w:lang w:val="en-US" w:eastAsia="zh-CN"/>
                      <w14:textFill>
                        <w14:solidFill>
                          <w14:schemeClr w14:val="tx1"/>
                        </w14:solidFill>
                      </w14:textFill>
                    </w:rPr>
                    <w:t>蒲城县人民武装部</w:t>
                  </w:r>
                  <w:r>
                    <w:rPr>
                      <w:rFonts w:ascii="Times New Roman" w:hAnsi="Times New Roman"/>
                      <w:color w:val="000000" w:themeColor="text1"/>
                      <w14:textFill>
                        <w14:solidFill>
                          <w14:schemeClr w14:val="tx1"/>
                        </w14:solidFill>
                      </w14:textFill>
                    </w:rPr>
                    <w:t>《关于</w:t>
                  </w:r>
                  <w:r>
                    <w:rPr>
                      <w:rFonts w:hint="eastAsia"/>
                      <w:color w:val="000000" w:themeColor="text1"/>
                      <w:lang w:val="en-US" w:eastAsia="zh-CN"/>
                      <w14:textFill>
                        <w14:solidFill>
                          <w14:schemeClr w14:val="tx1"/>
                        </w14:solidFill>
                      </w14:textFill>
                    </w:rPr>
                    <w:t>协助核查龙池镇涉军管理区的回函</w:t>
                  </w:r>
                  <w:r>
                    <w:rPr>
                      <w:rFonts w:ascii="Times New Roman" w:hAnsi="Times New Roman"/>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本项目选址区域未涉及军事管理区</w:t>
                  </w:r>
                  <w:r>
                    <w:rPr>
                      <w:rFonts w:hint="eastAsia"/>
                      <w:color w:val="FF0000"/>
                      <w:lang w:val="en-US" w:eastAsia="zh-CN"/>
                    </w:rPr>
                    <w:t>（</w:t>
                  </w:r>
                  <w:r>
                    <w:rPr>
                      <w:rFonts w:ascii="Times New Roman" w:hAnsi="Times New Roman"/>
                      <w:color w:val="FF0000"/>
                    </w:rPr>
                    <w:t>见附件</w:t>
                  </w:r>
                  <w:r>
                    <w:rPr>
                      <w:rFonts w:hint="eastAsia"/>
                      <w:color w:val="FF0000"/>
                      <w:lang w:val="en-US" w:eastAsia="zh-CN"/>
                    </w:rPr>
                    <w:t>7</w:t>
                  </w:r>
                  <w:r>
                    <w:rPr>
                      <w:rFonts w:ascii="Times New Roman" w:hAnsi="Times New Roman"/>
                      <w:color w:val="FF0000"/>
                    </w:rPr>
                    <w:t>）。</w:t>
                  </w:r>
                </w:p>
              </w:tc>
              <w:tc>
                <w:tcPr>
                  <w:tcW w:w="648" w:type="pct"/>
                  <w:vAlign w:val="center"/>
                </w:tcPr>
                <w:p>
                  <w:pP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394" w:type="pct"/>
                  <w:vMerge w:val="continue"/>
                  <w:vAlign w:val="center"/>
                </w:tcPr>
                <w:p>
                  <w:pPr>
                    <w:rPr>
                      <w:rFonts w:ascii="Times New Roman" w:hAnsi="Times New Roman"/>
                      <w:color w:val="000000" w:themeColor="text1"/>
                      <w14:textFill>
                        <w14:solidFill>
                          <w14:schemeClr w14:val="tx1"/>
                        </w14:solidFill>
                      </w14:textFill>
                    </w:rPr>
                  </w:pPr>
                </w:p>
              </w:tc>
              <w:tc>
                <w:tcPr>
                  <w:tcW w:w="887" w:type="pct"/>
                  <w:vMerge w:val="continue"/>
                  <w:vAlign w:val="center"/>
                </w:tcPr>
                <w:p>
                  <w:pPr>
                    <w:rPr>
                      <w:rFonts w:ascii="Times New Roman" w:hAnsi="Times New Roman"/>
                      <w:color w:val="000000" w:themeColor="text1"/>
                      <w14:textFill>
                        <w14:solidFill>
                          <w14:schemeClr w14:val="tx1"/>
                        </w14:solidFill>
                      </w14:textFill>
                    </w:rPr>
                  </w:pPr>
                </w:p>
              </w:tc>
              <w:tc>
                <w:tcPr>
                  <w:tcW w:w="531" w:type="pct"/>
                  <w:vAlign w:val="center"/>
                </w:tcPr>
                <w:p>
                  <w:pPr>
                    <w:spacing w:line="240" w:lineRule="exac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资源利用上线</w:t>
                  </w:r>
                </w:p>
              </w:tc>
              <w:tc>
                <w:tcPr>
                  <w:tcW w:w="2537" w:type="pct"/>
                  <w:vAlign w:val="center"/>
                </w:tcPr>
                <w:p>
                  <w:pPr>
                    <w:ind w:firstLine="42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本项目为风力发电建设项目，施工期主要能源消耗为水、电，能源消耗量较小，因此项目不触及资源利用上线。</w:t>
                  </w:r>
                </w:p>
              </w:tc>
              <w:tc>
                <w:tcPr>
                  <w:tcW w:w="648" w:type="pct"/>
                  <w:vAlign w:val="center"/>
                </w:tcPr>
                <w:p>
                  <w:pPr>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394" w:type="pct"/>
                  <w:vMerge w:val="continue"/>
                  <w:vAlign w:val="center"/>
                </w:tcPr>
                <w:p>
                  <w:pPr>
                    <w:rPr>
                      <w:rFonts w:ascii="Times New Roman" w:hAnsi="Times New Roman"/>
                      <w:color w:val="000000" w:themeColor="text1"/>
                      <w14:textFill>
                        <w14:solidFill>
                          <w14:schemeClr w14:val="tx1"/>
                        </w14:solidFill>
                      </w14:textFill>
                    </w:rPr>
                  </w:pPr>
                </w:p>
              </w:tc>
              <w:tc>
                <w:tcPr>
                  <w:tcW w:w="887" w:type="pct"/>
                  <w:vMerge w:val="continue"/>
                  <w:vAlign w:val="center"/>
                </w:tcPr>
                <w:p>
                  <w:pPr>
                    <w:rPr>
                      <w:rFonts w:ascii="Times New Roman" w:hAnsi="Times New Roman"/>
                      <w:color w:val="000000" w:themeColor="text1"/>
                      <w14:textFill>
                        <w14:solidFill>
                          <w14:schemeClr w14:val="tx1"/>
                        </w14:solidFill>
                      </w14:textFill>
                    </w:rPr>
                  </w:pPr>
                </w:p>
              </w:tc>
              <w:tc>
                <w:tcPr>
                  <w:tcW w:w="531" w:type="pct"/>
                  <w:vAlign w:val="center"/>
                </w:tcPr>
                <w:p>
                  <w:pPr>
                    <w:spacing w:line="240" w:lineRule="exac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环境质量底线</w:t>
                  </w:r>
                </w:p>
              </w:tc>
              <w:tc>
                <w:tcPr>
                  <w:tcW w:w="2537" w:type="pct"/>
                  <w:vAlign w:val="center"/>
                </w:tcPr>
                <w:p>
                  <w:pPr>
                    <w:ind w:firstLine="420" w:firstLineChars="200"/>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项目建成后无废气、废水排放，固废合理处置，对环境的影响较小，不会改变区域环境功能，项目的建设不触及环境质量底线。</w:t>
                  </w:r>
                </w:p>
              </w:tc>
              <w:tc>
                <w:tcPr>
                  <w:tcW w:w="648" w:type="pct"/>
                  <w:vAlign w:val="center"/>
                </w:tcPr>
                <w:p>
                  <w:pPr>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394" w:type="pct"/>
                  <w:vMerge w:val="continue"/>
                  <w:vAlign w:val="center"/>
                </w:tcPr>
                <w:p>
                  <w:pPr>
                    <w:rPr>
                      <w:rFonts w:ascii="Times New Roman" w:hAnsi="Times New Roman"/>
                      <w:color w:val="000000" w:themeColor="text1"/>
                      <w:kern w:val="0"/>
                      <w:szCs w:val="21"/>
                      <w14:textFill>
                        <w14:solidFill>
                          <w14:schemeClr w14:val="tx1"/>
                        </w14:solidFill>
                      </w14:textFill>
                    </w:rPr>
                  </w:pPr>
                </w:p>
              </w:tc>
              <w:tc>
                <w:tcPr>
                  <w:tcW w:w="887" w:type="pct"/>
                  <w:vMerge w:val="continue"/>
                  <w:vAlign w:val="center"/>
                </w:tcPr>
                <w:p>
                  <w:pPr>
                    <w:rPr>
                      <w:rFonts w:ascii="Times New Roman" w:hAnsi="Times New Roman"/>
                      <w:color w:val="000000" w:themeColor="text1"/>
                      <w:kern w:val="0"/>
                      <w:szCs w:val="21"/>
                      <w14:textFill>
                        <w14:solidFill>
                          <w14:schemeClr w14:val="tx1"/>
                        </w14:solidFill>
                      </w14:textFill>
                    </w:rPr>
                  </w:pPr>
                </w:p>
              </w:tc>
              <w:tc>
                <w:tcPr>
                  <w:tcW w:w="531" w:type="pct"/>
                  <w:vAlign w:val="center"/>
                </w:tcPr>
                <w:p>
                  <w:pPr>
                    <w:spacing w:line="240" w:lineRule="exac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环境准入负面清单</w:t>
                  </w:r>
                </w:p>
              </w:tc>
              <w:tc>
                <w:tcPr>
                  <w:tcW w:w="2537" w:type="pct"/>
                  <w:vAlign w:val="center"/>
                </w:tcPr>
                <w:p>
                  <w:pPr>
                    <w:ind w:firstLine="420" w:firstLineChars="200"/>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根据关于印发《陕西省国家重点生态功能区产业准入负面清单(试行)》（陕发改规划[2018]213号）的通知》，本项目不在其之列。</w:t>
                  </w:r>
                </w:p>
              </w:tc>
              <w:tc>
                <w:tcPr>
                  <w:tcW w:w="648" w:type="pct"/>
                  <w:vAlign w:val="center"/>
                </w:tcPr>
                <w:p>
                  <w:pPr>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符合</w:t>
                  </w:r>
                </w:p>
              </w:tc>
            </w:tr>
          </w:tbl>
          <w:p>
            <w:pPr>
              <w:autoSpaceDE w:val="0"/>
              <w:autoSpaceDN w:val="0"/>
              <w:adjustRightInd w:val="0"/>
              <w:snapToGrid w:val="0"/>
              <w:rPr>
                <w:rFonts w:hint="default" w:cs="Times New Roman"/>
                <w:kern w:val="0"/>
                <w:sz w:val="24"/>
                <w:szCs w:val="24"/>
                <w:lang w:val="en-US" w:eastAsia="zh-CN"/>
              </w:rPr>
            </w:pPr>
          </w:p>
        </w:tc>
      </w:tr>
    </w:tbl>
    <w:p>
      <w:pPr>
        <w:spacing w:line="360" w:lineRule="auto"/>
        <w:outlineLvl w:val="0"/>
        <w:rPr>
          <w:rFonts w:eastAsia="黑体"/>
          <w:sz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1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jc w:val="center"/>
        <w:textAlignment w:val="auto"/>
        <w:outlineLvl w:val="0"/>
        <w:rPr>
          <w:rFonts w:ascii="黑体" w:hAnsi="黑体" w:eastAsia="黑体"/>
          <w:snapToGrid w:val="0"/>
          <w:sz w:val="30"/>
          <w:szCs w:val="30"/>
        </w:rPr>
      </w:pPr>
      <w:r>
        <w:rPr>
          <w:rFonts w:hint="eastAsia" w:ascii="黑体" w:hAnsi="黑体" w:eastAsia="黑体"/>
          <w:snapToGrid w:val="0"/>
          <w:sz w:val="30"/>
          <w:szCs w:val="30"/>
        </w:rPr>
        <w:t>二、建设内容</w:t>
      </w:r>
    </w:p>
    <w:tbl>
      <w:tblPr>
        <w:tblStyle w:val="17"/>
        <w:tblW w:w="90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83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地理位置</w:t>
            </w:r>
          </w:p>
        </w:tc>
        <w:tc>
          <w:tcPr>
            <w:tcW w:w="838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cs="Times New Roman"/>
                <w:color w:val="FF0000"/>
                <w:kern w:val="0"/>
                <w:sz w:val="24"/>
                <w:szCs w:val="24"/>
                <w:lang w:val="en-US" w:eastAsia="zh-CN"/>
              </w:rPr>
            </w:pPr>
            <w:bookmarkStart w:id="3" w:name="_Hlk58315088"/>
            <w:r>
              <w:rPr>
                <w:rFonts w:hint="eastAsia" w:cs="Times New Roman"/>
                <w:color w:val="FF0000"/>
                <w:kern w:val="0"/>
                <w:sz w:val="24"/>
                <w:szCs w:val="24"/>
                <w:lang w:val="en-US" w:eastAsia="zh-CN"/>
              </w:rPr>
              <w:t>根据《关于印发陕西省分散式风电开发建设规划（2018-2020）年的通知》（陕能新能源[2018]26号），</w:t>
            </w:r>
            <w:r>
              <w:rPr>
                <w:rFonts w:hint="default" w:ascii="Times New Roman" w:hAnsi="Times New Roman" w:cs="Times New Roman"/>
                <w:color w:val="FF0000"/>
                <w:sz w:val="24"/>
                <w:szCs w:val="24"/>
                <w:lang w:val="en-US" w:eastAsia="zh-CN"/>
              </w:rPr>
              <w:t>产投集团蒲城县尧山镇分散式风电项目</w:t>
            </w:r>
            <w:r>
              <w:rPr>
                <w:rFonts w:hint="eastAsia" w:cs="Times New Roman"/>
                <w:color w:val="FF0000"/>
                <w:sz w:val="24"/>
                <w:szCs w:val="24"/>
                <w:lang w:val="en-US" w:eastAsia="zh-CN"/>
              </w:rPr>
              <w:t>位于蒲城县尧山镇（见附件2）；后由于土地及风能的原因，根据渭南市行政审批服务局《关于产投蒲城县尧山镇分散式风电项目核准的批复》（渭行审发[2019]47号），将建设地点调整为高阳镇、永丰镇和龙池镇（见附件3）。经过对拟建地现场调查和线路设计，考虑输电线路的长度和风能的大小，</w:t>
            </w:r>
            <w:r>
              <w:rPr>
                <w:rFonts w:hint="eastAsia" w:cs="Times New Roman"/>
                <w:color w:val="FF0000"/>
                <w:kern w:val="0"/>
                <w:sz w:val="24"/>
                <w:szCs w:val="24"/>
                <w:lang w:val="en-US" w:eastAsia="zh-CN"/>
              </w:rPr>
              <w:t>本项目风场选址确定为龙池镇。</w:t>
            </w:r>
            <w:bookmarkEnd w:id="3"/>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cs="宋体"/>
                <w:color w:val="000000" w:themeColor="text1"/>
                <w:kern w:val="0"/>
                <w:szCs w:val="21"/>
                <w:lang w:val="en-US"/>
                <w14:textFill>
                  <w14:solidFill>
                    <w14:schemeClr w14:val="tx1"/>
                  </w14:solidFill>
                </w14:textFill>
              </w:rPr>
            </w:pPr>
            <w:r>
              <w:rPr>
                <w:rFonts w:hint="eastAsia" w:cs="Times New Roman"/>
                <w:color w:val="000000" w:themeColor="text1"/>
                <w:kern w:val="0"/>
                <w:sz w:val="24"/>
                <w:szCs w:val="24"/>
                <w:lang w:val="en-US" w:eastAsia="zh-CN"/>
                <w14:textFill>
                  <w14:solidFill>
                    <w14:schemeClr w14:val="tx1"/>
                  </w14:solidFill>
                </w14:textFill>
              </w:rPr>
              <w:t>本项目</w:t>
            </w:r>
            <w:r>
              <w:rPr>
                <w:rFonts w:hint="default" w:ascii="Times New Roman" w:hAnsi="Times New Roman" w:cs="Times New Roman"/>
                <w:color w:val="000000" w:themeColor="text1"/>
                <w:kern w:val="0"/>
                <w:sz w:val="24"/>
                <w:szCs w:val="24"/>
                <w:lang w:val="en-US" w:eastAsia="zh-CN"/>
                <w14:textFill>
                  <w14:solidFill>
                    <w14:schemeClr w14:val="tx1"/>
                  </w14:solidFill>
                </w14:textFill>
              </w:rPr>
              <w:t>位于陕西省渭南市蒲城县龙池镇，风电场区域东经109°39'43.7042"E～109° 46'2.8774"E，北纬34°45'57.6403"N～34°51'17.5084"N，东西跨度最长约9.04km，南北跨度约9.78km。场址区海拔高度在363m～382m之间，场区内为平原地形，地形较为平坦。项目规划区整体交通条件较好，规划区东南侧有G108国道通过，规划区中部有县道X312自东向西北穿过风场，且场区内村村通路较为发达。</w:t>
            </w:r>
            <w:r>
              <w:rPr>
                <w:rFonts w:hint="eastAsia" w:cs="Times New Roman"/>
                <w:color w:val="000000" w:themeColor="text1"/>
                <w:kern w:val="0"/>
                <w:sz w:val="24"/>
                <w:szCs w:val="24"/>
                <w:lang w:val="en-US" w:eastAsia="zh-CN"/>
                <w14:textFill>
                  <w14:solidFill>
                    <w14:schemeClr w14:val="tx1"/>
                  </w14:solidFill>
                </w14:textFill>
              </w:rPr>
              <w:t>本项目地理位置及交通见</w:t>
            </w:r>
            <w:r>
              <w:rPr>
                <w:rFonts w:hint="eastAsia" w:cs="Times New Roman"/>
                <w:color w:val="FF0000"/>
                <w:kern w:val="0"/>
                <w:sz w:val="24"/>
                <w:szCs w:val="24"/>
                <w:lang w:val="en-US" w:eastAsia="zh-CN"/>
              </w:rPr>
              <w:t>附图1</w:t>
            </w:r>
            <w:r>
              <w:rPr>
                <w:rFonts w:hint="eastAsia" w:cs="Times New Roman"/>
                <w:color w:val="000000" w:themeColor="text1"/>
                <w:kern w:val="0"/>
                <w:sz w:val="24"/>
                <w:szCs w:val="24"/>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项目组成及规模</w:t>
            </w:r>
          </w:p>
        </w:tc>
        <w:tc>
          <w:tcPr>
            <w:tcW w:w="838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cs="Times New Roman"/>
                <w:color w:val="FF0000"/>
                <w:sz w:val="24"/>
                <w:lang w:val="en-US" w:eastAsia="zh-CN"/>
              </w:rPr>
            </w:pPr>
            <w:r>
              <w:rPr>
                <w:rFonts w:hint="eastAsia" w:cs="Times New Roman"/>
                <w:color w:val="FF0000"/>
                <w:kern w:val="0"/>
                <w:sz w:val="24"/>
                <w:szCs w:val="24"/>
                <w:lang w:val="en-US" w:eastAsia="zh-CN"/>
              </w:rPr>
              <w:t>本项目最初设计风机机型为</w:t>
            </w:r>
            <w:r>
              <w:rPr>
                <w:rFonts w:hint="default" w:ascii="Times New Roman" w:hAnsi="Times New Roman" w:eastAsia="Times New Roman" w:cs="Times New Roman"/>
                <w:color w:val="FF0000"/>
                <w:sz w:val="24"/>
              </w:rPr>
              <w:t>W</w:t>
            </w:r>
            <w:r>
              <w:rPr>
                <w:rFonts w:hint="default" w:ascii="Times New Roman" w:hAnsi="Times New Roman" w:eastAsia="宋体" w:cs="Times New Roman"/>
                <w:color w:val="FF0000"/>
                <w:sz w:val="24"/>
                <w:lang w:val="en-US" w:eastAsia="zh-CN"/>
              </w:rPr>
              <w:t>D147</w:t>
            </w:r>
            <w:r>
              <w:rPr>
                <w:rFonts w:hint="default" w:ascii="Times New Roman" w:hAnsi="Times New Roman" w:eastAsia="Times New Roman" w:cs="Times New Roman"/>
                <w:color w:val="FF0000"/>
                <w:sz w:val="24"/>
              </w:rPr>
              <w:t>-2.5</w:t>
            </w:r>
            <w:r>
              <w:rPr>
                <w:rFonts w:hint="default" w:ascii="Times New Roman" w:hAnsi="Times New Roman" w:eastAsia="宋体" w:cs="Times New Roman"/>
                <w:color w:val="FF0000"/>
                <w:sz w:val="24"/>
                <w:lang w:val="en-US" w:eastAsia="zh-CN"/>
              </w:rPr>
              <w:t>MW</w:t>
            </w:r>
            <w:r>
              <w:rPr>
                <w:rFonts w:hint="eastAsia" w:cs="Times New Roman"/>
                <w:color w:val="FF0000"/>
                <w:sz w:val="24"/>
                <w:lang w:val="en-US" w:eastAsia="zh-CN"/>
              </w:rPr>
              <w:t>，后由于其6号、8号风机光影影响范围内有居民，经与建设单位沟通，将6号和8号风机机型调整为</w:t>
            </w:r>
            <w:r>
              <w:rPr>
                <w:rFonts w:hint="default" w:ascii="Times New Roman" w:hAnsi="Times New Roman" w:eastAsia="Times New Roman" w:cs="Times New Roman"/>
                <w:color w:val="FF0000"/>
                <w:sz w:val="24"/>
              </w:rPr>
              <w:t>WD125-</w:t>
            </w:r>
            <w:r>
              <w:rPr>
                <w:rFonts w:hint="eastAsia" w:eastAsia="宋体" w:cs="Times New Roman"/>
                <w:color w:val="FF0000"/>
                <w:sz w:val="24"/>
                <w:lang w:val="en-US" w:eastAsia="zh-CN"/>
              </w:rPr>
              <w:t>2.5MW</w:t>
            </w:r>
            <w:r>
              <w:rPr>
                <w:rFonts w:hint="eastAsia" w:cs="Times New Roman"/>
                <w:color w:val="FF0000"/>
                <w:sz w:val="24"/>
                <w:lang w:val="en-US" w:eastAsia="zh-CN"/>
              </w:rPr>
              <w:t>，确保运营期风机光影影响范围内无居民。</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cs="Times New Roman"/>
                <w:color w:val="FF0000"/>
                <w:kern w:val="0"/>
                <w:sz w:val="24"/>
                <w:szCs w:val="24"/>
                <w:lang w:val="en-US" w:eastAsia="zh-CN"/>
              </w:rPr>
            </w:pPr>
            <w:r>
              <w:rPr>
                <w:rFonts w:hint="eastAsia" w:cs="Times New Roman"/>
                <w:color w:val="FF0000"/>
                <w:kern w:val="0"/>
                <w:sz w:val="24"/>
                <w:szCs w:val="24"/>
                <w:lang w:val="en-US" w:eastAsia="zh-CN"/>
              </w:rPr>
              <w:t>本次评价不包括110kV升压站和外输线路，涉及的110kV升压站和外输线路另行评价。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lang w:val="en-US" w:eastAsia="zh-CN"/>
                <w14:textFill>
                  <w14:solidFill>
                    <w14:schemeClr w14:val="tx1"/>
                  </w14:solidFill>
                </w14:textFill>
              </w:rPr>
              <w:t>1、</w:t>
            </w:r>
            <w:r>
              <w:rPr>
                <w:rFonts w:hint="default" w:ascii="Times New Roman" w:hAnsi="Times New Roman" w:cs="Times New Roman"/>
                <w:b/>
                <w:bCs/>
                <w:color w:val="000000" w:themeColor="text1"/>
                <w:sz w:val="24"/>
                <w14:textFill>
                  <w14:solidFill>
                    <w14:schemeClr w14:val="tx1"/>
                  </w14:solidFill>
                </w14:textFill>
              </w:rPr>
              <w:t>风电场范围及风机布</w:t>
            </w:r>
            <w:bookmarkStart w:id="22" w:name="_GoBack"/>
            <w:bookmarkEnd w:id="22"/>
            <w:r>
              <w:rPr>
                <w:rFonts w:hint="default" w:ascii="Times New Roman" w:hAnsi="Times New Roman" w:cs="Times New Roman"/>
                <w:b/>
                <w:bCs/>
                <w:color w:val="000000" w:themeColor="text1"/>
                <w:sz w:val="24"/>
                <w14:textFill>
                  <w14:solidFill>
                    <w14:schemeClr w14:val="tx1"/>
                  </w14:solidFill>
                </w14:textFill>
              </w:rPr>
              <w:t>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1.1</w:t>
            </w:r>
            <w:r>
              <w:rPr>
                <w:rFonts w:hint="default" w:ascii="Times New Roman" w:hAnsi="Times New Roman" w:cs="Times New Roman"/>
                <w:color w:val="000000" w:themeColor="text1"/>
                <w:sz w:val="24"/>
                <w14:textFill>
                  <w14:solidFill>
                    <w14:schemeClr w14:val="tx1"/>
                  </w14:solidFill>
                </w14:textFill>
              </w:rPr>
              <w:t>风场范围</w:t>
            </w:r>
          </w:p>
          <w:p>
            <w:pPr>
              <w:spacing w:line="360" w:lineRule="auto"/>
              <w:ind w:firstLine="480" w:firstLineChars="200"/>
              <w:jc w:val="left"/>
              <w:rPr>
                <w:rFonts w:hint="default" w:ascii="Times New Roman" w:hAnsi="Times New Roman" w:cs="Times New Roman"/>
                <w:color w:val="000000" w:themeColor="text1"/>
                <w:sz w:val="24"/>
                <w14:textFill>
                  <w14:solidFill>
                    <w14:schemeClr w14:val="tx1"/>
                  </w14:solidFill>
                </w14:textFill>
              </w:rPr>
            </w:pPr>
            <w:bookmarkStart w:id="4" w:name="_Hlk58320059"/>
            <w:r>
              <w:rPr>
                <w:rFonts w:hint="default" w:ascii="Times New Roman" w:hAnsi="Times New Roman" w:cs="Times New Roman"/>
                <w:color w:val="000000" w:themeColor="text1"/>
                <w:sz w:val="24"/>
                <w14:textFill>
                  <w14:solidFill>
                    <w14:schemeClr w14:val="tx1"/>
                  </w14:solidFill>
                </w14:textFill>
              </w:rPr>
              <w:t>风电场范围面积</w:t>
            </w:r>
            <w:r>
              <w:rPr>
                <w:rFonts w:hint="default" w:ascii="Times New Roman" w:hAnsi="Times New Roman" w:cs="Times New Roman"/>
                <w:color w:val="000000" w:themeColor="text1"/>
                <w:sz w:val="24"/>
                <w:lang w:val="en-US" w:eastAsia="zh-CN"/>
                <w14:textFill>
                  <w14:solidFill>
                    <w14:schemeClr w14:val="tx1"/>
                  </w14:solidFill>
                </w14:textFill>
              </w:rPr>
              <w:t>37.58</w:t>
            </w:r>
            <w:r>
              <w:rPr>
                <w:rFonts w:hint="default" w:ascii="Times New Roman" w:hAnsi="Times New Roman" w:cs="Times New Roman"/>
                <w:color w:val="000000" w:themeColor="text1"/>
                <w:sz w:val="24"/>
                <w14:textFill>
                  <w14:solidFill>
                    <w14:schemeClr w14:val="tx1"/>
                  </w14:solidFill>
                </w14:textFill>
              </w:rPr>
              <w:t>km</w:t>
            </w:r>
            <w:r>
              <w:rPr>
                <w:rFonts w:hint="default" w:ascii="Times New Roman" w:hAnsi="Times New Roman" w:cs="Times New Roman"/>
                <w:color w:val="000000" w:themeColor="text1"/>
                <w:sz w:val="24"/>
                <w:vertAlign w:val="super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w:t>
            </w:r>
            <w:bookmarkEnd w:id="4"/>
            <w:r>
              <w:rPr>
                <w:rFonts w:hint="default" w:ascii="Times New Roman" w:hAnsi="Times New Roman" w:cs="Times New Roman"/>
                <w:color w:val="000000" w:themeColor="text1"/>
                <w:sz w:val="24"/>
                <w14:textFill>
                  <w14:solidFill>
                    <w14:schemeClr w14:val="tx1"/>
                  </w14:solidFill>
                </w14:textFill>
              </w:rPr>
              <w:t>由</w:t>
            </w:r>
            <w:r>
              <w:rPr>
                <w:rFonts w:hint="default" w:ascii="Times New Roman" w:hAnsi="Times New Roman" w:cs="Times New Roman"/>
                <w:color w:val="000000" w:themeColor="text1"/>
                <w:sz w:val="24"/>
                <w:lang w:val="en-US" w:eastAsia="zh-CN"/>
                <w14:textFill>
                  <w14:solidFill>
                    <w14:schemeClr w14:val="tx1"/>
                  </w14:solidFill>
                </w14:textFill>
              </w:rPr>
              <w:t>4</w:t>
            </w:r>
            <w:r>
              <w:rPr>
                <w:rFonts w:hint="default" w:ascii="Times New Roman" w:hAnsi="Times New Roman" w:cs="Times New Roman"/>
                <w:color w:val="000000" w:themeColor="text1"/>
                <w:sz w:val="24"/>
                <w14:textFill>
                  <w14:solidFill>
                    <w14:schemeClr w14:val="tx1"/>
                  </w14:solidFill>
                </w14:textFill>
              </w:rPr>
              <w:t>个拐点组成，拐点坐标见表</w:t>
            </w:r>
            <w:r>
              <w:rPr>
                <w:rFonts w:hint="default" w:ascii="Times New Roman" w:hAnsi="Times New Roman" w:eastAsia="Times New Roman" w:cs="Times New Roman"/>
                <w:color w:val="000000" w:themeColor="text1"/>
                <w:sz w:val="24"/>
                <w14:textFill>
                  <w14:solidFill>
                    <w14:schemeClr w14:val="tx1"/>
                  </w14:solidFill>
                </w14:textFill>
              </w:rPr>
              <w:t>1-</w:t>
            </w:r>
            <w:r>
              <w:rPr>
                <w:rFonts w:hint="default" w:ascii="Times New Roman" w:hAnsi="Times New Roman" w:cs="Times New Roman"/>
                <w:color w:val="000000" w:themeColor="text1"/>
                <w:sz w:val="24"/>
                <w14:textFill>
                  <w14:solidFill>
                    <w14:schemeClr w14:val="tx1"/>
                  </w14:solidFill>
                </w14:textFill>
              </w:rPr>
              <w:t>2。</w:t>
            </w:r>
          </w:p>
          <w:p>
            <w:pPr>
              <w:pStyle w:val="39"/>
              <w:ind w:firstLine="480" w:firstLineChars="20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表1-2  风场范围坐标</w:t>
            </w:r>
          </w:p>
          <w:tbl>
            <w:tblPr>
              <w:tblStyle w:val="1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3320"/>
              <w:gridCol w:w="33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7" w:type="pct"/>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拐点编号</w:t>
                  </w:r>
                </w:p>
              </w:tc>
              <w:tc>
                <w:tcPr>
                  <w:tcW w:w="2041" w:type="pct"/>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经度</w:t>
                  </w:r>
                </w:p>
              </w:tc>
              <w:tc>
                <w:tcPr>
                  <w:tcW w:w="2061" w:type="pct"/>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纬度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tcBorders>
                    <w:tl2br w:val="nil"/>
                    <w:tr2bl w:val="nil"/>
                  </w:tcBorders>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w:t>
                  </w:r>
                </w:p>
              </w:tc>
              <w:tc>
                <w:tcPr>
                  <w:tcW w:w="2041" w:type="pct"/>
                  <w:tcBorders>
                    <w:tl2br w:val="nil"/>
                    <w:tr2bl w:val="nil"/>
                  </w:tcBorders>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109°40′34.36774″</w:t>
                  </w:r>
                </w:p>
              </w:tc>
              <w:tc>
                <w:tcPr>
                  <w:tcW w:w="2061" w:type="pct"/>
                  <w:tcBorders>
                    <w:tl2br w:val="nil"/>
                    <w:tr2bl w:val="nil"/>
                  </w:tcBorders>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34°50′9.46507″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tcBorders>
                    <w:tl2br w:val="nil"/>
                    <w:tr2bl w:val="nil"/>
                  </w:tcBorders>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w:t>
                  </w:r>
                </w:p>
              </w:tc>
              <w:tc>
                <w:tcPr>
                  <w:tcW w:w="2041" w:type="pct"/>
                  <w:tcBorders>
                    <w:tl2br w:val="nil"/>
                    <w:tr2bl w:val="nil"/>
                  </w:tcBorders>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109°45′45.67565″</w:t>
                  </w:r>
                </w:p>
              </w:tc>
              <w:tc>
                <w:tcPr>
                  <w:tcW w:w="2061" w:type="pct"/>
                  <w:tcBorders>
                    <w:tl2br w:val="nil"/>
                    <w:tr2bl w:val="nil"/>
                  </w:tcBorders>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34°48′54.76561″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tcBorders>
                    <w:tl2br w:val="nil"/>
                    <w:tr2bl w:val="nil"/>
                  </w:tcBorders>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w:t>
                  </w:r>
                </w:p>
              </w:tc>
              <w:tc>
                <w:tcPr>
                  <w:tcW w:w="2041" w:type="pct"/>
                  <w:tcBorders>
                    <w:tl2br w:val="nil"/>
                    <w:tr2bl w:val="nil"/>
                  </w:tcBorders>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109°43′57.06552″</w:t>
                  </w:r>
                </w:p>
              </w:tc>
              <w:tc>
                <w:tcPr>
                  <w:tcW w:w="2061" w:type="pct"/>
                  <w:tcBorders>
                    <w:tl2br w:val="nil"/>
                    <w:tr2bl w:val="nil"/>
                  </w:tcBorders>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34°46′22.01066″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tcBorders>
                    <w:tl2br w:val="nil"/>
                    <w:tr2bl w:val="nil"/>
                  </w:tcBorders>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w:t>
                  </w:r>
                </w:p>
              </w:tc>
              <w:tc>
                <w:tcPr>
                  <w:tcW w:w="2041" w:type="pct"/>
                  <w:tcBorders>
                    <w:tl2br w:val="nil"/>
                    <w:tr2bl w:val="nil"/>
                  </w:tcBorders>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109°41′2.33138″</w:t>
                  </w:r>
                </w:p>
              </w:tc>
              <w:tc>
                <w:tcPr>
                  <w:tcW w:w="2061" w:type="pct"/>
                  <w:tcBorders>
                    <w:tl2br w:val="nil"/>
                    <w:tr2bl w:val="nil"/>
                  </w:tcBorders>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34°46′19.34562″</w:t>
                  </w:r>
                </w:p>
              </w:tc>
            </w:tr>
          </w:tbl>
          <w:p>
            <w:pPr>
              <w:spacing w:line="360" w:lineRule="auto"/>
              <w:ind w:firstLine="480" w:firstLineChars="200"/>
              <w:jc w:val="left"/>
              <w:rPr>
                <w:rFonts w:hint="default" w:ascii="Times New Roman" w:hAnsi="Times New Roman" w:eastAsia="Times New Roman"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1.2</w:t>
            </w:r>
            <w:r>
              <w:rPr>
                <w:rFonts w:hint="default" w:ascii="Times New Roman" w:hAnsi="Times New Roman" w:eastAsia="Times New Roman" w:cs="Times New Roman"/>
                <w:color w:val="000000" w:themeColor="text1"/>
                <w:sz w:val="24"/>
                <w14:textFill>
                  <w14:solidFill>
                    <w14:schemeClr w14:val="tx1"/>
                  </w14:solidFill>
                </w14:textFill>
              </w:rPr>
              <w:t>风机布置情况</w:t>
            </w:r>
          </w:p>
          <w:p>
            <w:pPr>
              <w:spacing w:line="360" w:lineRule="auto"/>
              <w:ind w:firstLine="480" w:firstLineChars="200"/>
              <w:jc w:val="left"/>
              <w:rPr>
                <w:rFonts w:hint="default" w:ascii="Times New Roman" w:hAnsi="Times New Roman" w:eastAsia="Times New Roman" w:cs="Times New Roman"/>
                <w:color w:val="000000" w:themeColor="text1"/>
                <w:sz w:val="24"/>
                <w14:textFill>
                  <w14:solidFill>
                    <w14:schemeClr w14:val="tx1"/>
                  </w14:solidFill>
                </w14:textFill>
              </w:rPr>
            </w:pPr>
            <w:r>
              <w:rPr>
                <w:rFonts w:hint="default" w:ascii="Times New Roman" w:hAnsi="Times New Roman" w:cs="Times New Roman"/>
                <w:color w:val="FF0000"/>
                <w:sz w:val="24"/>
              </w:rPr>
              <w:t>本项目</w:t>
            </w:r>
            <w:r>
              <w:rPr>
                <w:rFonts w:hint="default" w:ascii="Times New Roman" w:hAnsi="Times New Roman" w:eastAsia="Times New Roman" w:cs="Times New Roman"/>
                <w:color w:val="000000" w:themeColor="text1"/>
                <w:sz w:val="24"/>
                <w14:textFill>
                  <w14:solidFill>
                    <w14:schemeClr w14:val="tx1"/>
                  </w14:solidFill>
                </w14:textFill>
              </w:rPr>
              <w:t>风力发电单机</w:t>
            </w:r>
            <w:r>
              <w:rPr>
                <w:rFonts w:hint="default" w:ascii="Times New Roman" w:hAnsi="Times New Roman" w:eastAsia="宋体" w:cs="Times New Roman"/>
                <w:color w:val="000000" w:themeColor="text1"/>
                <w:sz w:val="24"/>
                <w:lang w:val="en-US" w:eastAsia="zh-CN"/>
                <w14:textFill>
                  <w14:solidFill>
                    <w14:schemeClr w14:val="tx1"/>
                  </w14:solidFill>
                </w14:textFill>
              </w:rPr>
              <w:t>坐标</w:t>
            </w:r>
            <w:r>
              <w:rPr>
                <w:rFonts w:hint="default" w:ascii="Times New Roman" w:hAnsi="Times New Roman" w:eastAsia="Times New Roman" w:cs="Times New Roman"/>
                <w:color w:val="000000" w:themeColor="text1"/>
                <w:sz w:val="24"/>
                <w14:textFill>
                  <w14:solidFill>
                    <w14:schemeClr w14:val="tx1"/>
                  </w14:solidFill>
                </w14:textFill>
              </w:rPr>
              <w:t>见表1-3。</w:t>
            </w:r>
            <w:r>
              <w:rPr>
                <w:rFonts w:hint="default" w:ascii="Times New Roman" w:hAnsi="Times New Roman" w:cs="Times New Roman"/>
                <w:color w:val="000000" w:themeColor="text1"/>
                <w:sz w:val="24"/>
                <w14:textFill>
                  <w14:solidFill>
                    <w14:schemeClr w14:val="tx1"/>
                  </w14:solidFill>
                </w14:textFill>
              </w:rPr>
              <w:t>风场范围</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风机点位</w:t>
            </w:r>
            <w:r>
              <w:rPr>
                <w:rFonts w:hint="eastAsia" w:cs="Times New Roman"/>
                <w:color w:val="000000" w:themeColor="text1"/>
                <w:sz w:val="24"/>
                <w:lang w:val="en-US" w:eastAsia="zh-CN"/>
                <w14:textFill>
                  <w14:solidFill>
                    <w14:schemeClr w14:val="tx1"/>
                  </w14:solidFill>
                </w14:textFill>
              </w:rPr>
              <w:t>分布</w:t>
            </w:r>
            <w:r>
              <w:rPr>
                <w:rFonts w:hint="default" w:ascii="Times New Roman" w:hAnsi="Times New Roman" w:eastAsia="Times New Roman" w:cs="Times New Roman"/>
                <w:color w:val="000000" w:themeColor="text1"/>
                <w:sz w:val="24"/>
                <w14:textFill>
                  <w14:solidFill>
                    <w14:schemeClr w14:val="tx1"/>
                  </w14:solidFill>
                </w14:textFill>
              </w:rPr>
              <w:t>见</w:t>
            </w:r>
            <w:r>
              <w:rPr>
                <w:rFonts w:hint="default" w:ascii="Times New Roman" w:hAnsi="Times New Roman" w:eastAsia="Times New Roman" w:cs="Times New Roman"/>
                <w:color w:val="FF0000"/>
                <w:sz w:val="24"/>
              </w:rPr>
              <w:t>附图2</w:t>
            </w:r>
            <w:r>
              <w:rPr>
                <w:rFonts w:hint="default" w:ascii="Times New Roman" w:hAnsi="Times New Roman" w:eastAsia="Times New Roman" w:cs="Times New Roman"/>
                <w:color w:val="000000" w:themeColor="text1"/>
                <w:sz w:val="24"/>
                <w14:textFill>
                  <w14:solidFill>
                    <w14:schemeClr w14:val="tx1"/>
                  </w14:solidFill>
                </w14:textFill>
              </w:rPr>
              <w:t>。</w:t>
            </w:r>
          </w:p>
          <w:p>
            <w:pPr>
              <w:pStyle w:val="39"/>
              <w:ind w:firstLine="480" w:firstLineChars="20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表1-3 </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风机坐标一览表</w:t>
            </w:r>
          </w:p>
          <w:tbl>
            <w:tblPr>
              <w:tblStyle w:val="1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1425"/>
              <w:gridCol w:w="2574"/>
              <w:gridCol w:w="29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tcBorders>
                    <w:tl2br w:val="nil"/>
                    <w:tr2bl w:val="nil"/>
                  </w:tcBorders>
                </w:tcPr>
                <w:p>
                  <w:pPr>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序号</w:t>
                  </w:r>
                </w:p>
              </w:tc>
              <w:tc>
                <w:tcPr>
                  <w:tcW w:w="876" w:type="pct"/>
                  <w:tcBorders>
                    <w:tl2br w:val="nil"/>
                    <w:tr2bl w:val="nil"/>
                  </w:tcBorders>
                </w:tcPr>
                <w:p>
                  <w:pPr>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风机号</w:t>
                  </w:r>
                </w:p>
              </w:tc>
              <w:tc>
                <w:tcPr>
                  <w:tcW w:w="1582" w:type="pct"/>
                  <w:tcBorders>
                    <w:tl2br w:val="nil"/>
                    <w:tr2bl w:val="nil"/>
                  </w:tcBorders>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坐标X</w:t>
                  </w:r>
                </w:p>
              </w:tc>
              <w:tc>
                <w:tcPr>
                  <w:tcW w:w="1815" w:type="pct"/>
                  <w:tcBorders>
                    <w:tl2br w:val="nil"/>
                    <w:tr2bl w:val="nil"/>
                  </w:tcBorders>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坐标Y</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tcBorders>
                    <w:tl2br w:val="nil"/>
                    <w:tr2bl w:val="nil"/>
                  </w:tcBorders>
                </w:tcPr>
                <w:p>
                  <w:pPr>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876" w:type="pct"/>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lang w:val="en-US" w:eastAsia="zh-CN" w:bidi="ar"/>
                      <w14:textFill>
                        <w14:solidFill>
                          <w14:schemeClr w14:val="tx1"/>
                        </w14:solidFill>
                      </w14:textFill>
                    </w:rPr>
                    <w:t>T</w:t>
                  </w:r>
                  <w:r>
                    <w:rPr>
                      <w:rFonts w:hint="default" w:ascii="Times New Roman" w:hAnsi="Times New Roman" w:cs="Times New Roman"/>
                      <w:color w:val="000000" w:themeColor="text1"/>
                      <w:kern w:val="0"/>
                      <w:szCs w:val="21"/>
                      <w:lang w:bidi="ar"/>
                      <w14:textFill>
                        <w14:solidFill>
                          <w14:schemeClr w14:val="tx1"/>
                        </w14:solidFill>
                      </w14:textFill>
                    </w:rPr>
                    <w:t>1</w:t>
                  </w:r>
                </w:p>
              </w:tc>
              <w:tc>
                <w:tcPr>
                  <w:tcW w:w="1582" w:type="pct"/>
                  <w:tcBorders>
                    <w:tl2br w:val="nil"/>
                    <w:tr2bl w:val="nil"/>
                  </w:tcBorders>
                  <w:vAlign w:val="top"/>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37386043.472</w:t>
                  </w:r>
                </w:p>
              </w:tc>
              <w:tc>
                <w:tcPr>
                  <w:tcW w:w="1815" w:type="pct"/>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3854375.048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tcBorders>
                    <w:tl2br w:val="nil"/>
                    <w:tr2bl w:val="nil"/>
                  </w:tcBorders>
                </w:tcPr>
                <w:p>
                  <w:pPr>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876" w:type="pct"/>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lang w:val="en-US" w:eastAsia="zh-CN" w:bidi="ar"/>
                      <w14:textFill>
                        <w14:solidFill>
                          <w14:schemeClr w14:val="tx1"/>
                        </w14:solidFill>
                      </w14:textFill>
                    </w:rPr>
                    <w:t>T</w:t>
                  </w:r>
                  <w:r>
                    <w:rPr>
                      <w:rFonts w:hint="default" w:ascii="Times New Roman" w:hAnsi="Times New Roman" w:cs="Times New Roman"/>
                      <w:color w:val="000000" w:themeColor="text1"/>
                      <w:kern w:val="0"/>
                      <w:szCs w:val="21"/>
                      <w:lang w:bidi="ar"/>
                      <w14:textFill>
                        <w14:solidFill>
                          <w14:schemeClr w14:val="tx1"/>
                        </w14:solidFill>
                      </w14:textFill>
                    </w:rPr>
                    <w:t>2</w:t>
                  </w:r>
                </w:p>
              </w:tc>
              <w:tc>
                <w:tcPr>
                  <w:tcW w:w="1582" w:type="pct"/>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37384897.415</w:t>
                  </w:r>
                </w:p>
              </w:tc>
              <w:tc>
                <w:tcPr>
                  <w:tcW w:w="1815" w:type="pct"/>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3852816.472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tcBorders>
                    <w:tl2br w:val="nil"/>
                    <w:tr2bl w:val="nil"/>
                  </w:tcBorders>
                </w:tcPr>
                <w:p>
                  <w:pPr>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w:t>
                  </w:r>
                </w:p>
              </w:tc>
              <w:tc>
                <w:tcPr>
                  <w:tcW w:w="876" w:type="pct"/>
                  <w:tcBorders>
                    <w:tl2br w:val="nil"/>
                    <w:tr2bl w:val="nil"/>
                  </w:tcBorders>
                  <w:vAlign w:val="center"/>
                </w:tcPr>
                <w:p>
                  <w:pPr>
                    <w:widowControl/>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lang w:val="en-US" w:eastAsia="zh-CN" w:bidi="ar"/>
                      <w14:textFill>
                        <w14:solidFill>
                          <w14:schemeClr w14:val="tx1"/>
                        </w14:solidFill>
                      </w14:textFill>
                    </w:rPr>
                    <w:t>T</w:t>
                  </w:r>
                  <w:r>
                    <w:rPr>
                      <w:rFonts w:hint="default" w:ascii="Times New Roman" w:hAnsi="Times New Roman" w:cs="Times New Roman"/>
                      <w:color w:val="000000" w:themeColor="text1"/>
                      <w:kern w:val="0"/>
                      <w:szCs w:val="21"/>
                      <w:lang w:bidi="ar"/>
                      <w14:textFill>
                        <w14:solidFill>
                          <w14:schemeClr w14:val="tx1"/>
                        </w14:solidFill>
                      </w14:textFill>
                    </w:rPr>
                    <w:t>3</w:t>
                  </w:r>
                </w:p>
              </w:tc>
              <w:tc>
                <w:tcPr>
                  <w:tcW w:w="1582" w:type="pct"/>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37384686.964</w:t>
                  </w:r>
                </w:p>
              </w:tc>
              <w:tc>
                <w:tcPr>
                  <w:tcW w:w="1815" w:type="pct"/>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3852293.025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tcBorders>
                    <w:tl2br w:val="nil"/>
                    <w:tr2bl w:val="nil"/>
                  </w:tcBorders>
                </w:tcPr>
                <w:p>
                  <w:pPr>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4</w:t>
                  </w:r>
                </w:p>
              </w:tc>
              <w:tc>
                <w:tcPr>
                  <w:tcW w:w="876" w:type="pct"/>
                  <w:tcBorders>
                    <w:tl2br w:val="nil"/>
                    <w:tr2bl w:val="nil"/>
                  </w:tcBorders>
                  <w:vAlign w:val="center"/>
                </w:tcPr>
                <w:p>
                  <w:pPr>
                    <w:widowControl/>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lang w:val="en-US" w:eastAsia="zh-CN" w:bidi="ar"/>
                      <w14:textFill>
                        <w14:solidFill>
                          <w14:schemeClr w14:val="tx1"/>
                        </w14:solidFill>
                      </w14:textFill>
                    </w:rPr>
                    <w:t>T</w:t>
                  </w:r>
                  <w:r>
                    <w:rPr>
                      <w:rFonts w:hint="default" w:ascii="Times New Roman" w:hAnsi="Times New Roman" w:cs="Times New Roman"/>
                      <w:color w:val="000000" w:themeColor="text1"/>
                      <w:kern w:val="0"/>
                      <w:szCs w:val="21"/>
                      <w:lang w:bidi="ar"/>
                      <w14:textFill>
                        <w14:solidFill>
                          <w14:schemeClr w14:val="tx1"/>
                        </w14:solidFill>
                      </w14:textFill>
                    </w:rPr>
                    <w:t>4</w:t>
                  </w:r>
                </w:p>
              </w:tc>
              <w:tc>
                <w:tcPr>
                  <w:tcW w:w="1582" w:type="pct"/>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37384330.675</w:t>
                  </w:r>
                </w:p>
              </w:tc>
              <w:tc>
                <w:tcPr>
                  <w:tcW w:w="1815" w:type="pct"/>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3853844.267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tcBorders>
                    <w:tl2br w:val="nil"/>
                    <w:tr2bl w:val="nil"/>
                  </w:tcBorders>
                </w:tcPr>
                <w:p>
                  <w:pPr>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5</w:t>
                  </w:r>
                </w:p>
              </w:tc>
              <w:tc>
                <w:tcPr>
                  <w:tcW w:w="876" w:type="pct"/>
                  <w:tcBorders>
                    <w:tl2br w:val="nil"/>
                    <w:tr2bl w:val="nil"/>
                  </w:tcBorders>
                  <w:vAlign w:val="center"/>
                </w:tcPr>
                <w:p>
                  <w:pPr>
                    <w:widowControl/>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lang w:val="en-US" w:eastAsia="zh-CN" w:bidi="ar"/>
                      <w14:textFill>
                        <w14:solidFill>
                          <w14:schemeClr w14:val="tx1"/>
                        </w14:solidFill>
                      </w14:textFill>
                    </w:rPr>
                    <w:t>T</w:t>
                  </w:r>
                  <w:r>
                    <w:rPr>
                      <w:rFonts w:hint="default" w:ascii="Times New Roman" w:hAnsi="Times New Roman" w:cs="Times New Roman"/>
                      <w:color w:val="000000" w:themeColor="text1"/>
                      <w:kern w:val="0"/>
                      <w:szCs w:val="21"/>
                      <w:lang w:bidi="ar"/>
                      <w14:textFill>
                        <w14:solidFill>
                          <w14:schemeClr w14:val="tx1"/>
                        </w14:solidFill>
                      </w14:textFill>
                    </w:rPr>
                    <w:t>5</w:t>
                  </w:r>
                </w:p>
              </w:tc>
              <w:tc>
                <w:tcPr>
                  <w:tcW w:w="1582" w:type="pct"/>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37383954.054</w:t>
                  </w:r>
                </w:p>
              </w:tc>
              <w:tc>
                <w:tcPr>
                  <w:tcW w:w="1815" w:type="pct"/>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3854460.893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tcBorders>
                    <w:tl2br w:val="nil"/>
                    <w:tr2bl w:val="nil"/>
                  </w:tcBorders>
                </w:tcPr>
                <w:p>
                  <w:pPr>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6</w:t>
                  </w:r>
                </w:p>
              </w:tc>
              <w:tc>
                <w:tcPr>
                  <w:tcW w:w="876" w:type="pct"/>
                  <w:tcBorders>
                    <w:tl2br w:val="nil"/>
                    <w:tr2bl w:val="nil"/>
                  </w:tcBorders>
                  <w:vAlign w:val="center"/>
                </w:tcPr>
                <w:p>
                  <w:pPr>
                    <w:widowControl/>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lang w:val="en-US" w:eastAsia="zh-CN" w:bidi="ar"/>
                      <w14:textFill>
                        <w14:solidFill>
                          <w14:schemeClr w14:val="tx1"/>
                        </w14:solidFill>
                      </w14:textFill>
                    </w:rPr>
                    <w:t>T</w:t>
                  </w:r>
                  <w:r>
                    <w:rPr>
                      <w:rFonts w:hint="default" w:ascii="Times New Roman" w:hAnsi="Times New Roman" w:cs="Times New Roman"/>
                      <w:color w:val="000000" w:themeColor="text1"/>
                      <w:kern w:val="0"/>
                      <w:szCs w:val="21"/>
                      <w:lang w:bidi="ar"/>
                      <w14:textFill>
                        <w14:solidFill>
                          <w14:schemeClr w14:val="tx1"/>
                        </w14:solidFill>
                      </w14:textFill>
                    </w:rPr>
                    <w:t>6</w:t>
                  </w:r>
                </w:p>
              </w:tc>
              <w:tc>
                <w:tcPr>
                  <w:tcW w:w="1582" w:type="pct"/>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37383033.236</w:t>
                  </w:r>
                </w:p>
              </w:tc>
              <w:tc>
                <w:tcPr>
                  <w:tcW w:w="1815" w:type="pct"/>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3854858.337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tcBorders>
                    <w:tl2br w:val="nil"/>
                    <w:tr2bl w:val="nil"/>
                  </w:tcBorders>
                </w:tcPr>
                <w:p>
                  <w:pPr>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7</w:t>
                  </w:r>
                </w:p>
              </w:tc>
              <w:tc>
                <w:tcPr>
                  <w:tcW w:w="876" w:type="pct"/>
                  <w:tcBorders>
                    <w:tl2br w:val="nil"/>
                    <w:tr2bl w:val="nil"/>
                  </w:tcBorders>
                  <w:vAlign w:val="center"/>
                </w:tcPr>
                <w:p>
                  <w:pPr>
                    <w:widowControl/>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lang w:val="en-US" w:eastAsia="zh-CN" w:bidi="ar"/>
                      <w14:textFill>
                        <w14:solidFill>
                          <w14:schemeClr w14:val="tx1"/>
                        </w14:solidFill>
                      </w14:textFill>
                    </w:rPr>
                    <w:t>T</w:t>
                  </w:r>
                  <w:r>
                    <w:rPr>
                      <w:rFonts w:hint="default" w:ascii="Times New Roman" w:hAnsi="Times New Roman" w:cs="Times New Roman"/>
                      <w:color w:val="000000" w:themeColor="text1"/>
                      <w:kern w:val="0"/>
                      <w:szCs w:val="21"/>
                      <w:lang w:bidi="ar"/>
                      <w14:textFill>
                        <w14:solidFill>
                          <w14:schemeClr w14:val="tx1"/>
                        </w14:solidFill>
                      </w14:textFill>
                    </w:rPr>
                    <w:t>7</w:t>
                  </w:r>
                </w:p>
              </w:tc>
              <w:tc>
                <w:tcPr>
                  <w:tcW w:w="1582" w:type="pct"/>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37382787.080</w:t>
                  </w:r>
                </w:p>
              </w:tc>
              <w:tc>
                <w:tcPr>
                  <w:tcW w:w="1815" w:type="pct"/>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3855275.202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25" w:type="pct"/>
                  <w:tcBorders>
                    <w:tl2br w:val="nil"/>
                    <w:tr2bl w:val="nil"/>
                  </w:tcBorders>
                </w:tcPr>
                <w:p>
                  <w:pPr>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8</w:t>
                  </w:r>
                </w:p>
              </w:tc>
              <w:tc>
                <w:tcPr>
                  <w:tcW w:w="876" w:type="pct"/>
                  <w:tcBorders>
                    <w:tl2br w:val="nil"/>
                    <w:tr2bl w:val="nil"/>
                  </w:tcBorders>
                  <w:vAlign w:val="center"/>
                </w:tcPr>
                <w:p>
                  <w:pPr>
                    <w:widowControl/>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lang w:val="en-US" w:eastAsia="zh-CN" w:bidi="ar"/>
                      <w14:textFill>
                        <w14:solidFill>
                          <w14:schemeClr w14:val="tx1"/>
                        </w14:solidFill>
                      </w14:textFill>
                    </w:rPr>
                    <w:t>T</w:t>
                  </w:r>
                  <w:r>
                    <w:rPr>
                      <w:rFonts w:hint="default" w:ascii="Times New Roman" w:hAnsi="Times New Roman" w:cs="Times New Roman"/>
                      <w:color w:val="000000" w:themeColor="text1"/>
                      <w:kern w:val="0"/>
                      <w:szCs w:val="21"/>
                      <w:lang w:bidi="ar"/>
                      <w14:textFill>
                        <w14:solidFill>
                          <w14:schemeClr w14:val="tx1"/>
                        </w14:solidFill>
                      </w14:textFill>
                    </w:rPr>
                    <w:t>8</w:t>
                  </w:r>
                </w:p>
              </w:tc>
              <w:tc>
                <w:tcPr>
                  <w:tcW w:w="1582" w:type="pct"/>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37379870.387</w:t>
                  </w:r>
                </w:p>
              </w:tc>
              <w:tc>
                <w:tcPr>
                  <w:tcW w:w="1815" w:type="pct"/>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3852133.798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tcBorders>
                    <w:tl2br w:val="nil"/>
                    <w:tr2bl w:val="nil"/>
                  </w:tcBorders>
                </w:tcPr>
                <w:p>
                  <w:pPr>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9</w:t>
                  </w:r>
                </w:p>
              </w:tc>
              <w:tc>
                <w:tcPr>
                  <w:tcW w:w="876" w:type="pct"/>
                  <w:tcBorders>
                    <w:tl2br w:val="nil"/>
                    <w:tr2bl w:val="nil"/>
                  </w:tcBorders>
                  <w:vAlign w:val="center"/>
                </w:tcPr>
                <w:p>
                  <w:pPr>
                    <w:widowControl/>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lang w:val="en-US" w:eastAsia="zh-CN" w:bidi="ar"/>
                      <w14:textFill>
                        <w14:solidFill>
                          <w14:schemeClr w14:val="tx1"/>
                        </w14:solidFill>
                      </w14:textFill>
                    </w:rPr>
                    <w:t>T</w:t>
                  </w:r>
                  <w:r>
                    <w:rPr>
                      <w:rFonts w:hint="default" w:ascii="Times New Roman" w:hAnsi="Times New Roman" w:cs="Times New Roman"/>
                      <w:color w:val="000000" w:themeColor="text1"/>
                      <w:kern w:val="0"/>
                      <w:szCs w:val="21"/>
                      <w:lang w:bidi="ar"/>
                      <w14:textFill>
                        <w14:solidFill>
                          <w14:schemeClr w14:val="tx1"/>
                        </w14:solidFill>
                      </w14:textFill>
                    </w:rPr>
                    <w:t>9</w:t>
                  </w:r>
                </w:p>
              </w:tc>
              <w:tc>
                <w:tcPr>
                  <w:tcW w:w="1582" w:type="pct"/>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37382288.961</w:t>
                  </w:r>
                </w:p>
              </w:tc>
              <w:tc>
                <w:tcPr>
                  <w:tcW w:w="1815" w:type="pct"/>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3854624.511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tcBorders>
                    <w:tl2br w:val="nil"/>
                    <w:tr2bl w:val="nil"/>
                  </w:tcBorders>
                </w:tcPr>
                <w:p>
                  <w:pPr>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10</w:t>
                  </w:r>
                </w:p>
              </w:tc>
              <w:tc>
                <w:tcPr>
                  <w:tcW w:w="876" w:type="pct"/>
                  <w:tcBorders>
                    <w:tl2br w:val="nil"/>
                    <w:tr2bl w:val="nil"/>
                  </w:tcBorders>
                  <w:vAlign w:val="center"/>
                </w:tcPr>
                <w:p>
                  <w:pPr>
                    <w:widowControl/>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lang w:val="en-US" w:eastAsia="zh-CN" w:bidi="ar"/>
                      <w14:textFill>
                        <w14:solidFill>
                          <w14:schemeClr w14:val="tx1"/>
                        </w14:solidFill>
                      </w14:textFill>
                    </w:rPr>
                    <w:t>T</w:t>
                  </w:r>
                  <w:r>
                    <w:rPr>
                      <w:rFonts w:hint="default" w:ascii="Times New Roman" w:hAnsi="Times New Roman" w:cs="Times New Roman"/>
                      <w:color w:val="000000" w:themeColor="text1"/>
                      <w:kern w:val="0"/>
                      <w:szCs w:val="21"/>
                      <w:lang w:bidi="ar"/>
                      <w14:textFill>
                        <w14:solidFill>
                          <w14:schemeClr w14:val="tx1"/>
                        </w14:solidFill>
                      </w14:textFill>
                    </w:rPr>
                    <w:t>10</w:t>
                  </w:r>
                </w:p>
              </w:tc>
              <w:tc>
                <w:tcPr>
                  <w:tcW w:w="1582" w:type="pct"/>
                  <w:tcBorders>
                    <w:tl2br w:val="nil"/>
                    <w:tr2bl w:val="nil"/>
                  </w:tcBorders>
                  <w:vAlign w:val="top"/>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37380429.229</w:t>
                  </w:r>
                </w:p>
              </w:tc>
              <w:tc>
                <w:tcPr>
                  <w:tcW w:w="1815" w:type="pct"/>
                  <w:tcBorders>
                    <w:tl2br w:val="nil"/>
                    <w:tr2bl w:val="nil"/>
                  </w:tcBorders>
                  <w:vAlign w:val="top"/>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3856567.49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tcBorders>
                    <w:tl2br w:val="nil"/>
                    <w:tr2bl w:val="nil"/>
                  </w:tcBorders>
                </w:tcPr>
                <w:p>
                  <w:pPr>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11</w:t>
                  </w:r>
                </w:p>
              </w:tc>
              <w:tc>
                <w:tcPr>
                  <w:tcW w:w="876" w:type="pct"/>
                  <w:tcBorders>
                    <w:tl2br w:val="nil"/>
                    <w:tr2bl w:val="nil"/>
                  </w:tcBorders>
                  <w:vAlign w:val="center"/>
                </w:tcPr>
                <w:p>
                  <w:pPr>
                    <w:widowControl/>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lang w:val="en-US" w:eastAsia="zh-CN" w:bidi="ar"/>
                      <w14:textFill>
                        <w14:solidFill>
                          <w14:schemeClr w14:val="tx1"/>
                        </w14:solidFill>
                      </w14:textFill>
                    </w:rPr>
                    <w:t>T</w:t>
                  </w:r>
                  <w:r>
                    <w:rPr>
                      <w:rFonts w:hint="default" w:ascii="Times New Roman" w:hAnsi="Times New Roman" w:cs="Times New Roman"/>
                      <w:color w:val="000000" w:themeColor="text1"/>
                      <w:kern w:val="0"/>
                      <w:szCs w:val="21"/>
                      <w:lang w:bidi="ar"/>
                      <w14:textFill>
                        <w14:solidFill>
                          <w14:schemeClr w14:val="tx1"/>
                        </w14:solidFill>
                      </w14:textFill>
                    </w:rPr>
                    <w:t>11</w:t>
                  </w:r>
                </w:p>
              </w:tc>
              <w:tc>
                <w:tcPr>
                  <w:tcW w:w="1582" w:type="pct"/>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37381350.826</w:t>
                  </w:r>
                </w:p>
              </w:tc>
              <w:tc>
                <w:tcPr>
                  <w:tcW w:w="1815" w:type="pct"/>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3852456.538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tcBorders>
                    <w:tl2br w:val="nil"/>
                    <w:tr2bl w:val="nil"/>
                  </w:tcBorders>
                </w:tcPr>
                <w:p>
                  <w:pPr>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12</w:t>
                  </w:r>
                </w:p>
              </w:tc>
              <w:tc>
                <w:tcPr>
                  <w:tcW w:w="876" w:type="pct"/>
                  <w:tcBorders>
                    <w:tl2br w:val="nil"/>
                    <w:tr2bl w:val="nil"/>
                  </w:tcBorders>
                  <w:vAlign w:val="center"/>
                </w:tcPr>
                <w:p>
                  <w:pPr>
                    <w:widowControl/>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lang w:val="en-US" w:eastAsia="zh-CN" w:bidi="ar"/>
                      <w14:textFill>
                        <w14:solidFill>
                          <w14:schemeClr w14:val="tx1"/>
                        </w14:solidFill>
                      </w14:textFill>
                    </w:rPr>
                    <w:t>T</w:t>
                  </w:r>
                  <w:r>
                    <w:rPr>
                      <w:rFonts w:hint="default" w:ascii="Times New Roman" w:hAnsi="Times New Roman" w:cs="Times New Roman"/>
                      <w:color w:val="000000" w:themeColor="text1"/>
                      <w:kern w:val="0"/>
                      <w:szCs w:val="21"/>
                      <w:lang w:bidi="ar"/>
                      <w14:textFill>
                        <w14:solidFill>
                          <w14:schemeClr w14:val="tx1"/>
                        </w14:solidFill>
                      </w14:textFill>
                    </w:rPr>
                    <w:t>12</w:t>
                  </w:r>
                </w:p>
              </w:tc>
              <w:tc>
                <w:tcPr>
                  <w:tcW w:w="1582" w:type="pct"/>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37381679.386</w:t>
                  </w:r>
                </w:p>
              </w:tc>
              <w:tc>
                <w:tcPr>
                  <w:tcW w:w="1815" w:type="pct"/>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3852210.607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tcBorders>
                    <w:tl2br w:val="nil"/>
                    <w:tr2bl w:val="nil"/>
                  </w:tcBorders>
                </w:tcPr>
                <w:p>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13</w:t>
                  </w:r>
                </w:p>
              </w:tc>
              <w:tc>
                <w:tcPr>
                  <w:tcW w:w="876" w:type="pct"/>
                  <w:tcBorders>
                    <w:tl2br w:val="nil"/>
                    <w:tr2bl w:val="nil"/>
                  </w:tcBorders>
                  <w:vAlign w:val="top"/>
                </w:tcPr>
                <w:p>
                  <w:pPr>
                    <w:jc w:val="center"/>
                    <w:rPr>
                      <w:rFonts w:hint="default" w:ascii="Times New Roman" w:hAnsi="Times New Roman" w:cs="Times New Roman"/>
                      <w:color w:val="000000" w:themeColor="text1"/>
                      <w:kern w:val="0"/>
                      <w:szCs w:val="21"/>
                      <w:lang w:bidi="ar"/>
                      <w14:textFill>
                        <w14:solidFill>
                          <w14:schemeClr w14:val="tx1"/>
                        </w14:solidFill>
                      </w14:textFill>
                    </w:rPr>
                  </w:pPr>
                  <w:r>
                    <w:rPr>
                      <w:rFonts w:hint="default" w:ascii="Times New Roman" w:hAnsi="Times New Roman" w:cs="Times New Roman"/>
                      <w:color w:val="000000" w:themeColor="text1"/>
                      <w:kern w:val="0"/>
                      <w:szCs w:val="21"/>
                      <w:lang w:val="en-US" w:eastAsia="zh-CN" w:bidi="ar"/>
                      <w14:textFill>
                        <w14:solidFill>
                          <w14:schemeClr w14:val="tx1"/>
                        </w14:solidFill>
                      </w14:textFill>
                    </w:rPr>
                    <w:t>T</w:t>
                  </w:r>
                  <w:r>
                    <w:rPr>
                      <w:rFonts w:hint="default" w:ascii="Times New Roman" w:hAnsi="Times New Roman" w:cs="Times New Roman"/>
                      <w:color w:val="000000" w:themeColor="text1"/>
                      <w:szCs w:val="21"/>
                      <w:lang w:val="en-US" w:eastAsia="zh-CN"/>
                      <w14:textFill>
                        <w14:solidFill>
                          <w14:schemeClr w14:val="tx1"/>
                        </w14:solidFill>
                      </w14:textFill>
                    </w:rPr>
                    <w:t>13</w:t>
                  </w:r>
                </w:p>
              </w:tc>
              <w:tc>
                <w:tcPr>
                  <w:tcW w:w="1582" w:type="pct"/>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37382147.687</w:t>
                  </w:r>
                </w:p>
              </w:tc>
              <w:tc>
                <w:tcPr>
                  <w:tcW w:w="1815" w:type="pct"/>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3850339.655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tcBorders>
                    <w:tl2br w:val="nil"/>
                    <w:tr2bl w:val="nil"/>
                  </w:tcBorders>
                </w:tcPr>
                <w:p>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14</w:t>
                  </w:r>
                </w:p>
              </w:tc>
              <w:tc>
                <w:tcPr>
                  <w:tcW w:w="876" w:type="pct"/>
                  <w:tcBorders>
                    <w:tl2br w:val="nil"/>
                    <w:tr2bl w:val="nil"/>
                  </w:tcBorders>
                  <w:vAlign w:val="top"/>
                </w:tcPr>
                <w:p>
                  <w:pPr>
                    <w:jc w:val="center"/>
                    <w:rPr>
                      <w:rFonts w:hint="default" w:ascii="Times New Roman" w:hAnsi="Times New Roman" w:cs="Times New Roman"/>
                      <w:color w:val="000000" w:themeColor="text1"/>
                      <w:kern w:val="0"/>
                      <w:szCs w:val="21"/>
                      <w:lang w:bidi="ar"/>
                      <w14:textFill>
                        <w14:solidFill>
                          <w14:schemeClr w14:val="tx1"/>
                        </w14:solidFill>
                      </w14:textFill>
                    </w:rPr>
                  </w:pPr>
                  <w:r>
                    <w:rPr>
                      <w:rFonts w:hint="default" w:ascii="Times New Roman" w:hAnsi="Times New Roman" w:cs="Times New Roman"/>
                      <w:color w:val="000000" w:themeColor="text1"/>
                      <w:kern w:val="0"/>
                      <w:szCs w:val="21"/>
                      <w:lang w:val="en-US" w:eastAsia="zh-CN" w:bidi="ar"/>
                      <w14:textFill>
                        <w14:solidFill>
                          <w14:schemeClr w14:val="tx1"/>
                        </w14:solidFill>
                      </w14:textFill>
                    </w:rPr>
                    <w:t>T</w:t>
                  </w:r>
                  <w:r>
                    <w:rPr>
                      <w:rFonts w:hint="default" w:ascii="Times New Roman" w:hAnsi="Times New Roman" w:cs="Times New Roman"/>
                      <w:color w:val="000000" w:themeColor="text1"/>
                      <w:szCs w:val="21"/>
                      <w:lang w:val="en-US" w:eastAsia="zh-CN"/>
                      <w14:textFill>
                        <w14:solidFill>
                          <w14:schemeClr w14:val="tx1"/>
                        </w14:solidFill>
                      </w14:textFill>
                    </w:rPr>
                    <w:t>14</w:t>
                  </w:r>
                </w:p>
              </w:tc>
              <w:tc>
                <w:tcPr>
                  <w:tcW w:w="1582" w:type="pct"/>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37381105.464</w:t>
                  </w:r>
                </w:p>
              </w:tc>
              <w:tc>
                <w:tcPr>
                  <w:tcW w:w="1815" w:type="pct"/>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3852002.260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tcBorders>
                    <w:tl2br w:val="nil"/>
                    <w:tr2bl w:val="nil"/>
                  </w:tcBorders>
                </w:tcPr>
                <w:p>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15</w:t>
                  </w:r>
                </w:p>
              </w:tc>
              <w:tc>
                <w:tcPr>
                  <w:tcW w:w="876" w:type="pct"/>
                  <w:tcBorders>
                    <w:tl2br w:val="nil"/>
                    <w:tr2bl w:val="nil"/>
                  </w:tcBorders>
                  <w:vAlign w:val="top"/>
                </w:tcPr>
                <w:p>
                  <w:pPr>
                    <w:jc w:val="center"/>
                    <w:rPr>
                      <w:rFonts w:hint="default" w:ascii="Times New Roman" w:hAnsi="Times New Roman" w:cs="Times New Roman"/>
                      <w:color w:val="000000" w:themeColor="text1"/>
                      <w:kern w:val="0"/>
                      <w:szCs w:val="21"/>
                      <w:lang w:bidi="ar"/>
                      <w14:textFill>
                        <w14:solidFill>
                          <w14:schemeClr w14:val="tx1"/>
                        </w14:solidFill>
                      </w14:textFill>
                    </w:rPr>
                  </w:pPr>
                  <w:r>
                    <w:rPr>
                      <w:rFonts w:hint="default" w:ascii="Times New Roman" w:hAnsi="Times New Roman" w:cs="Times New Roman"/>
                      <w:color w:val="000000" w:themeColor="text1"/>
                      <w:kern w:val="0"/>
                      <w:szCs w:val="21"/>
                      <w:lang w:val="en-US" w:eastAsia="zh-CN" w:bidi="ar"/>
                      <w14:textFill>
                        <w14:solidFill>
                          <w14:schemeClr w14:val="tx1"/>
                        </w14:solidFill>
                      </w14:textFill>
                    </w:rPr>
                    <w:t>T</w:t>
                  </w:r>
                  <w:r>
                    <w:rPr>
                      <w:rFonts w:hint="default" w:ascii="Times New Roman" w:hAnsi="Times New Roman" w:cs="Times New Roman"/>
                      <w:color w:val="000000" w:themeColor="text1"/>
                      <w:szCs w:val="21"/>
                      <w:lang w:val="en-US" w:eastAsia="zh-CN"/>
                      <w14:textFill>
                        <w14:solidFill>
                          <w14:schemeClr w14:val="tx1"/>
                        </w14:solidFill>
                      </w14:textFill>
                    </w:rPr>
                    <w:t>15</w:t>
                  </w:r>
                </w:p>
              </w:tc>
              <w:tc>
                <w:tcPr>
                  <w:tcW w:w="1582" w:type="pct"/>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37379208.332</w:t>
                  </w:r>
                </w:p>
              </w:tc>
              <w:tc>
                <w:tcPr>
                  <w:tcW w:w="1815" w:type="pct"/>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3856806.141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tcBorders>
                    <w:tl2br w:val="nil"/>
                    <w:tr2bl w:val="nil"/>
                  </w:tcBorders>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16</w:t>
                  </w:r>
                </w:p>
              </w:tc>
              <w:tc>
                <w:tcPr>
                  <w:tcW w:w="876" w:type="pct"/>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T16</w:t>
                  </w:r>
                </w:p>
              </w:tc>
              <w:tc>
                <w:tcPr>
                  <w:tcW w:w="1582" w:type="pct"/>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37379929.013</w:t>
                  </w:r>
                </w:p>
              </w:tc>
              <w:tc>
                <w:tcPr>
                  <w:tcW w:w="1815" w:type="pct"/>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3854627.660</w:t>
                  </w:r>
                </w:p>
              </w:tc>
            </w:tr>
          </w:tbl>
          <w:p>
            <w:pPr>
              <w:spacing w:line="360" w:lineRule="auto"/>
              <w:ind w:firstLine="480" w:firstLineChars="200"/>
              <w:jc w:val="left"/>
              <w:rPr>
                <w:rFonts w:hint="default" w:ascii="Times New Roman" w:hAnsi="Times New Roman" w:eastAsia="宋体" w:cs="Times New Roman"/>
                <w:color w:val="FF0000"/>
                <w:sz w:val="24"/>
                <w:lang w:eastAsia="zh-CN"/>
              </w:rPr>
            </w:pPr>
            <w:r>
              <w:rPr>
                <w:rFonts w:hint="eastAsia" w:cs="Times New Roman"/>
                <w:color w:val="FF0000"/>
                <w:sz w:val="24"/>
                <w:lang w:val="en-US" w:eastAsia="zh-CN"/>
              </w:rPr>
              <w:t>本项目共设置16个</w:t>
            </w:r>
            <w:r>
              <w:rPr>
                <w:rFonts w:hint="default" w:ascii="Times New Roman" w:hAnsi="Times New Roman" w:eastAsia="Times New Roman" w:cs="Times New Roman"/>
                <w:color w:val="FF0000"/>
                <w:sz w:val="24"/>
              </w:rPr>
              <w:t>风力发电机组</w:t>
            </w:r>
            <w:r>
              <w:rPr>
                <w:rFonts w:hint="eastAsia" w:eastAsia="宋体" w:cs="Times New Roman"/>
                <w:color w:val="FF0000"/>
                <w:sz w:val="24"/>
                <w:lang w:eastAsia="zh-CN"/>
              </w:rPr>
              <w:t>，</w:t>
            </w:r>
            <w:r>
              <w:rPr>
                <w:rFonts w:hint="eastAsia" w:eastAsia="宋体" w:cs="Times New Roman"/>
                <w:color w:val="FF0000"/>
                <w:sz w:val="24"/>
                <w:lang w:val="en-US" w:eastAsia="zh-CN"/>
              </w:rPr>
              <w:t>其中2台</w:t>
            </w:r>
            <w:r>
              <w:rPr>
                <w:rFonts w:hint="default" w:ascii="Times New Roman" w:hAnsi="Times New Roman" w:eastAsia="Times New Roman" w:cs="Times New Roman"/>
                <w:color w:val="FF0000"/>
                <w:sz w:val="24"/>
              </w:rPr>
              <w:t>风力发电机组</w:t>
            </w:r>
            <w:r>
              <w:rPr>
                <w:rFonts w:hint="eastAsia" w:eastAsia="宋体" w:cs="Times New Roman"/>
                <w:color w:val="FF0000"/>
                <w:sz w:val="24"/>
                <w:lang w:eastAsia="zh-CN"/>
              </w:rPr>
              <w:t>（</w:t>
            </w:r>
            <w:r>
              <w:rPr>
                <w:rFonts w:hint="eastAsia" w:eastAsia="宋体" w:cs="Times New Roman"/>
                <w:color w:val="FF0000"/>
                <w:sz w:val="24"/>
                <w:lang w:val="en-US" w:eastAsia="zh-CN"/>
              </w:rPr>
              <w:t>6号</w:t>
            </w:r>
            <w:r>
              <w:rPr>
                <w:rFonts w:hint="eastAsia" w:cs="Times New Roman"/>
                <w:color w:val="FF0000"/>
                <w:sz w:val="24"/>
                <w:lang w:val="en-US" w:eastAsia="zh-CN"/>
              </w:rPr>
              <w:t>风机</w:t>
            </w:r>
            <w:r>
              <w:rPr>
                <w:rFonts w:hint="eastAsia" w:eastAsia="宋体" w:cs="Times New Roman"/>
                <w:color w:val="FF0000"/>
                <w:sz w:val="24"/>
                <w:lang w:val="en-US" w:eastAsia="zh-CN"/>
              </w:rPr>
              <w:t>和8号</w:t>
            </w:r>
            <w:r>
              <w:rPr>
                <w:rFonts w:hint="eastAsia" w:cs="Times New Roman"/>
                <w:color w:val="FF0000"/>
                <w:sz w:val="24"/>
                <w:lang w:val="en-US" w:eastAsia="zh-CN"/>
              </w:rPr>
              <w:t>风机</w:t>
            </w:r>
            <w:r>
              <w:rPr>
                <w:rFonts w:hint="eastAsia" w:eastAsia="宋体" w:cs="Times New Roman"/>
                <w:color w:val="FF0000"/>
                <w:sz w:val="24"/>
                <w:lang w:eastAsia="zh-CN"/>
              </w:rPr>
              <w:t>）</w:t>
            </w:r>
            <w:r>
              <w:rPr>
                <w:rFonts w:hint="eastAsia" w:eastAsia="宋体" w:cs="Times New Roman"/>
                <w:color w:val="FF0000"/>
                <w:sz w:val="24"/>
                <w:lang w:val="en-US" w:eastAsia="zh-CN"/>
              </w:rPr>
              <w:t>为</w:t>
            </w:r>
            <w:r>
              <w:rPr>
                <w:rFonts w:hint="default" w:ascii="Times New Roman" w:hAnsi="Times New Roman" w:eastAsia="Times New Roman" w:cs="Times New Roman"/>
                <w:color w:val="FF0000"/>
                <w:sz w:val="24"/>
              </w:rPr>
              <w:t>2.5MW的WD125-</w:t>
            </w:r>
            <w:r>
              <w:rPr>
                <w:rFonts w:hint="eastAsia" w:eastAsia="宋体" w:cs="Times New Roman"/>
                <w:color w:val="FF0000"/>
                <w:sz w:val="24"/>
                <w:lang w:val="en-US" w:eastAsia="zh-CN"/>
              </w:rPr>
              <w:t>2.5MW</w:t>
            </w:r>
            <w:r>
              <w:rPr>
                <w:rFonts w:hint="default" w:ascii="Times New Roman" w:hAnsi="Times New Roman" w:eastAsia="宋体" w:cs="Times New Roman"/>
                <w:color w:val="FF0000"/>
                <w:sz w:val="24"/>
                <w:lang w:val="en-US" w:eastAsia="zh-CN"/>
              </w:rPr>
              <w:t>机</w:t>
            </w:r>
            <w:r>
              <w:rPr>
                <w:rFonts w:hint="default" w:ascii="Times New Roman" w:hAnsi="Times New Roman" w:eastAsia="Times New Roman" w:cs="Times New Roman"/>
                <w:color w:val="FF0000"/>
                <w:sz w:val="24"/>
              </w:rPr>
              <w:t>型风力发电机组，风机叶片直径1</w:t>
            </w:r>
            <w:r>
              <w:rPr>
                <w:rFonts w:hint="eastAsia" w:eastAsia="宋体" w:cs="Times New Roman"/>
                <w:color w:val="FF0000"/>
                <w:sz w:val="24"/>
                <w:lang w:val="en-US" w:eastAsia="zh-CN"/>
              </w:rPr>
              <w:t>25</w:t>
            </w:r>
            <w:r>
              <w:rPr>
                <w:rFonts w:hint="default" w:ascii="Times New Roman" w:hAnsi="Times New Roman" w:eastAsia="Times New Roman" w:cs="Times New Roman"/>
                <w:color w:val="FF0000"/>
                <w:sz w:val="24"/>
              </w:rPr>
              <w:t>m，轮毂高度</w:t>
            </w:r>
            <w:r>
              <w:rPr>
                <w:rFonts w:hint="eastAsia" w:cs="Times New Roman"/>
                <w:color w:val="FF0000"/>
                <w:sz w:val="24"/>
                <w:lang w:val="en-US" w:eastAsia="zh-CN"/>
              </w:rPr>
              <w:t>85</w:t>
            </w:r>
            <w:r>
              <w:rPr>
                <w:rFonts w:hint="default" w:ascii="Times New Roman" w:hAnsi="Times New Roman" w:eastAsia="Times New Roman" w:cs="Times New Roman"/>
                <w:color w:val="FF0000"/>
                <w:sz w:val="24"/>
              </w:rPr>
              <w:t>m。</w:t>
            </w:r>
            <w:r>
              <w:rPr>
                <w:rFonts w:hint="eastAsia" w:cs="Times New Roman"/>
                <w:color w:val="FF0000"/>
                <w:sz w:val="24"/>
                <w:lang w:val="en-US" w:eastAsia="zh-CN"/>
              </w:rPr>
              <w:t>剩余的</w:t>
            </w:r>
            <w:r>
              <w:rPr>
                <w:rFonts w:hint="default" w:ascii="Times New Roman" w:hAnsi="Times New Roman" w:cs="Times New Roman"/>
                <w:color w:val="FF0000"/>
                <w:sz w:val="24"/>
              </w:rPr>
              <w:t>1</w:t>
            </w:r>
            <w:r>
              <w:rPr>
                <w:rFonts w:hint="eastAsia" w:cs="Times New Roman"/>
                <w:color w:val="FF0000"/>
                <w:sz w:val="24"/>
                <w:lang w:val="en-US" w:eastAsia="zh-CN"/>
              </w:rPr>
              <w:t>4</w:t>
            </w:r>
            <w:r>
              <w:rPr>
                <w:rFonts w:hint="default" w:ascii="Times New Roman" w:hAnsi="Times New Roman" w:cs="Times New Roman"/>
                <w:color w:val="FF0000"/>
                <w:sz w:val="24"/>
              </w:rPr>
              <w:t>台</w:t>
            </w:r>
            <w:r>
              <w:rPr>
                <w:rFonts w:hint="default" w:ascii="Times New Roman" w:hAnsi="Times New Roman" w:eastAsia="Times New Roman" w:cs="Times New Roman"/>
                <w:color w:val="FF0000"/>
                <w:sz w:val="24"/>
              </w:rPr>
              <w:t>风力发电机组</w:t>
            </w:r>
            <w:r>
              <w:rPr>
                <w:rFonts w:hint="eastAsia" w:eastAsia="宋体" w:cs="Times New Roman"/>
                <w:color w:val="FF0000"/>
                <w:sz w:val="24"/>
                <w:lang w:val="en-US" w:eastAsia="zh-CN"/>
              </w:rPr>
              <w:t>均为</w:t>
            </w:r>
            <w:r>
              <w:rPr>
                <w:rFonts w:hint="default" w:ascii="Times New Roman" w:hAnsi="Times New Roman" w:eastAsia="Times New Roman" w:cs="Times New Roman"/>
                <w:color w:val="FF0000"/>
                <w:sz w:val="24"/>
              </w:rPr>
              <w:t>2.5MW的W</w:t>
            </w:r>
            <w:r>
              <w:rPr>
                <w:rFonts w:hint="default" w:ascii="Times New Roman" w:hAnsi="Times New Roman" w:eastAsia="宋体" w:cs="Times New Roman"/>
                <w:color w:val="FF0000"/>
                <w:sz w:val="24"/>
                <w:lang w:val="en-US" w:eastAsia="zh-CN"/>
              </w:rPr>
              <w:t>D147</w:t>
            </w:r>
            <w:r>
              <w:rPr>
                <w:rFonts w:hint="default" w:ascii="Times New Roman" w:hAnsi="Times New Roman" w:eastAsia="Times New Roman" w:cs="Times New Roman"/>
                <w:color w:val="FF0000"/>
                <w:sz w:val="24"/>
              </w:rPr>
              <w:t>-2.5</w:t>
            </w:r>
            <w:r>
              <w:rPr>
                <w:rFonts w:hint="default" w:ascii="Times New Roman" w:hAnsi="Times New Roman" w:eastAsia="宋体" w:cs="Times New Roman"/>
                <w:color w:val="FF0000"/>
                <w:sz w:val="24"/>
                <w:lang w:val="en-US" w:eastAsia="zh-CN"/>
              </w:rPr>
              <w:t>MW机</w:t>
            </w:r>
            <w:r>
              <w:rPr>
                <w:rFonts w:hint="default" w:ascii="Times New Roman" w:hAnsi="Times New Roman" w:eastAsia="Times New Roman" w:cs="Times New Roman"/>
                <w:color w:val="FF0000"/>
                <w:sz w:val="24"/>
              </w:rPr>
              <w:t>型风力发电机组，风机叶片直径14</w:t>
            </w:r>
            <w:r>
              <w:rPr>
                <w:rFonts w:hint="default" w:ascii="Times New Roman" w:hAnsi="Times New Roman" w:eastAsia="宋体" w:cs="Times New Roman"/>
                <w:color w:val="FF0000"/>
                <w:sz w:val="24"/>
                <w:lang w:val="en-US" w:eastAsia="zh-CN"/>
              </w:rPr>
              <w:t>7</w:t>
            </w:r>
            <w:r>
              <w:rPr>
                <w:rFonts w:hint="default" w:ascii="Times New Roman" w:hAnsi="Times New Roman" w:eastAsia="Times New Roman" w:cs="Times New Roman"/>
                <w:color w:val="FF0000"/>
                <w:sz w:val="24"/>
              </w:rPr>
              <w:t>m，轮毂高度</w:t>
            </w:r>
            <w:r>
              <w:rPr>
                <w:rFonts w:hint="default" w:ascii="Times New Roman" w:hAnsi="Times New Roman" w:eastAsia="宋体" w:cs="Times New Roman"/>
                <w:color w:val="FF0000"/>
                <w:sz w:val="24"/>
                <w:lang w:val="en-US" w:eastAsia="zh-CN"/>
              </w:rPr>
              <w:t>140</w:t>
            </w:r>
            <w:r>
              <w:rPr>
                <w:rFonts w:hint="default" w:ascii="Times New Roman" w:hAnsi="Times New Roman" w:eastAsia="Times New Roman" w:cs="Times New Roman"/>
                <w:color w:val="FF0000"/>
                <w:sz w:val="24"/>
              </w:rPr>
              <w:t>m</w:t>
            </w:r>
            <w:r>
              <w:rPr>
                <w:rFonts w:hint="eastAsia" w:cs="Times New Roman"/>
                <w:color w:val="FF0000"/>
                <w:sz w:val="24"/>
                <w:lang w:eastAsia="zh-CN"/>
              </w:rPr>
              <w:t>。</w:t>
            </w:r>
          </w:p>
          <w:p>
            <w:pPr>
              <w:spacing w:line="360" w:lineRule="auto"/>
              <w:ind w:firstLine="480" w:firstLineChars="200"/>
              <w:jc w:val="left"/>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1.</w:t>
            </w:r>
            <w:r>
              <w:rPr>
                <w:rFonts w:hint="default" w:ascii="Times New Roman" w:hAnsi="Times New Roman" w:cs="Times New Roman"/>
                <w:color w:val="000000" w:themeColor="text1"/>
                <w:sz w:val="24"/>
                <w:lang w:val="en-US" w:eastAsia="zh-CN"/>
                <w14:textFill>
                  <w14:solidFill>
                    <w14:schemeClr w14:val="tx1"/>
                  </w14:solidFill>
                </w14:textFill>
              </w:rPr>
              <w:t>3风能资源概况</w:t>
            </w:r>
          </w:p>
          <w:p>
            <w:pPr>
              <w:spacing w:line="360" w:lineRule="auto"/>
              <w:ind w:firstLine="480" w:firstLineChars="2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风电场场址区内有测风塔1座，塔号为#7582，距场址中心约为</w:t>
            </w:r>
            <w:r>
              <w:rPr>
                <w:rFonts w:hint="default" w:ascii="Times New Roman" w:hAnsi="Times New Roman" w:cs="Times New Roman"/>
                <w:color w:val="000000" w:themeColor="text1"/>
                <w:sz w:val="24"/>
                <w:lang w:val="en-US" w:eastAsia="zh-CN"/>
                <w14:textFill>
                  <w14:solidFill>
                    <w14:schemeClr w14:val="tx1"/>
                  </w14:solidFill>
                </w14:textFill>
              </w:rPr>
              <w:t>4.2</w:t>
            </w:r>
            <w:r>
              <w:rPr>
                <w:rFonts w:hint="default" w:ascii="Times New Roman" w:hAnsi="Times New Roman" w:cs="Times New Roman"/>
                <w:color w:val="000000" w:themeColor="text1"/>
                <w:sz w:val="24"/>
                <w14:textFill>
                  <w14:solidFill>
                    <w14:schemeClr w14:val="tx1"/>
                  </w14:solidFill>
                </w14:textFill>
              </w:rPr>
              <w:t>km，测风塔塔架为垳架式，塔高为120m。其测风设备配置有风速、风向、气温、气压等观测项目，观测记录为每10min一个，#7582测风塔风速通道分别为10m、30m、50m、80m、100m、120m，风向通道分别为10m、120m；测风仪均经过标定，测风数据完整性和可靠性均有较好的保证。</w:t>
            </w:r>
          </w:p>
          <w:p>
            <w:pPr>
              <w:spacing w:line="360" w:lineRule="auto"/>
              <w:ind w:firstLine="480" w:firstLineChars="2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#7582测风塔年实测主导风向为</w:t>
            </w:r>
            <w:r>
              <w:rPr>
                <w:rFonts w:hint="default" w:ascii="Times New Roman" w:hAnsi="Times New Roman" w:cs="Times New Roman"/>
                <w:color w:val="000000" w:themeColor="text1"/>
                <w:sz w:val="24"/>
                <w:lang w:val="en-US" w:eastAsia="zh-CN"/>
                <w14:textFill>
                  <w14:solidFill>
                    <w14:schemeClr w14:val="tx1"/>
                  </w14:solidFill>
                </w14:textFill>
              </w:rPr>
              <w:t>NE~ENE和SW</w:t>
            </w:r>
            <w:r>
              <w:rPr>
                <w:rFonts w:hint="default" w:ascii="Times New Roman" w:hAnsi="Times New Roman" w:cs="Times New Roman"/>
                <w:color w:val="000000" w:themeColor="text1"/>
                <w:sz w:val="24"/>
                <w14:textFill>
                  <w14:solidFill>
                    <w14:schemeClr w14:val="tx1"/>
                  </w14:solidFill>
                </w14:textFill>
              </w:rPr>
              <w:t>，风电场夜里风速、风功率密度最大，然后逐渐减小，至中午12</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00最小。风速、风功率密度在8</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00～18</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00</w:t>
            </w:r>
            <w:r>
              <w:rPr>
                <w:rFonts w:hint="default" w:ascii="Times New Roman" w:hAnsi="Times New Roman" w:cs="Times New Roman"/>
                <w:color w:val="000000" w:themeColor="text1"/>
                <w:sz w:val="24"/>
                <w:lang w:val="en-US" w:eastAsia="zh-CN"/>
                <w14:textFill>
                  <w14:solidFill>
                    <w14:schemeClr w14:val="tx1"/>
                  </w14:solidFill>
                </w14:textFill>
              </w:rPr>
              <w:t>时最</w:t>
            </w:r>
            <w:r>
              <w:rPr>
                <w:rFonts w:hint="default" w:ascii="Times New Roman" w:hAnsi="Times New Roman" w:cs="Times New Roman"/>
                <w:color w:val="000000" w:themeColor="text1"/>
                <w:sz w:val="24"/>
                <w14:textFill>
                  <w14:solidFill>
                    <w14:schemeClr w14:val="tx1"/>
                  </w14:solidFill>
                </w14:textFill>
              </w:rPr>
              <w:t>小，</w:t>
            </w:r>
            <w:r>
              <w:rPr>
                <w:rFonts w:hint="default" w:ascii="Times New Roman" w:hAnsi="Times New Roman" w:cs="Times New Roman"/>
                <w:color w:val="000000" w:themeColor="text1"/>
                <w:sz w:val="24"/>
                <w:lang w:val="en-US" w:eastAsia="zh-CN"/>
                <w14:textFill>
                  <w14:solidFill>
                    <w14:schemeClr w14:val="tx1"/>
                  </w14:solidFill>
                </w14:textFill>
              </w:rPr>
              <w:t>在</w:t>
            </w:r>
            <w:r>
              <w:rPr>
                <w:rFonts w:hint="default" w:ascii="Times New Roman" w:hAnsi="Times New Roman" w:cs="Times New Roman"/>
                <w:color w:val="000000" w:themeColor="text1"/>
                <w:sz w:val="24"/>
                <w14:textFill>
                  <w14:solidFill>
                    <w14:schemeClr w14:val="tx1"/>
                  </w14:solidFill>
                </w14:textFill>
              </w:rPr>
              <w:t>21</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00～6</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00</w:t>
            </w:r>
            <w:r>
              <w:rPr>
                <w:rFonts w:hint="default" w:ascii="Times New Roman" w:hAnsi="Times New Roman" w:cs="Times New Roman"/>
                <w:color w:val="000000" w:themeColor="text1"/>
                <w:sz w:val="24"/>
                <w:lang w:val="en-US" w:eastAsia="zh-CN"/>
                <w14:textFill>
                  <w14:solidFill>
                    <w14:schemeClr w14:val="tx1"/>
                  </w14:solidFill>
                </w14:textFill>
              </w:rPr>
              <w:t>时最</w:t>
            </w:r>
            <w:r>
              <w:rPr>
                <w:rFonts w:hint="default" w:ascii="Times New Roman" w:hAnsi="Times New Roman" w:cs="Times New Roman"/>
                <w:color w:val="000000" w:themeColor="text1"/>
                <w:sz w:val="24"/>
                <w14:textFill>
                  <w14:solidFill>
                    <w14:schemeClr w14:val="tx1"/>
                  </w14:solidFill>
                </w14:textFill>
              </w:rPr>
              <w:t>大。实测120m高度年平均风速为</w:t>
            </w:r>
            <w:r>
              <w:rPr>
                <w:rFonts w:hint="default" w:ascii="Times New Roman" w:hAnsi="Times New Roman" w:cs="Times New Roman"/>
                <w:color w:val="000000" w:themeColor="text1"/>
                <w:sz w:val="24"/>
                <w:lang w:val="en-US" w:eastAsia="zh-CN"/>
                <w14:textFill>
                  <w14:solidFill>
                    <w14:schemeClr w14:val="tx1"/>
                  </w14:solidFill>
                </w14:textFill>
              </w:rPr>
              <w:t>4.62</w:t>
            </w:r>
            <w:r>
              <w:rPr>
                <w:rFonts w:hint="default" w:ascii="Times New Roman" w:hAnsi="Times New Roman" w:cs="Times New Roman"/>
                <w:color w:val="000000" w:themeColor="text1"/>
                <w:sz w:val="24"/>
                <w14:textFill>
                  <w14:solidFill>
                    <w14:schemeClr w14:val="tx1"/>
                  </w14:solidFill>
                </w14:textFill>
              </w:rPr>
              <w:t>m/s，年平均风功率密度为</w:t>
            </w:r>
            <w:r>
              <w:rPr>
                <w:rFonts w:hint="default" w:ascii="Times New Roman" w:hAnsi="Times New Roman" w:cs="Times New Roman"/>
                <w:color w:val="000000" w:themeColor="text1"/>
                <w:sz w:val="24"/>
                <w:lang w:val="en-US" w:eastAsia="zh-CN"/>
                <w14:textFill>
                  <w14:solidFill>
                    <w14:schemeClr w14:val="tx1"/>
                  </w14:solidFill>
                </w14:textFill>
              </w:rPr>
              <w:t>130.72</w:t>
            </w:r>
            <w:r>
              <w:rPr>
                <w:rFonts w:hint="default" w:ascii="Times New Roman" w:hAnsi="Times New Roman" w:cs="Times New Roman"/>
                <w:color w:val="000000" w:themeColor="text1"/>
                <w:sz w:val="24"/>
                <w14:textFill>
                  <w14:solidFill>
                    <w14:schemeClr w14:val="tx1"/>
                  </w14:solidFill>
                </w14:textFill>
              </w:rPr>
              <w:t>W/m</w:t>
            </w:r>
            <w:r>
              <w:rPr>
                <w:rFonts w:hint="default" w:ascii="Times New Roman" w:hAnsi="Times New Roman" w:cs="Times New Roman"/>
                <w:color w:val="000000" w:themeColor="text1"/>
                <w:sz w:val="24"/>
                <w:vertAlign w:val="superscript"/>
                <w14:textFill>
                  <w14:solidFill>
                    <w14:schemeClr w14:val="tx1"/>
                  </w14:solidFill>
                </w14:textFill>
              </w:rPr>
              <w:t>2</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100m高度年平均平均风速为4.3</w:t>
            </w:r>
            <w:r>
              <w:rPr>
                <w:rFonts w:hint="default" w:ascii="Times New Roman" w:hAnsi="Times New Roman" w:cs="Times New Roman"/>
                <w:color w:val="000000" w:themeColor="text1"/>
                <w:sz w:val="24"/>
                <w:lang w:val="en-US" w:eastAsia="zh-CN"/>
                <w14:textFill>
                  <w14:solidFill>
                    <w14:schemeClr w14:val="tx1"/>
                  </w14:solidFill>
                </w14:textFill>
              </w:rPr>
              <w:t>7</w:t>
            </w:r>
            <w:r>
              <w:rPr>
                <w:rFonts w:hint="default" w:ascii="Times New Roman" w:hAnsi="Times New Roman" w:cs="Times New Roman"/>
                <w:color w:val="000000" w:themeColor="text1"/>
                <w:sz w:val="24"/>
                <w14:textFill>
                  <w14:solidFill>
                    <w14:schemeClr w14:val="tx1"/>
                  </w14:solidFill>
                </w14:textFill>
              </w:rPr>
              <w:t>m/s，年平均风功率密度为</w:t>
            </w:r>
            <w:r>
              <w:rPr>
                <w:rFonts w:hint="default" w:ascii="Times New Roman" w:hAnsi="Times New Roman" w:cs="Times New Roman"/>
                <w:color w:val="000000" w:themeColor="text1"/>
                <w:sz w:val="24"/>
                <w:lang w:val="en-US" w:eastAsia="zh-CN"/>
                <w14:textFill>
                  <w14:solidFill>
                    <w14:schemeClr w14:val="tx1"/>
                  </w14:solidFill>
                </w14:textFill>
              </w:rPr>
              <w:t>114.77</w:t>
            </w:r>
            <w:r>
              <w:rPr>
                <w:rFonts w:hint="default" w:ascii="Times New Roman" w:hAnsi="Times New Roman" w:cs="Times New Roman"/>
                <w:color w:val="000000" w:themeColor="text1"/>
                <w:sz w:val="24"/>
                <w14:textFill>
                  <w14:solidFill>
                    <w14:schemeClr w14:val="tx1"/>
                  </w14:solidFill>
                </w14:textFill>
              </w:rPr>
              <w:t>W/m</w:t>
            </w:r>
            <w:r>
              <w:rPr>
                <w:rFonts w:hint="default" w:ascii="Times New Roman" w:hAnsi="Times New Roman" w:cs="Times New Roman"/>
                <w:color w:val="000000" w:themeColor="text1"/>
                <w:sz w:val="24"/>
                <w:vertAlign w:val="superscript"/>
                <w14:textFill>
                  <w14:solidFill>
                    <w14:schemeClr w14:val="tx1"/>
                  </w14:solidFill>
                </w14:textFill>
              </w:rPr>
              <w:t>2</w:t>
            </w:r>
            <w:r>
              <w:rPr>
                <w:rFonts w:hint="default" w:ascii="Times New Roman" w:hAnsi="Times New Roman" w:cs="Times New Roman"/>
                <w:color w:val="000000" w:themeColor="text1"/>
                <w:sz w:val="24"/>
                <w:vertAlign w:val="baseline"/>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80m高度年平均平均风速为4.1</w:t>
            </w:r>
            <w:r>
              <w:rPr>
                <w:rFonts w:hint="default" w:ascii="Times New Roman" w:hAnsi="Times New Roman" w:cs="Times New Roman"/>
                <w:color w:val="000000" w:themeColor="text1"/>
                <w:sz w:val="24"/>
                <w:lang w:val="en-US" w:eastAsia="zh-CN"/>
                <w14:textFill>
                  <w14:solidFill>
                    <w14:schemeClr w14:val="tx1"/>
                  </w14:solidFill>
                </w14:textFill>
              </w:rPr>
              <w:t>7</w:t>
            </w:r>
            <w:r>
              <w:rPr>
                <w:rFonts w:hint="default" w:ascii="Times New Roman" w:hAnsi="Times New Roman" w:cs="Times New Roman"/>
                <w:color w:val="000000" w:themeColor="text1"/>
                <w:sz w:val="24"/>
                <w14:textFill>
                  <w14:solidFill>
                    <w14:schemeClr w14:val="tx1"/>
                  </w14:solidFill>
                </w14:textFill>
              </w:rPr>
              <w:t>m/s，年平均风功率密度为</w:t>
            </w:r>
            <w:r>
              <w:rPr>
                <w:rFonts w:hint="default" w:ascii="Times New Roman" w:hAnsi="Times New Roman" w:cs="Times New Roman"/>
                <w:color w:val="000000" w:themeColor="text1"/>
                <w:sz w:val="24"/>
                <w:lang w:val="en-US" w:eastAsia="zh-CN"/>
                <w14:textFill>
                  <w14:solidFill>
                    <w14:schemeClr w14:val="tx1"/>
                  </w14:solidFill>
                </w14:textFill>
              </w:rPr>
              <w:t>94.75</w:t>
            </w:r>
            <w:r>
              <w:rPr>
                <w:rFonts w:hint="default" w:ascii="Times New Roman" w:hAnsi="Times New Roman" w:cs="Times New Roman"/>
                <w:color w:val="000000" w:themeColor="text1"/>
                <w:sz w:val="24"/>
                <w14:textFill>
                  <w14:solidFill>
                    <w14:schemeClr w14:val="tx1"/>
                  </w14:solidFill>
                </w14:textFill>
              </w:rPr>
              <w:t>W/m</w:t>
            </w:r>
            <w:r>
              <w:rPr>
                <w:rFonts w:hint="default" w:ascii="Times New Roman" w:hAnsi="Times New Roman" w:cs="Times New Roman"/>
                <w:color w:val="000000" w:themeColor="text1"/>
                <w:sz w:val="24"/>
                <w:vertAlign w:val="superscript"/>
                <w14:textFill>
                  <w14:solidFill>
                    <w14:schemeClr w14:val="tx1"/>
                  </w14:solidFill>
                </w14:textFill>
              </w:rPr>
              <w:t>2</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50m高度年平均平均风速3.6</w:t>
            </w:r>
            <w:r>
              <w:rPr>
                <w:rFonts w:hint="default" w:ascii="Times New Roman" w:hAnsi="Times New Roman" w:cs="Times New Roman"/>
                <w:color w:val="000000" w:themeColor="text1"/>
                <w:sz w:val="24"/>
                <w:lang w:val="en-US" w:eastAsia="zh-CN"/>
                <w14:textFill>
                  <w14:solidFill>
                    <w14:schemeClr w14:val="tx1"/>
                  </w14:solidFill>
                </w14:textFill>
              </w:rPr>
              <w:t>8</w:t>
            </w:r>
            <w:r>
              <w:rPr>
                <w:rFonts w:hint="default" w:ascii="Times New Roman" w:hAnsi="Times New Roman" w:cs="Times New Roman"/>
                <w:color w:val="000000" w:themeColor="text1"/>
                <w:sz w:val="24"/>
                <w14:textFill>
                  <w14:solidFill>
                    <w14:schemeClr w14:val="tx1"/>
                  </w14:solidFill>
                </w14:textFill>
              </w:rPr>
              <w:t>m/s，年平均风功率密度为</w:t>
            </w:r>
            <w:r>
              <w:rPr>
                <w:rFonts w:hint="default" w:ascii="Times New Roman" w:hAnsi="Times New Roman" w:cs="Times New Roman"/>
                <w:color w:val="000000" w:themeColor="text1"/>
                <w:sz w:val="24"/>
                <w:lang w:val="en-US" w:eastAsia="zh-CN"/>
                <w14:textFill>
                  <w14:solidFill>
                    <w14:schemeClr w14:val="tx1"/>
                  </w14:solidFill>
                </w14:textFill>
              </w:rPr>
              <w:t>64.96</w:t>
            </w:r>
            <w:r>
              <w:rPr>
                <w:rFonts w:hint="default" w:ascii="Times New Roman" w:hAnsi="Times New Roman" w:cs="Times New Roman"/>
                <w:color w:val="000000" w:themeColor="text1"/>
                <w:sz w:val="24"/>
                <w14:textFill>
                  <w14:solidFill>
                    <w14:schemeClr w14:val="tx1"/>
                  </w14:solidFill>
                </w14:textFill>
              </w:rPr>
              <w:t>W/m</w:t>
            </w:r>
            <w:r>
              <w:rPr>
                <w:rFonts w:hint="default" w:ascii="Times New Roman" w:hAnsi="Times New Roman" w:cs="Times New Roman"/>
                <w:color w:val="000000" w:themeColor="text1"/>
                <w:sz w:val="24"/>
                <w:vertAlign w:val="superscript"/>
                <w14:textFill>
                  <w14:solidFill>
                    <w14:schemeClr w14:val="tx1"/>
                  </w14:solidFill>
                </w14:textFill>
              </w:rPr>
              <w:t>2</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30m高度年平均平均风速为3.</w:t>
            </w:r>
            <w:r>
              <w:rPr>
                <w:rFonts w:hint="default" w:ascii="Times New Roman" w:hAnsi="Times New Roman" w:cs="Times New Roman"/>
                <w:color w:val="000000" w:themeColor="text1"/>
                <w:sz w:val="24"/>
                <w:lang w:val="en-US" w:eastAsia="zh-CN"/>
                <w14:textFill>
                  <w14:solidFill>
                    <w14:schemeClr w14:val="tx1"/>
                  </w14:solidFill>
                </w14:textFill>
              </w:rPr>
              <w:t>19</w:t>
            </w:r>
            <w:r>
              <w:rPr>
                <w:rFonts w:hint="default" w:ascii="Times New Roman" w:hAnsi="Times New Roman" w:cs="Times New Roman"/>
                <w:color w:val="000000" w:themeColor="text1"/>
                <w:sz w:val="24"/>
                <w14:textFill>
                  <w14:solidFill>
                    <w14:schemeClr w14:val="tx1"/>
                  </w14:solidFill>
                </w14:textFill>
              </w:rPr>
              <w:t>m/s，年平均风功率密度为4</w:t>
            </w:r>
            <w:r>
              <w:rPr>
                <w:rFonts w:hint="default" w:ascii="Times New Roman" w:hAnsi="Times New Roman" w:cs="Times New Roman"/>
                <w:color w:val="000000" w:themeColor="text1"/>
                <w:sz w:val="24"/>
                <w:lang w:val="en-US" w:eastAsia="zh-CN"/>
                <w14:textFill>
                  <w14:solidFill>
                    <w14:schemeClr w14:val="tx1"/>
                  </w14:solidFill>
                </w14:textFill>
              </w:rPr>
              <w:t>5.13</w:t>
            </w:r>
            <w:r>
              <w:rPr>
                <w:rFonts w:hint="default" w:ascii="Times New Roman" w:hAnsi="Times New Roman" w:cs="Times New Roman"/>
                <w:color w:val="000000" w:themeColor="text1"/>
                <w:sz w:val="24"/>
                <w14:textFill>
                  <w14:solidFill>
                    <w14:schemeClr w14:val="tx1"/>
                  </w14:solidFill>
                </w14:textFill>
              </w:rPr>
              <w:t>W/m</w:t>
            </w:r>
            <w:r>
              <w:rPr>
                <w:rFonts w:hint="default" w:ascii="Times New Roman" w:hAnsi="Times New Roman" w:cs="Times New Roman"/>
                <w:color w:val="000000" w:themeColor="text1"/>
                <w:sz w:val="24"/>
                <w:vertAlign w:val="superscript"/>
                <w14:textFill>
                  <w14:solidFill>
                    <w14:schemeClr w14:val="tx1"/>
                  </w14:solidFill>
                </w14:textFill>
              </w:rPr>
              <w:t>2</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10m高度年平均平均风速为2.0</w:t>
            </w:r>
            <w:r>
              <w:rPr>
                <w:rFonts w:hint="default" w:ascii="Times New Roman" w:hAnsi="Times New Roman" w:cs="Times New Roman"/>
                <w:color w:val="000000" w:themeColor="text1"/>
                <w:sz w:val="24"/>
                <w:lang w:val="en-US" w:eastAsia="zh-CN"/>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m/s，年平均风功率密度为</w:t>
            </w:r>
            <w:r>
              <w:rPr>
                <w:rFonts w:hint="default" w:ascii="Times New Roman" w:hAnsi="Times New Roman" w:cs="Times New Roman"/>
                <w:color w:val="000000" w:themeColor="text1"/>
                <w:sz w:val="24"/>
                <w:lang w:val="en-US" w:eastAsia="zh-CN"/>
                <w14:textFill>
                  <w14:solidFill>
                    <w14:schemeClr w14:val="tx1"/>
                  </w14:solidFill>
                </w14:textFill>
              </w:rPr>
              <w:t>16.13</w:t>
            </w:r>
            <w:r>
              <w:rPr>
                <w:rFonts w:hint="default" w:ascii="Times New Roman" w:hAnsi="Times New Roman" w:cs="Times New Roman"/>
                <w:color w:val="000000" w:themeColor="text1"/>
                <w:sz w:val="24"/>
                <w14:textFill>
                  <w14:solidFill>
                    <w14:schemeClr w14:val="tx1"/>
                  </w14:solidFill>
                </w14:textFill>
              </w:rPr>
              <w:t>W/m</w:t>
            </w:r>
            <w:r>
              <w:rPr>
                <w:rFonts w:hint="default" w:ascii="Times New Roman" w:hAnsi="Times New Roman" w:cs="Times New Roman"/>
                <w:color w:val="000000" w:themeColor="text1"/>
                <w:sz w:val="24"/>
                <w:vertAlign w:val="super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w:t>
            </w:r>
          </w:p>
          <w:p>
            <w:pPr>
              <w:spacing w:line="360" w:lineRule="auto"/>
              <w:ind w:firstLine="480" w:firstLineChars="2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根据《风电场风能资源测量和评估技术规定》中推荐的极值I型分布，选取观测期内每日测风数据的10min最大平均风速，利用五日最大法推算50年一遇最大风速。计算结果表明，风力发电机组轮毂120m高度50年一遇最大风速为</w:t>
            </w:r>
            <w:r>
              <w:rPr>
                <w:rFonts w:hint="default" w:ascii="Times New Roman" w:hAnsi="Times New Roman" w:cs="Times New Roman"/>
                <w:color w:val="000000" w:themeColor="text1"/>
                <w:sz w:val="24"/>
                <w:lang w:val="en-US" w:eastAsia="zh-CN"/>
                <w14:textFill>
                  <w14:solidFill>
                    <w14:schemeClr w14:val="tx1"/>
                  </w14:solidFill>
                </w14:textFill>
              </w:rPr>
              <w:t>29.53</w:t>
            </w:r>
            <w:r>
              <w:rPr>
                <w:rFonts w:hint="default" w:ascii="Times New Roman" w:hAnsi="Times New Roman" w:cs="Times New Roman"/>
                <w:color w:val="000000" w:themeColor="text1"/>
                <w:sz w:val="24"/>
                <w14:textFill>
                  <w14:solidFill>
                    <w14:schemeClr w14:val="tx1"/>
                  </w14:solidFill>
                </w14:textFill>
              </w:rPr>
              <w:t>m/s</w:t>
            </w:r>
            <w:r>
              <w:rPr>
                <w:rFonts w:hint="default" w:ascii="Times New Roman" w:hAnsi="Times New Roman" w:cs="Times New Roman"/>
                <w:color w:val="000000" w:themeColor="text1"/>
                <w:sz w:val="24"/>
                <w:lang w:val="en-US" w:eastAsia="zh-CN"/>
                <w14:textFill>
                  <w14:solidFill>
                    <w14:schemeClr w14:val="tx1"/>
                  </w14:solidFill>
                </w14:textFill>
              </w:rPr>
              <w:t>，极大风速为41.34m/s</w:t>
            </w:r>
            <w:r>
              <w:rPr>
                <w:rFonts w:hint="default" w:ascii="Times New Roman" w:hAnsi="Times New Roman" w:cs="Times New Roman"/>
                <w:color w:val="000000" w:themeColor="text1"/>
                <w:sz w:val="24"/>
                <w14:textFill>
                  <w14:solidFill>
                    <w14:schemeClr w14:val="tx1"/>
                  </w14:solidFill>
                </w14:textFill>
              </w:rPr>
              <w:t>。根据IEC61400-1定义的风力发电机安全机组等级及考虑风电场空气密度，该地区适宜III类及以上安全等级的风机。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bCs/>
                <w:color w:val="000000" w:themeColor="text1"/>
                <w:sz w:val="24"/>
                <w:lang w:val="en-US" w:eastAsia="zh-CN"/>
                <w14:textFill>
                  <w14:solidFill>
                    <w14:schemeClr w14:val="tx1"/>
                  </w14:solidFill>
                </w14:textFill>
              </w:rPr>
            </w:pPr>
            <w:r>
              <w:rPr>
                <w:rFonts w:hint="default" w:ascii="Times New Roman" w:hAnsi="Times New Roman" w:cs="Times New Roman"/>
                <w:b/>
                <w:bCs/>
                <w:color w:val="000000" w:themeColor="text1"/>
                <w:sz w:val="24"/>
                <w:lang w:val="en-US" w:eastAsia="zh-CN"/>
                <w14:textFill>
                  <w14:solidFill>
                    <w14:schemeClr w14:val="tx1"/>
                  </w14:solidFill>
                </w14:textFill>
              </w:rPr>
              <w:t>2、建设规模、主要建设内容</w:t>
            </w:r>
          </w:p>
          <w:p>
            <w:pPr>
              <w:spacing w:line="360" w:lineRule="auto"/>
              <w:ind w:firstLine="480" w:firstLineChars="2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lang w:val="en-US" w:eastAsia="zh-CN"/>
                <w14:textFill>
                  <w14:solidFill>
                    <w14:schemeClr w14:val="tx1"/>
                  </w14:solidFill>
                </w14:textFill>
              </w:rPr>
              <w:t>2</w:t>
            </w:r>
            <w:r>
              <w:rPr>
                <w:rFonts w:hint="default" w:ascii="Times New Roman" w:hAnsi="Times New Roman" w:eastAsia="黑体" w:cs="Times New Roman"/>
                <w:color w:val="000000" w:themeColor="text1"/>
                <w:sz w:val="24"/>
                <w14:textFill>
                  <w14:solidFill>
                    <w14:schemeClr w14:val="tx1"/>
                  </w14:solidFill>
                </w14:textFill>
              </w:rPr>
              <w:t>.1</w:t>
            </w:r>
            <w:r>
              <w:rPr>
                <w:rFonts w:hint="default" w:ascii="Times New Roman" w:hAnsi="Times New Roman" w:cs="Times New Roman"/>
                <w:color w:val="000000" w:themeColor="text1"/>
                <w:sz w:val="24"/>
                <w14:textFill>
                  <w14:solidFill>
                    <w14:schemeClr w14:val="tx1"/>
                  </w14:solidFill>
                </w14:textFill>
              </w:rPr>
              <w:t>建设规模</w:t>
            </w:r>
          </w:p>
          <w:p>
            <w:pPr>
              <w:spacing w:line="360" w:lineRule="auto"/>
              <w:ind w:firstLine="480" w:firstLineChars="2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本项目装机容量为</w:t>
            </w:r>
            <w:r>
              <w:rPr>
                <w:rFonts w:hint="default" w:ascii="Times New Roman" w:hAnsi="Times New Roman" w:cs="Times New Roman"/>
                <w:color w:val="000000" w:themeColor="text1"/>
                <w:sz w:val="24"/>
                <w:lang w:val="en-US" w:eastAsia="zh-CN"/>
                <w14:textFill>
                  <w14:solidFill>
                    <w14:schemeClr w14:val="tx1"/>
                  </w14:solidFill>
                </w14:textFill>
              </w:rPr>
              <w:t>4</w:t>
            </w:r>
            <w:r>
              <w:rPr>
                <w:rFonts w:hint="default" w:ascii="Times New Roman" w:hAnsi="Times New Roman" w:cs="Times New Roman"/>
                <w:color w:val="000000" w:themeColor="text1"/>
                <w:sz w:val="24"/>
                <w14:textFill>
                  <w14:solidFill>
                    <w14:schemeClr w14:val="tx1"/>
                  </w14:solidFill>
                </w14:textFill>
              </w:rPr>
              <w:t>0MW，安装1</w:t>
            </w:r>
            <w:r>
              <w:rPr>
                <w:rFonts w:hint="default" w:ascii="Times New Roman" w:hAnsi="Times New Roman" w:cs="Times New Roman"/>
                <w:color w:val="000000" w:themeColor="text1"/>
                <w:sz w:val="24"/>
                <w:lang w:val="en-US" w:eastAsia="zh-CN"/>
                <w14:textFill>
                  <w14:solidFill>
                    <w14:schemeClr w14:val="tx1"/>
                  </w14:solidFill>
                </w14:textFill>
              </w:rPr>
              <w:t>6</w:t>
            </w:r>
            <w:r>
              <w:rPr>
                <w:rFonts w:hint="default" w:ascii="Times New Roman" w:hAnsi="Times New Roman" w:cs="Times New Roman"/>
                <w:color w:val="000000" w:themeColor="text1"/>
                <w:sz w:val="24"/>
                <w14:textFill>
                  <w14:solidFill>
                    <w14:schemeClr w14:val="tx1"/>
                  </w14:solidFill>
                </w14:textFill>
              </w:rPr>
              <w:t>台单机容量为</w:t>
            </w:r>
            <w:r>
              <w:rPr>
                <w:rFonts w:hint="default" w:ascii="Times New Roman" w:hAnsi="Times New Roman" w:eastAsia="Times New Roman" w:cs="Times New Roman"/>
                <w:color w:val="000000" w:themeColor="text1"/>
                <w:sz w:val="24"/>
                <w14:textFill>
                  <w14:solidFill>
                    <w14:schemeClr w14:val="tx1"/>
                  </w14:solidFill>
                </w14:textFill>
              </w:rPr>
              <w:t>2.5MW</w:t>
            </w:r>
            <w:r>
              <w:rPr>
                <w:rFonts w:hint="default" w:ascii="Times New Roman" w:hAnsi="Times New Roman" w:cs="Times New Roman"/>
                <w:color w:val="000000" w:themeColor="text1"/>
                <w:sz w:val="24"/>
                <w14:textFill>
                  <w14:solidFill>
                    <w14:schemeClr w14:val="tx1"/>
                  </w14:solidFill>
                </w14:textFill>
              </w:rPr>
              <w:t>的风力发电机组，</w:t>
            </w:r>
            <w:r>
              <w:rPr>
                <w:rFonts w:hint="default" w:ascii="Times New Roman" w:hAnsi="Times New Roman" w:eastAsia="Times New Roman" w:cs="Times New Roman"/>
                <w:color w:val="000000" w:themeColor="text1"/>
                <w:sz w:val="24"/>
                <w14:textFill>
                  <w14:solidFill>
                    <w14:schemeClr w14:val="tx1"/>
                  </w14:solidFill>
                </w14:textFill>
              </w:rPr>
              <w:t>年上网电量为</w:t>
            </w:r>
            <w:r>
              <w:rPr>
                <w:rFonts w:hint="default" w:ascii="Times New Roman" w:hAnsi="Times New Roman" w:eastAsia="宋体" w:cs="Times New Roman"/>
                <w:color w:val="000000" w:themeColor="text1"/>
                <w:sz w:val="24"/>
                <w:lang w:val="en-US" w:eastAsia="zh-CN"/>
                <w14:textFill>
                  <w14:solidFill>
                    <w14:schemeClr w14:val="tx1"/>
                  </w14:solidFill>
                </w14:textFill>
              </w:rPr>
              <w:t>9386.65</w:t>
            </w:r>
            <w:r>
              <w:rPr>
                <w:rFonts w:hint="default" w:ascii="Times New Roman" w:hAnsi="Times New Roman" w:cs="Times New Roman"/>
                <w:color w:val="000000" w:themeColor="text1"/>
                <w:sz w:val="24"/>
                <w14:textFill>
                  <w14:solidFill>
                    <w14:schemeClr w14:val="tx1"/>
                  </w14:solidFill>
                </w14:textFill>
              </w:rPr>
              <w:t>万</w:t>
            </w:r>
            <w:r>
              <w:rPr>
                <w:rFonts w:hint="default" w:ascii="Times New Roman" w:hAnsi="Times New Roman" w:eastAsia="TimesNewRomanPSMT" w:cs="Times New Roman"/>
                <w:color w:val="000000" w:themeColor="text1"/>
                <w:sz w:val="24"/>
                <w14:textFill>
                  <w14:solidFill>
                    <w14:schemeClr w14:val="tx1"/>
                  </w14:solidFill>
                </w14:textFill>
              </w:rPr>
              <w:t>kW·h</w:t>
            </w:r>
            <w:r>
              <w:rPr>
                <w:rFonts w:hint="default" w:ascii="Times New Roman" w:hAnsi="Times New Roman" w:eastAsia="Times New Roman" w:cs="Times New Roman"/>
                <w:color w:val="000000" w:themeColor="text1"/>
                <w:sz w:val="24"/>
                <w14:textFill>
                  <w14:solidFill>
                    <w14:schemeClr w14:val="tx1"/>
                  </w14:solidFill>
                </w14:textFill>
              </w:rPr>
              <w:t>，年利用小时数</w:t>
            </w:r>
            <w:r>
              <w:rPr>
                <w:rFonts w:hint="default" w:ascii="Times New Roman" w:hAnsi="Times New Roman" w:eastAsia="宋体" w:cs="Times New Roman"/>
                <w:color w:val="000000" w:themeColor="text1"/>
                <w:sz w:val="24"/>
                <w:lang w:val="en-US" w:eastAsia="zh-CN"/>
                <w14:textFill>
                  <w14:solidFill>
                    <w14:schemeClr w14:val="tx1"/>
                  </w14:solidFill>
                </w14:textFill>
              </w:rPr>
              <w:t>2209</w:t>
            </w:r>
            <w:r>
              <w:rPr>
                <w:rFonts w:hint="default" w:ascii="Times New Roman" w:hAnsi="Times New Roman" w:eastAsia="Times New Roman" w:cs="Times New Roman"/>
                <w:color w:val="000000" w:themeColor="text1"/>
                <w:sz w:val="24"/>
                <w14:textFill>
                  <w14:solidFill>
                    <w14:schemeClr w14:val="tx1"/>
                  </w14:solidFill>
                </w14:textFill>
              </w:rPr>
              <w:t>h。</w:t>
            </w:r>
          </w:p>
          <w:p>
            <w:pPr>
              <w:spacing w:line="360" w:lineRule="auto"/>
              <w:ind w:firstLine="480" w:firstLineChars="2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lang w:val="en-US" w:eastAsia="zh-CN"/>
                <w14:textFill>
                  <w14:solidFill>
                    <w14:schemeClr w14:val="tx1"/>
                  </w14:solidFill>
                </w14:textFill>
              </w:rPr>
              <w:t>2</w:t>
            </w:r>
            <w:r>
              <w:rPr>
                <w:rFonts w:hint="default" w:ascii="Times New Roman" w:hAnsi="Times New Roman" w:eastAsia="黑体" w:cs="Times New Roman"/>
                <w:color w:val="000000" w:themeColor="text1"/>
                <w:sz w:val="24"/>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建设内容</w:t>
            </w:r>
          </w:p>
          <w:p>
            <w:pPr>
              <w:spacing w:line="360" w:lineRule="auto"/>
              <w:ind w:firstLine="480" w:firstLineChars="2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本项目主要工程建设内容包括：1</w:t>
            </w:r>
            <w:r>
              <w:rPr>
                <w:rFonts w:hint="default" w:ascii="Times New Roman" w:hAnsi="Times New Roman" w:cs="Times New Roman"/>
                <w:color w:val="000000" w:themeColor="text1"/>
                <w:sz w:val="24"/>
                <w:lang w:val="en-US" w:eastAsia="zh-CN"/>
                <w14:textFill>
                  <w14:solidFill>
                    <w14:schemeClr w14:val="tx1"/>
                  </w14:solidFill>
                </w14:textFill>
              </w:rPr>
              <w:t>6</w:t>
            </w:r>
            <w:r>
              <w:rPr>
                <w:rFonts w:hint="default" w:ascii="Times New Roman" w:hAnsi="Times New Roman" w:cs="Times New Roman"/>
                <w:color w:val="000000" w:themeColor="text1"/>
                <w:sz w:val="24"/>
                <w14:textFill>
                  <w14:solidFill>
                    <w14:schemeClr w14:val="tx1"/>
                  </w14:solidFill>
                </w14:textFill>
              </w:rPr>
              <w:t>台风力发电机组、箱式变电站、集电线路</w:t>
            </w:r>
            <w:r>
              <w:rPr>
                <w:rFonts w:hint="default" w:ascii="Times New Roman" w:hAnsi="Times New Roman" w:cs="Times New Roman"/>
                <w:color w:val="000000" w:themeColor="text1"/>
                <w:sz w:val="24"/>
                <w:lang w:val="en-US" w:eastAsia="zh-CN"/>
                <w14:textFill>
                  <w14:solidFill>
                    <w14:schemeClr w14:val="tx1"/>
                  </w14:solidFill>
                </w14:textFill>
              </w:rPr>
              <w:t>以及</w:t>
            </w:r>
            <w:r>
              <w:rPr>
                <w:rFonts w:hint="default" w:ascii="Times New Roman" w:hAnsi="Times New Roman" w:cs="Times New Roman"/>
                <w:color w:val="000000" w:themeColor="text1"/>
                <w:sz w:val="24"/>
                <w14:textFill>
                  <w14:solidFill>
                    <w14:schemeClr w14:val="tx1"/>
                  </w14:solidFill>
                </w14:textFill>
              </w:rPr>
              <w:t>配套的道路工程。</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（1）风电机组</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FF0000"/>
                <w:sz w:val="24"/>
              </w:rPr>
              <w:t>本工程风电机组安装1</w:t>
            </w:r>
            <w:r>
              <w:rPr>
                <w:rFonts w:hint="eastAsia" w:cs="Times New Roman"/>
                <w:color w:val="FF0000"/>
                <w:sz w:val="24"/>
                <w:lang w:val="en-US" w:eastAsia="zh-CN"/>
              </w:rPr>
              <w:t>4</w:t>
            </w:r>
            <w:r>
              <w:rPr>
                <w:rFonts w:hint="default" w:ascii="Times New Roman" w:hAnsi="Times New Roman" w:cs="Times New Roman"/>
                <w:color w:val="FF0000"/>
                <w:sz w:val="24"/>
              </w:rPr>
              <w:t>台</w:t>
            </w:r>
            <w:r>
              <w:rPr>
                <w:rFonts w:hint="default" w:ascii="Times New Roman" w:hAnsi="Times New Roman" w:eastAsia="Times New Roman" w:cs="Times New Roman"/>
                <w:color w:val="FF0000"/>
                <w:sz w:val="24"/>
              </w:rPr>
              <w:t>2.5MW的W</w:t>
            </w:r>
            <w:r>
              <w:rPr>
                <w:rFonts w:hint="default" w:ascii="Times New Roman" w:hAnsi="Times New Roman" w:eastAsia="宋体" w:cs="Times New Roman"/>
                <w:color w:val="FF0000"/>
                <w:sz w:val="24"/>
                <w:lang w:val="en-US" w:eastAsia="zh-CN"/>
              </w:rPr>
              <w:t>D</w:t>
            </w:r>
            <w:r>
              <w:rPr>
                <w:rFonts w:hint="default" w:ascii="Times New Roman" w:hAnsi="Times New Roman" w:eastAsia="Times New Roman" w:cs="Times New Roman"/>
                <w:color w:val="FF0000"/>
                <w:sz w:val="24"/>
              </w:rPr>
              <w:t>14</w:t>
            </w:r>
            <w:r>
              <w:rPr>
                <w:rFonts w:hint="default" w:ascii="Times New Roman" w:hAnsi="Times New Roman" w:eastAsia="宋体" w:cs="Times New Roman"/>
                <w:color w:val="FF0000"/>
                <w:sz w:val="24"/>
                <w:lang w:val="en-US" w:eastAsia="zh-CN"/>
              </w:rPr>
              <w:t>7</w:t>
            </w:r>
            <w:r>
              <w:rPr>
                <w:rFonts w:hint="default" w:ascii="Times New Roman" w:hAnsi="Times New Roman" w:eastAsia="Times New Roman" w:cs="Times New Roman"/>
                <w:color w:val="FF0000"/>
                <w:sz w:val="24"/>
              </w:rPr>
              <w:t>-2.5型风力发电机组，风机叶片直径14</w:t>
            </w:r>
            <w:r>
              <w:rPr>
                <w:rFonts w:hint="default" w:ascii="Times New Roman" w:hAnsi="Times New Roman" w:eastAsia="宋体" w:cs="Times New Roman"/>
                <w:color w:val="FF0000"/>
                <w:sz w:val="24"/>
                <w:lang w:val="en-US" w:eastAsia="zh-CN"/>
              </w:rPr>
              <w:t>7</w:t>
            </w:r>
            <w:r>
              <w:rPr>
                <w:rFonts w:hint="default" w:ascii="Times New Roman" w:hAnsi="Times New Roman" w:eastAsia="Times New Roman" w:cs="Times New Roman"/>
                <w:color w:val="FF0000"/>
                <w:sz w:val="24"/>
              </w:rPr>
              <w:t>m，轮毂高度1</w:t>
            </w:r>
            <w:r>
              <w:rPr>
                <w:rFonts w:hint="default" w:ascii="Times New Roman" w:hAnsi="Times New Roman" w:eastAsia="宋体" w:cs="Times New Roman"/>
                <w:color w:val="FF0000"/>
                <w:sz w:val="24"/>
                <w:lang w:val="en-US" w:eastAsia="zh-CN"/>
              </w:rPr>
              <w:t>40</w:t>
            </w:r>
            <w:r>
              <w:rPr>
                <w:rFonts w:hint="default" w:ascii="Times New Roman" w:hAnsi="Times New Roman" w:eastAsia="Times New Roman" w:cs="Times New Roman"/>
                <w:color w:val="FF0000"/>
                <w:sz w:val="24"/>
              </w:rPr>
              <w:t>m</w:t>
            </w:r>
            <w:r>
              <w:rPr>
                <w:rFonts w:hint="eastAsia" w:eastAsia="宋体" w:cs="Times New Roman"/>
                <w:color w:val="FF0000"/>
                <w:sz w:val="24"/>
                <w:lang w:eastAsia="zh-CN"/>
              </w:rPr>
              <w:t>；</w:t>
            </w:r>
            <w:r>
              <w:rPr>
                <w:rFonts w:hint="eastAsia" w:eastAsia="宋体" w:cs="Times New Roman"/>
                <w:color w:val="FF0000"/>
                <w:sz w:val="24"/>
                <w:lang w:val="en-US" w:eastAsia="zh-CN"/>
              </w:rPr>
              <w:t>安装2台</w:t>
            </w:r>
            <w:r>
              <w:rPr>
                <w:rFonts w:hint="default" w:ascii="Times New Roman" w:hAnsi="Times New Roman" w:eastAsia="Times New Roman" w:cs="Times New Roman"/>
                <w:color w:val="FF0000"/>
                <w:sz w:val="24"/>
              </w:rPr>
              <w:t>2.5MW的WD125-2</w:t>
            </w:r>
            <w:r>
              <w:rPr>
                <w:rFonts w:hint="eastAsia" w:eastAsia="宋体" w:cs="Times New Roman"/>
                <w:color w:val="FF0000"/>
                <w:sz w:val="24"/>
                <w:lang w:val="en-US" w:eastAsia="zh-CN"/>
              </w:rPr>
              <w:t>.</w:t>
            </w:r>
            <w:r>
              <w:rPr>
                <w:rFonts w:hint="default" w:ascii="Times New Roman" w:hAnsi="Times New Roman" w:eastAsia="Times New Roman" w:cs="Times New Roman"/>
                <w:color w:val="FF0000"/>
                <w:sz w:val="24"/>
              </w:rPr>
              <w:t>5</w:t>
            </w:r>
            <w:r>
              <w:rPr>
                <w:rFonts w:hint="default" w:ascii="Times New Roman" w:hAnsi="Times New Roman" w:eastAsia="宋体" w:cs="Times New Roman"/>
                <w:color w:val="FF0000"/>
                <w:sz w:val="24"/>
                <w:lang w:val="en-US" w:eastAsia="zh-CN"/>
              </w:rPr>
              <w:t>机</w:t>
            </w:r>
            <w:r>
              <w:rPr>
                <w:rFonts w:hint="default" w:ascii="Times New Roman" w:hAnsi="Times New Roman" w:eastAsia="Times New Roman" w:cs="Times New Roman"/>
                <w:color w:val="FF0000"/>
                <w:sz w:val="24"/>
              </w:rPr>
              <w:t>型风力发电机组，风机叶片直径1</w:t>
            </w:r>
            <w:r>
              <w:rPr>
                <w:rFonts w:hint="eastAsia" w:eastAsia="宋体" w:cs="Times New Roman"/>
                <w:color w:val="FF0000"/>
                <w:sz w:val="24"/>
                <w:lang w:val="en-US" w:eastAsia="zh-CN"/>
              </w:rPr>
              <w:t>25</w:t>
            </w:r>
            <w:r>
              <w:rPr>
                <w:rFonts w:hint="default" w:ascii="Times New Roman" w:hAnsi="Times New Roman" w:eastAsia="Times New Roman" w:cs="Times New Roman"/>
                <w:color w:val="FF0000"/>
                <w:sz w:val="24"/>
              </w:rPr>
              <w:t>m，轮毂高度</w:t>
            </w:r>
            <w:r>
              <w:rPr>
                <w:rFonts w:hint="eastAsia" w:cs="Times New Roman"/>
                <w:color w:val="FF0000"/>
                <w:sz w:val="24"/>
                <w:lang w:val="en-US" w:eastAsia="zh-CN"/>
              </w:rPr>
              <w:t>85</w:t>
            </w:r>
            <w:r>
              <w:rPr>
                <w:rFonts w:hint="default" w:ascii="Times New Roman" w:hAnsi="Times New Roman" w:eastAsia="Times New Roman" w:cs="Times New Roman"/>
                <w:color w:val="FF0000"/>
                <w:sz w:val="24"/>
              </w:rPr>
              <w:t>m。</w:t>
            </w:r>
            <w:r>
              <w:rPr>
                <w:rFonts w:hint="default" w:ascii="Times New Roman" w:hAnsi="Times New Roman" w:cs="Times New Roman"/>
                <w:color w:val="000000" w:themeColor="text1"/>
                <w:sz w:val="23"/>
                <w14:textFill>
                  <w14:solidFill>
                    <w14:schemeClr w14:val="tx1"/>
                  </w14:solidFill>
                </w14:textFill>
              </w:rPr>
              <w:t>风机基础采用钢筋混凝土扩展基础，</w:t>
            </w:r>
            <w:r>
              <w:rPr>
                <w:rFonts w:hint="default" w:ascii="Times New Roman" w:hAnsi="Times New Roman" w:cs="Times New Roman"/>
                <w:color w:val="000000" w:themeColor="text1"/>
                <w:sz w:val="24"/>
                <w14:textFill>
                  <w14:solidFill>
                    <w14:schemeClr w14:val="tx1"/>
                  </w14:solidFill>
                </w14:textFill>
              </w:rPr>
              <w:t>风机基础均采用直径约为</w:t>
            </w:r>
            <w:r>
              <w:rPr>
                <w:rFonts w:hint="default" w:ascii="Times New Roman" w:hAnsi="Times New Roman" w:eastAsia="TimesNewRomanPSMT" w:cs="Times New Roman"/>
                <w:color w:val="000000" w:themeColor="text1"/>
                <w:sz w:val="24"/>
                <w14:textFill>
                  <w14:solidFill>
                    <w14:schemeClr w14:val="tx1"/>
                  </w14:solidFill>
                </w14:textFill>
              </w:rPr>
              <w:t>1</w:t>
            </w:r>
            <w:r>
              <w:rPr>
                <w:rFonts w:hint="default" w:ascii="Times New Roman" w:hAnsi="Times New Roman" w:cs="Times New Roman"/>
                <w:color w:val="000000" w:themeColor="text1"/>
                <w:sz w:val="24"/>
                <w14:textFill>
                  <w14:solidFill>
                    <w14:schemeClr w14:val="tx1"/>
                  </w14:solidFill>
                </w14:textFill>
              </w:rPr>
              <w:t>8</w:t>
            </w:r>
            <w:r>
              <w:rPr>
                <w:rFonts w:hint="default" w:ascii="Times New Roman" w:hAnsi="Times New Roman" w:eastAsia="TimesNewRomanPSMT" w:cs="Times New Roman"/>
                <w:color w:val="000000" w:themeColor="text1"/>
                <w:sz w:val="24"/>
                <w14:textFill>
                  <w14:solidFill>
                    <w14:schemeClr w14:val="tx1"/>
                  </w14:solidFill>
                </w14:textFill>
              </w:rPr>
              <w:t>.6m</w:t>
            </w:r>
            <w:r>
              <w:rPr>
                <w:rFonts w:hint="default" w:ascii="Times New Roman" w:hAnsi="Times New Roman" w:cs="Times New Roman"/>
                <w:color w:val="000000" w:themeColor="text1"/>
                <w:sz w:val="24"/>
                <w14:textFill>
                  <w14:solidFill>
                    <w14:schemeClr w14:val="tx1"/>
                  </w14:solidFill>
                </w14:textFill>
              </w:rPr>
              <w:t>的圆形钢筋混凝土承台的桩基础。</w:t>
            </w:r>
          </w:p>
          <w:p>
            <w:pPr>
              <w:jc w:val="center"/>
              <w:rPr>
                <w:rFonts w:hint="default" w:ascii="Times New Roman" w:hAnsi="Times New Roman" w:cs="Times New Roman"/>
                <w:color w:val="4F81BD" w:themeColor="accent1"/>
                <w:sz w:val="24"/>
                <w14:textFill>
                  <w14:solidFill>
                    <w14:schemeClr w14:val="accent1"/>
                  </w14:solidFill>
                </w14:textFill>
              </w:rPr>
            </w:pPr>
            <w:r>
              <w:rPr>
                <w:rFonts w:hint="default" w:ascii="Times New Roman" w:hAnsi="Times New Roman" w:cs="Times New Roman"/>
                <w:color w:val="4F81BD" w:themeColor="accent1"/>
                <w:sz w:val="24"/>
                <w14:textFill>
                  <w14:solidFill>
                    <w14:schemeClr w14:val="accent1"/>
                  </w14:solidFill>
                </w14:textFill>
              </w:rPr>
              <w:t>表1-4  基础体型尺寸表</w:t>
            </w:r>
          </w:p>
          <w:tbl>
            <w:tblPr>
              <w:tblStyle w:val="1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536"/>
              <w:gridCol w:w="1004"/>
              <w:gridCol w:w="2200"/>
              <w:gridCol w:w="13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73" w:type="pct"/>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4F81BD" w:themeColor="accent1"/>
                      <w:szCs w:val="21"/>
                      <w14:textFill>
                        <w14:solidFill>
                          <w14:schemeClr w14:val="accent1"/>
                        </w14:solidFill>
                      </w14:textFill>
                    </w:rPr>
                  </w:pPr>
                  <w:r>
                    <w:rPr>
                      <w:rFonts w:hint="default" w:ascii="Times New Roman" w:hAnsi="Times New Roman" w:cs="Times New Roman"/>
                      <w:color w:val="4F81BD" w:themeColor="accent1"/>
                      <w:szCs w:val="21"/>
                      <w14:textFill>
                        <w14:solidFill>
                          <w14:schemeClr w14:val="accent1"/>
                        </w14:solidFill>
                      </w14:textFill>
                    </w:rPr>
                    <w:t>项目</w:t>
                  </w:r>
                </w:p>
              </w:tc>
              <w:tc>
                <w:tcPr>
                  <w:tcW w:w="617" w:type="pct"/>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4F81BD" w:themeColor="accent1"/>
                      <w:szCs w:val="21"/>
                      <w14:textFill>
                        <w14:solidFill>
                          <w14:schemeClr w14:val="accent1"/>
                        </w14:solidFill>
                      </w14:textFill>
                    </w:rPr>
                  </w:pPr>
                  <w:r>
                    <w:rPr>
                      <w:rFonts w:hint="default" w:ascii="Times New Roman" w:hAnsi="Times New Roman" w:cs="Times New Roman"/>
                      <w:color w:val="4F81BD" w:themeColor="accent1"/>
                      <w:szCs w:val="21"/>
                      <w14:textFill>
                        <w14:solidFill>
                          <w14:schemeClr w14:val="accent1"/>
                        </w14:solidFill>
                      </w14:textFill>
                    </w:rPr>
                    <w:t>数量</w:t>
                  </w:r>
                </w:p>
              </w:tc>
              <w:tc>
                <w:tcPr>
                  <w:tcW w:w="1352" w:type="pct"/>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4F81BD" w:themeColor="accent1"/>
                      <w:szCs w:val="21"/>
                      <w14:textFill>
                        <w14:solidFill>
                          <w14:schemeClr w14:val="accent1"/>
                        </w14:solidFill>
                      </w14:textFill>
                    </w:rPr>
                  </w:pPr>
                  <w:r>
                    <w:rPr>
                      <w:rFonts w:hint="default" w:ascii="Times New Roman" w:hAnsi="Times New Roman" w:cs="Times New Roman"/>
                      <w:color w:val="4F81BD" w:themeColor="accent1"/>
                      <w:szCs w:val="21"/>
                      <w14:textFill>
                        <w14:solidFill>
                          <w14:schemeClr w14:val="accent1"/>
                        </w14:solidFill>
                      </w14:textFill>
                    </w:rPr>
                    <w:t>项目</w:t>
                  </w:r>
                </w:p>
              </w:tc>
              <w:tc>
                <w:tcPr>
                  <w:tcW w:w="855" w:type="pct"/>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4F81BD" w:themeColor="accent1"/>
                      <w:szCs w:val="21"/>
                      <w14:textFill>
                        <w14:solidFill>
                          <w14:schemeClr w14:val="accent1"/>
                        </w14:solidFill>
                      </w14:textFill>
                    </w:rPr>
                  </w:pPr>
                  <w:r>
                    <w:rPr>
                      <w:rFonts w:hint="default" w:ascii="Times New Roman" w:hAnsi="Times New Roman" w:cs="Times New Roman"/>
                      <w:color w:val="4F81BD" w:themeColor="accent1"/>
                      <w:szCs w:val="21"/>
                      <w14:textFill>
                        <w14:solidFill>
                          <w14:schemeClr w14:val="accent1"/>
                        </w14:solidFill>
                      </w14:textFill>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173" w:type="pct"/>
                  <w:tcBorders>
                    <w:tl2br w:val="nil"/>
                    <w:tr2bl w:val="nil"/>
                  </w:tcBorders>
                  <w:vAlign w:val="center"/>
                </w:tcPr>
                <w:p>
                  <w:pPr>
                    <w:pStyle w:val="39"/>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cs="Times New Roman"/>
                      <w:color w:val="4F81BD" w:themeColor="accent1"/>
                      <w:sz w:val="21"/>
                      <w:szCs w:val="21"/>
                      <w14:textFill>
                        <w14:solidFill>
                          <w14:schemeClr w14:val="accent1"/>
                        </w14:solidFill>
                      </w14:textFill>
                    </w:rPr>
                  </w:pPr>
                  <w:r>
                    <w:rPr>
                      <w:rFonts w:hint="default" w:ascii="Times New Roman" w:hAnsi="Times New Roman" w:cs="Times New Roman"/>
                      <w:color w:val="4F81BD" w:themeColor="accent1"/>
                      <w:sz w:val="21"/>
                      <w:szCs w:val="21"/>
                      <w14:textFill>
                        <w14:solidFill>
                          <w14:schemeClr w14:val="accent1"/>
                        </w14:solidFill>
                      </w14:textFill>
                    </w:rPr>
                    <w:t>圆形基础底面直径D(m)</w:t>
                  </w:r>
                </w:p>
              </w:tc>
              <w:tc>
                <w:tcPr>
                  <w:tcW w:w="617" w:type="pct"/>
                  <w:tcBorders>
                    <w:tl2br w:val="nil"/>
                    <w:tr2bl w:val="nil"/>
                  </w:tcBorders>
                  <w:vAlign w:val="center"/>
                </w:tcPr>
                <w:p>
                  <w:pPr>
                    <w:pStyle w:val="39"/>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4F81BD" w:themeColor="accent1"/>
                      <w:sz w:val="21"/>
                      <w:szCs w:val="21"/>
                      <w:lang w:val="en-US" w:eastAsia="zh-CN"/>
                      <w14:textFill>
                        <w14:solidFill>
                          <w14:schemeClr w14:val="accent1"/>
                        </w14:solidFill>
                      </w14:textFill>
                    </w:rPr>
                  </w:pPr>
                  <w:r>
                    <w:rPr>
                      <w:rFonts w:hint="default" w:ascii="Times New Roman" w:hAnsi="Times New Roman" w:cs="Times New Roman"/>
                      <w:color w:val="4F81BD" w:themeColor="accent1"/>
                      <w:sz w:val="21"/>
                      <w:szCs w:val="21"/>
                      <w:lang w:val="en-US" w:eastAsia="zh-CN"/>
                      <w14:textFill>
                        <w14:solidFill>
                          <w14:schemeClr w14:val="accent1"/>
                        </w14:solidFill>
                      </w14:textFill>
                    </w:rPr>
                    <w:t>20</w:t>
                  </w:r>
                </w:p>
              </w:tc>
              <w:tc>
                <w:tcPr>
                  <w:tcW w:w="1352" w:type="pct"/>
                  <w:tcBorders>
                    <w:tl2br w:val="nil"/>
                    <w:tr2bl w:val="nil"/>
                  </w:tcBorders>
                  <w:vAlign w:val="center"/>
                </w:tcPr>
                <w:p>
                  <w:pPr>
                    <w:pStyle w:val="39"/>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cs="Times New Roman"/>
                      <w:color w:val="4F81BD" w:themeColor="accent1"/>
                      <w:sz w:val="21"/>
                      <w:szCs w:val="21"/>
                      <w14:textFill>
                        <w14:solidFill>
                          <w14:schemeClr w14:val="accent1"/>
                        </w14:solidFill>
                      </w14:textFill>
                    </w:rPr>
                  </w:pPr>
                  <w:r>
                    <w:rPr>
                      <w:rFonts w:hint="default" w:ascii="Times New Roman" w:hAnsi="Times New Roman" w:cs="Times New Roman"/>
                      <w:color w:val="4F81BD" w:themeColor="accent1"/>
                      <w:sz w:val="21"/>
                      <w:szCs w:val="21"/>
                      <w14:textFill>
                        <w14:solidFill>
                          <w14:schemeClr w14:val="accent1"/>
                        </w14:solidFill>
                      </w14:textFill>
                    </w:rPr>
                    <w:t>台柱高度H3(m)</w:t>
                  </w:r>
                </w:p>
              </w:tc>
              <w:tc>
                <w:tcPr>
                  <w:tcW w:w="855" w:type="pct"/>
                  <w:tcBorders>
                    <w:tl2br w:val="nil"/>
                    <w:tr2bl w:val="nil"/>
                  </w:tcBorders>
                  <w:vAlign w:val="center"/>
                </w:tcPr>
                <w:p>
                  <w:pPr>
                    <w:pStyle w:val="39"/>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4F81BD" w:themeColor="accent1"/>
                      <w:sz w:val="21"/>
                      <w:szCs w:val="21"/>
                      <w:lang w:val="en-US" w:eastAsia="zh-CN"/>
                      <w14:textFill>
                        <w14:solidFill>
                          <w14:schemeClr w14:val="accent1"/>
                        </w14:solidFill>
                      </w14:textFill>
                    </w:rPr>
                  </w:pPr>
                  <w:r>
                    <w:rPr>
                      <w:rFonts w:hint="default" w:ascii="Times New Roman" w:hAnsi="Times New Roman" w:cs="Times New Roman"/>
                      <w:color w:val="4F81BD" w:themeColor="accent1"/>
                      <w:sz w:val="21"/>
                      <w:szCs w:val="21"/>
                      <w:lang w:val="en-US" w:eastAsia="zh-CN"/>
                      <w14:textFill>
                        <w14:solidFill>
                          <w14:schemeClr w14:val="accent1"/>
                        </w14:solidFill>
                      </w14:textFill>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73" w:type="pct"/>
                  <w:tcBorders>
                    <w:tl2br w:val="nil"/>
                    <w:tr2bl w:val="nil"/>
                  </w:tcBorders>
                  <w:vAlign w:val="center"/>
                </w:tcPr>
                <w:p>
                  <w:pPr>
                    <w:pStyle w:val="39"/>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cs="Times New Roman"/>
                      <w:color w:val="4F81BD" w:themeColor="accent1"/>
                      <w:sz w:val="21"/>
                      <w:szCs w:val="21"/>
                      <w14:textFill>
                        <w14:solidFill>
                          <w14:schemeClr w14:val="accent1"/>
                        </w14:solidFill>
                      </w14:textFill>
                    </w:rPr>
                  </w:pPr>
                  <w:r>
                    <w:rPr>
                      <w:rFonts w:hint="default" w:ascii="Times New Roman" w:hAnsi="Times New Roman" w:cs="Times New Roman"/>
                      <w:color w:val="4F81BD" w:themeColor="accent1"/>
                      <w:sz w:val="21"/>
                      <w:szCs w:val="21"/>
                      <w14:textFill>
                        <w14:solidFill>
                          <w14:schemeClr w14:val="accent1"/>
                        </w14:solidFill>
                      </w14:textFill>
                    </w:rPr>
                    <w:t>基础圆台顶面半径为R1(m)</w:t>
                  </w:r>
                </w:p>
              </w:tc>
              <w:tc>
                <w:tcPr>
                  <w:tcW w:w="617" w:type="pct"/>
                  <w:tcBorders>
                    <w:tl2br w:val="nil"/>
                    <w:tr2bl w:val="nil"/>
                  </w:tcBorders>
                  <w:vAlign w:val="center"/>
                </w:tcPr>
                <w:p>
                  <w:pPr>
                    <w:pStyle w:val="39"/>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4F81BD" w:themeColor="accent1"/>
                      <w:sz w:val="21"/>
                      <w:szCs w:val="21"/>
                      <w:lang w:val="en-US" w:eastAsia="zh-CN"/>
                      <w14:textFill>
                        <w14:solidFill>
                          <w14:schemeClr w14:val="accent1"/>
                        </w14:solidFill>
                      </w14:textFill>
                    </w:rPr>
                  </w:pPr>
                  <w:r>
                    <w:rPr>
                      <w:rFonts w:hint="default" w:ascii="Times New Roman" w:hAnsi="Times New Roman" w:cs="Times New Roman"/>
                      <w:color w:val="4F81BD" w:themeColor="accent1"/>
                      <w:sz w:val="21"/>
                      <w:szCs w:val="21"/>
                      <w:lang w:val="en-US" w:eastAsia="zh-CN"/>
                      <w14:textFill>
                        <w14:solidFill>
                          <w14:schemeClr w14:val="accent1"/>
                        </w14:solidFill>
                      </w14:textFill>
                    </w:rPr>
                    <w:t>3.5</w:t>
                  </w:r>
                </w:p>
              </w:tc>
              <w:tc>
                <w:tcPr>
                  <w:tcW w:w="1352" w:type="pct"/>
                  <w:tcBorders>
                    <w:tl2br w:val="nil"/>
                    <w:tr2bl w:val="nil"/>
                  </w:tcBorders>
                  <w:vAlign w:val="center"/>
                </w:tcPr>
                <w:p>
                  <w:pPr>
                    <w:pStyle w:val="39"/>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cs="Times New Roman"/>
                      <w:color w:val="4F81BD" w:themeColor="accent1"/>
                      <w:sz w:val="21"/>
                      <w:szCs w:val="21"/>
                      <w14:textFill>
                        <w14:solidFill>
                          <w14:schemeClr w14:val="accent1"/>
                        </w14:solidFill>
                      </w14:textFill>
                    </w:rPr>
                  </w:pPr>
                  <w:r>
                    <w:rPr>
                      <w:rFonts w:hint="default" w:ascii="Times New Roman" w:hAnsi="Times New Roman" w:cs="Times New Roman"/>
                      <w:color w:val="4F81BD" w:themeColor="accent1"/>
                      <w:sz w:val="21"/>
                      <w:szCs w:val="21"/>
                      <w14:textFill>
                        <w14:solidFill>
                          <w14:schemeClr w14:val="accent1"/>
                        </w14:solidFill>
                      </w14:textFill>
                    </w:rPr>
                    <w:t>基础埋深(m)</w:t>
                  </w:r>
                </w:p>
              </w:tc>
              <w:tc>
                <w:tcPr>
                  <w:tcW w:w="855" w:type="pct"/>
                  <w:tcBorders>
                    <w:tl2br w:val="nil"/>
                    <w:tr2bl w:val="nil"/>
                  </w:tcBorders>
                  <w:vAlign w:val="center"/>
                </w:tcPr>
                <w:p>
                  <w:pPr>
                    <w:pStyle w:val="39"/>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4F81BD" w:themeColor="accent1"/>
                      <w:sz w:val="21"/>
                      <w:szCs w:val="21"/>
                      <w:lang w:val="en-US" w:eastAsia="zh-CN"/>
                      <w14:textFill>
                        <w14:solidFill>
                          <w14:schemeClr w14:val="accent1"/>
                        </w14:solidFill>
                      </w14:textFill>
                    </w:rPr>
                  </w:pPr>
                  <w:r>
                    <w:rPr>
                      <w:rFonts w:hint="default" w:ascii="Times New Roman" w:hAnsi="Times New Roman" w:cs="Times New Roman"/>
                      <w:color w:val="4F81BD" w:themeColor="accent1"/>
                      <w:sz w:val="21"/>
                      <w:szCs w:val="21"/>
                      <w:lang w:val="en-US" w:eastAsia="zh-CN"/>
                      <w14:textFill>
                        <w14:solidFill>
                          <w14:schemeClr w14:val="accent1"/>
                        </w14:solidFill>
                      </w14:textFill>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73" w:type="pct"/>
                  <w:tcBorders>
                    <w:tl2br w:val="nil"/>
                    <w:tr2bl w:val="nil"/>
                  </w:tcBorders>
                  <w:vAlign w:val="center"/>
                </w:tcPr>
                <w:p>
                  <w:pPr>
                    <w:pStyle w:val="39"/>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cs="Times New Roman"/>
                      <w:color w:val="4F81BD" w:themeColor="accent1"/>
                      <w:sz w:val="21"/>
                      <w:szCs w:val="21"/>
                      <w14:textFill>
                        <w14:solidFill>
                          <w14:schemeClr w14:val="accent1"/>
                        </w14:solidFill>
                      </w14:textFill>
                    </w:rPr>
                  </w:pPr>
                  <w:r>
                    <w:rPr>
                      <w:rFonts w:hint="default" w:ascii="Times New Roman" w:hAnsi="Times New Roman" w:cs="Times New Roman"/>
                      <w:color w:val="4F81BD" w:themeColor="accent1"/>
                      <w:sz w:val="21"/>
                      <w:szCs w:val="21"/>
                      <w14:textFill>
                        <w14:solidFill>
                          <w14:schemeClr w14:val="accent1"/>
                        </w14:solidFill>
                      </w14:textFill>
                    </w:rPr>
                    <w:t>基础上台柱半径为R2(m)</w:t>
                  </w:r>
                </w:p>
              </w:tc>
              <w:tc>
                <w:tcPr>
                  <w:tcW w:w="617" w:type="pct"/>
                  <w:tcBorders>
                    <w:tl2br w:val="nil"/>
                    <w:tr2bl w:val="nil"/>
                  </w:tcBorders>
                  <w:vAlign w:val="center"/>
                </w:tcPr>
                <w:p>
                  <w:pPr>
                    <w:pStyle w:val="39"/>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4F81BD" w:themeColor="accent1"/>
                      <w:sz w:val="21"/>
                      <w:szCs w:val="21"/>
                      <w:lang w:val="en-US" w:eastAsia="zh-CN"/>
                      <w14:textFill>
                        <w14:solidFill>
                          <w14:schemeClr w14:val="accent1"/>
                        </w14:solidFill>
                      </w14:textFill>
                    </w:rPr>
                  </w:pPr>
                  <w:r>
                    <w:rPr>
                      <w:rFonts w:hint="default" w:ascii="Times New Roman" w:hAnsi="Times New Roman" w:cs="Times New Roman"/>
                      <w:color w:val="4F81BD" w:themeColor="accent1"/>
                      <w:sz w:val="21"/>
                      <w:szCs w:val="21"/>
                      <w:lang w:val="en-US" w:eastAsia="zh-CN"/>
                      <w14:textFill>
                        <w14:solidFill>
                          <w14:schemeClr w14:val="accent1"/>
                        </w14:solidFill>
                      </w14:textFill>
                    </w:rPr>
                    <w:t>3.5</w:t>
                  </w:r>
                </w:p>
              </w:tc>
              <w:tc>
                <w:tcPr>
                  <w:tcW w:w="1352" w:type="pct"/>
                  <w:tcBorders>
                    <w:tl2br w:val="nil"/>
                    <w:tr2bl w:val="nil"/>
                  </w:tcBorders>
                  <w:vAlign w:val="center"/>
                </w:tcPr>
                <w:p>
                  <w:pPr>
                    <w:pStyle w:val="39"/>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cs="Times New Roman"/>
                      <w:color w:val="4F81BD" w:themeColor="accent1"/>
                      <w:sz w:val="21"/>
                      <w:szCs w:val="21"/>
                      <w14:textFill>
                        <w14:solidFill>
                          <w14:schemeClr w14:val="accent1"/>
                        </w14:solidFill>
                      </w14:textFill>
                    </w:rPr>
                  </w:pPr>
                  <w:r>
                    <w:rPr>
                      <w:rFonts w:hint="default" w:ascii="Times New Roman" w:hAnsi="Times New Roman" w:cs="Times New Roman"/>
                      <w:color w:val="4F81BD" w:themeColor="accent1"/>
                      <w:sz w:val="21"/>
                      <w:szCs w:val="21"/>
                      <w14:textFill>
                        <w14:solidFill>
                          <w14:schemeClr w14:val="accent1"/>
                        </w14:solidFill>
                      </w14:textFill>
                    </w:rPr>
                    <w:t>桩数（个）</w:t>
                  </w:r>
                </w:p>
              </w:tc>
              <w:tc>
                <w:tcPr>
                  <w:tcW w:w="855" w:type="pct"/>
                  <w:tcBorders>
                    <w:tl2br w:val="nil"/>
                    <w:tr2bl w:val="nil"/>
                  </w:tcBorders>
                  <w:vAlign w:val="center"/>
                </w:tcPr>
                <w:p>
                  <w:pPr>
                    <w:pStyle w:val="39"/>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4F81BD" w:themeColor="accent1"/>
                      <w:sz w:val="21"/>
                      <w:szCs w:val="21"/>
                      <w:lang w:eastAsia="zh-CN"/>
                      <w14:textFill>
                        <w14:solidFill>
                          <w14:schemeClr w14:val="accent1"/>
                        </w14:solidFill>
                      </w14:textFill>
                    </w:rPr>
                  </w:pPr>
                  <w:r>
                    <w:rPr>
                      <w:rFonts w:hint="default" w:ascii="Times New Roman" w:hAnsi="Times New Roman" w:cs="Times New Roman"/>
                      <w:color w:val="4F81BD" w:themeColor="accent1"/>
                      <w:sz w:val="21"/>
                      <w:szCs w:val="21"/>
                      <w14:textFill>
                        <w14:solidFill>
                          <w14:schemeClr w14:val="accent1"/>
                        </w14:solidFill>
                      </w14:textFill>
                    </w:rPr>
                    <w:t>3</w:t>
                  </w:r>
                  <w:r>
                    <w:rPr>
                      <w:rFonts w:hint="default" w:ascii="Times New Roman" w:hAnsi="Times New Roman" w:cs="Times New Roman"/>
                      <w:color w:val="4F81BD" w:themeColor="accent1"/>
                      <w:sz w:val="21"/>
                      <w:szCs w:val="21"/>
                      <w:lang w:val="en-US" w:eastAsia="zh-CN"/>
                      <w14:textFill>
                        <w14:solidFill>
                          <w14:schemeClr w14:val="accent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73" w:type="pct"/>
                  <w:tcBorders>
                    <w:tl2br w:val="nil"/>
                    <w:tr2bl w:val="nil"/>
                  </w:tcBorders>
                  <w:vAlign w:val="center"/>
                </w:tcPr>
                <w:p>
                  <w:pPr>
                    <w:pStyle w:val="39"/>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cs="Times New Roman"/>
                      <w:color w:val="4F81BD" w:themeColor="accent1"/>
                      <w:sz w:val="21"/>
                      <w:szCs w:val="21"/>
                      <w14:textFill>
                        <w14:solidFill>
                          <w14:schemeClr w14:val="accent1"/>
                        </w14:solidFill>
                      </w14:textFill>
                    </w:rPr>
                  </w:pPr>
                  <w:r>
                    <w:rPr>
                      <w:rFonts w:hint="default" w:ascii="Times New Roman" w:hAnsi="Times New Roman" w:cs="Times New Roman"/>
                      <w:color w:val="4F81BD" w:themeColor="accent1"/>
                      <w:sz w:val="21"/>
                      <w:szCs w:val="21"/>
                      <w14:textFill>
                        <w14:solidFill>
                          <w14:schemeClr w14:val="accent1"/>
                        </w14:solidFill>
                      </w14:textFill>
                    </w:rPr>
                    <w:t>基础底板外缘高度H1(m)</w:t>
                  </w:r>
                </w:p>
              </w:tc>
              <w:tc>
                <w:tcPr>
                  <w:tcW w:w="617" w:type="pct"/>
                  <w:tcBorders>
                    <w:tl2br w:val="nil"/>
                    <w:tr2bl w:val="nil"/>
                  </w:tcBorders>
                  <w:vAlign w:val="center"/>
                </w:tcPr>
                <w:p>
                  <w:pPr>
                    <w:pStyle w:val="39"/>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4F81BD" w:themeColor="accent1"/>
                      <w:sz w:val="21"/>
                      <w:szCs w:val="21"/>
                      <w:lang w:val="en-US" w:eastAsia="zh-CN"/>
                      <w14:textFill>
                        <w14:solidFill>
                          <w14:schemeClr w14:val="accent1"/>
                        </w14:solidFill>
                      </w14:textFill>
                    </w:rPr>
                  </w:pPr>
                  <w:r>
                    <w:rPr>
                      <w:rFonts w:hint="default" w:ascii="Times New Roman" w:hAnsi="Times New Roman" w:cs="Times New Roman"/>
                      <w:color w:val="4F81BD" w:themeColor="accent1"/>
                      <w:sz w:val="21"/>
                      <w:szCs w:val="21"/>
                      <w:lang w:val="en-US" w:eastAsia="zh-CN"/>
                      <w14:textFill>
                        <w14:solidFill>
                          <w14:schemeClr w14:val="accent1"/>
                        </w14:solidFill>
                      </w14:textFill>
                    </w:rPr>
                    <w:t>0.7</w:t>
                  </w:r>
                </w:p>
              </w:tc>
              <w:tc>
                <w:tcPr>
                  <w:tcW w:w="1352" w:type="pct"/>
                  <w:tcBorders>
                    <w:tl2br w:val="nil"/>
                    <w:tr2bl w:val="nil"/>
                  </w:tcBorders>
                  <w:vAlign w:val="center"/>
                </w:tcPr>
                <w:p>
                  <w:pPr>
                    <w:pStyle w:val="39"/>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cs="Times New Roman"/>
                      <w:color w:val="4F81BD" w:themeColor="accent1"/>
                      <w:sz w:val="21"/>
                      <w:szCs w:val="21"/>
                      <w14:textFill>
                        <w14:solidFill>
                          <w14:schemeClr w14:val="accent1"/>
                        </w14:solidFill>
                      </w14:textFill>
                    </w:rPr>
                  </w:pPr>
                  <w:r>
                    <w:rPr>
                      <w:rFonts w:hint="default" w:ascii="Times New Roman" w:hAnsi="Times New Roman" w:cs="Times New Roman"/>
                      <w:color w:val="4F81BD" w:themeColor="accent1"/>
                      <w:sz w:val="21"/>
                      <w:szCs w:val="21"/>
                      <w14:textFill>
                        <w14:solidFill>
                          <w14:schemeClr w14:val="accent1"/>
                        </w14:solidFill>
                      </w14:textFill>
                    </w:rPr>
                    <w:t>桩身直径(m)</w:t>
                  </w:r>
                </w:p>
              </w:tc>
              <w:tc>
                <w:tcPr>
                  <w:tcW w:w="855" w:type="pct"/>
                  <w:tcBorders>
                    <w:tl2br w:val="nil"/>
                    <w:tr2bl w:val="nil"/>
                  </w:tcBorders>
                  <w:vAlign w:val="center"/>
                </w:tcPr>
                <w:p>
                  <w:pPr>
                    <w:pStyle w:val="39"/>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cs="Times New Roman"/>
                      <w:color w:val="4F81BD" w:themeColor="accent1"/>
                      <w:sz w:val="21"/>
                      <w:szCs w:val="21"/>
                      <w14:textFill>
                        <w14:solidFill>
                          <w14:schemeClr w14:val="accent1"/>
                        </w14:solidFill>
                      </w14:textFill>
                    </w:rPr>
                  </w:pPr>
                  <w:r>
                    <w:rPr>
                      <w:rFonts w:hint="default" w:ascii="Times New Roman" w:hAnsi="Times New Roman" w:cs="Times New Roman"/>
                      <w:color w:val="4F81BD" w:themeColor="accent1"/>
                      <w:sz w:val="21"/>
                      <w:szCs w:val="21"/>
                      <w14:textFill>
                        <w14:solidFill>
                          <w14:schemeClr w14:val="accent1"/>
                        </w14:solidFill>
                      </w14:textFill>
                    </w:rPr>
                    <w:t>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73" w:type="pct"/>
                  <w:tcBorders>
                    <w:tl2br w:val="nil"/>
                    <w:tr2bl w:val="nil"/>
                  </w:tcBorders>
                  <w:vAlign w:val="center"/>
                </w:tcPr>
                <w:p>
                  <w:pPr>
                    <w:pStyle w:val="39"/>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cs="Times New Roman"/>
                      <w:color w:val="4F81BD" w:themeColor="accent1"/>
                      <w:sz w:val="21"/>
                      <w:szCs w:val="21"/>
                      <w14:textFill>
                        <w14:solidFill>
                          <w14:schemeClr w14:val="accent1"/>
                        </w14:solidFill>
                      </w14:textFill>
                    </w:rPr>
                  </w:pPr>
                  <w:r>
                    <w:rPr>
                      <w:rFonts w:hint="default" w:ascii="Times New Roman" w:hAnsi="Times New Roman" w:cs="Times New Roman"/>
                      <w:color w:val="4F81BD" w:themeColor="accent1"/>
                      <w:sz w:val="21"/>
                      <w:szCs w:val="21"/>
                      <w14:textFill>
                        <w14:solidFill>
                          <w14:schemeClr w14:val="accent1"/>
                        </w14:solidFill>
                      </w14:textFill>
                    </w:rPr>
                    <w:t>基础底板圆台高度H2(m)</w:t>
                  </w:r>
                </w:p>
              </w:tc>
              <w:tc>
                <w:tcPr>
                  <w:tcW w:w="617" w:type="pct"/>
                  <w:tcBorders>
                    <w:tl2br w:val="nil"/>
                    <w:tr2bl w:val="nil"/>
                  </w:tcBorders>
                  <w:vAlign w:val="center"/>
                </w:tcPr>
                <w:p>
                  <w:pPr>
                    <w:pStyle w:val="39"/>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4F81BD" w:themeColor="accent1"/>
                      <w:sz w:val="21"/>
                      <w:szCs w:val="21"/>
                      <w:lang w:val="en-US" w:eastAsia="zh-CN"/>
                      <w14:textFill>
                        <w14:solidFill>
                          <w14:schemeClr w14:val="accent1"/>
                        </w14:solidFill>
                      </w14:textFill>
                    </w:rPr>
                  </w:pPr>
                  <w:r>
                    <w:rPr>
                      <w:rFonts w:hint="default" w:ascii="Times New Roman" w:hAnsi="Times New Roman" w:cs="Times New Roman"/>
                      <w:color w:val="4F81BD" w:themeColor="accent1"/>
                      <w:sz w:val="21"/>
                      <w:szCs w:val="21"/>
                      <w:lang w:val="en-US" w:eastAsia="zh-CN"/>
                      <w14:textFill>
                        <w14:solidFill>
                          <w14:schemeClr w14:val="accent1"/>
                        </w14:solidFill>
                      </w14:textFill>
                    </w:rPr>
                    <w:t>1.8</w:t>
                  </w:r>
                </w:p>
              </w:tc>
              <w:tc>
                <w:tcPr>
                  <w:tcW w:w="1352" w:type="pct"/>
                  <w:tcBorders>
                    <w:tl2br w:val="nil"/>
                    <w:tr2bl w:val="nil"/>
                  </w:tcBorders>
                  <w:vAlign w:val="center"/>
                </w:tcPr>
                <w:p>
                  <w:pPr>
                    <w:pStyle w:val="39"/>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cs="Times New Roman"/>
                      <w:color w:val="4F81BD" w:themeColor="accent1"/>
                      <w:sz w:val="21"/>
                      <w:szCs w:val="21"/>
                      <w14:textFill>
                        <w14:solidFill>
                          <w14:schemeClr w14:val="accent1"/>
                        </w14:solidFill>
                      </w14:textFill>
                    </w:rPr>
                  </w:pPr>
                  <w:r>
                    <w:rPr>
                      <w:rFonts w:hint="default" w:ascii="Times New Roman" w:hAnsi="Times New Roman" w:cs="Times New Roman"/>
                      <w:color w:val="4F81BD" w:themeColor="accent1"/>
                      <w:sz w:val="21"/>
                      <w:szCs w:val="21"/>
                      <w14:textFill>
                        <w14:solidFill>
                          <w14:schemeClr w14:val="accent1"/>
                        </w14:solidFill>
                      </w14:textFill>
                    </w:rPr>
                    <w:t>桩长(m)</w:t>
                  </w:r>
                </w:p>
              </w:tc>
              <w:tc>
                <w:tcPr>
                  <w:tcW w:w="855" w:type="pct"/>
                  <w:tcBorders>
                    <w:tl2br w:val="nil"/>
                    <w:tr2bl w:val="nil"/>
                  </w:tcBorders>
                  <w:vAlign w:val="center"/>
                </w:tcPr>
                <w:p>
                  <w:pPr>
                    <w:pStyle w:val="39"/>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4F81BD" w:themeColor="accent1"/>
                      <w:sz w:val="21"/>
                      <w:szCs w:val="21"/>
                      <w:lang w:val="en-US" w:eastAsia="zh-CN"/>
                      <w14:textFill>
                        <w14:solidFill>
                          <w14:schemeClr w14:val="accent1"/>
                        </w14:solidFill>
                      </w14:textFill>
                    </w:rPr>
                  </w:pPr>
                  <w:r>
                    <w:rPr>
                      <w:rFonts w:hint="default" w:ascii="Times New Roman" w:hAnsi="Times New Roman" w:cs="Times New Roman"/>
                      <w:color w:val="4F81BD" w:themeColor="accent1"/>
                      <w:sz w:val="21"/>
                      <w:szCs w:val="21"/>
                      <w:lang w:val="en-US" w:eastAsia="zh-CN"/>
                      <w14:textFill>
                        <w14:solidFill>
                          <w14:schemeClr w14:val="accent1"/>
                        </w14:solidFill>
                      </w14:textFill>
                    </w:rPr>
                    <w:t>22</w:t>
                  </w:r>
                </w:p>
              </w:tc>
            </w:tr>
          </w:tbl>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（2）箱式变电站</w:t>
            </w:r>
          </w:p>
          <w:p>
            <w:pPr>
              <w:spacing w:line="360" w:lineRule="auto"/>
              <w:ind w:firstLine="480" w:firstLineChars="2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风电机组与箱式变电站组合方式为一机一变方案，即每台风机设一座箱式变电站。本项目共设置</w:t>
            </w:r>
            <w:r>
              <w:rPr>
                <w:rFonts w:hint="default" w:ascii="Times New Roman" w:hAnsi="Times New Roman" w:cs="Times New Roman"/>
                <w:color w:val="000000" w:themeColor="text1"/>
                <w:sz w:val="24"/>
                <w:lang w:val="en-US" w:eastAsia="zh-CN"/>
                <w14:textFill>
                  <w14:solidFill>
                    <w14:schemeClr w14:val="tx1"/>
                  </w14:solidFill>
                </w14:textFill>
              </w:rPr>
              <w:t>16</w:t>
            </w:r>
            <w:r>
              <w:rPr>
                <w:rFonts w:hint="default" w:ascii="Times New Roman" w:hAnsi="Times New Roman" w:cs="Times New Roman"/>
                <w:color w:val="000000" w:themeColor="text1"/>
                <w:sz w:val="24"/>
                <w14:textFill>
                  <w14:solidFill>
                    <w14:schemeClr w14:val="tx1"/>
                  </w14:solidFill>
                </w14:textFill>
              </w:rPr>
              <w:t>台油浸式三相双卷自冷式升压变压器，型号ZGS-ZF-2750/35，</w:t>
            </w:r>
            <w:r>
              <w:rPr>
                <w:rFonts w:hint="default" w:ascii="Times New Roman" w:hAnsi="Times New Roman" w:cs="Times New Roman"/>
                <w:color w:val="000000" w:themeColor="text1"/>
                <w:sz w:val="24"/>
                <w:lang w:val="en-US" w:eastAsia="zh-CN"/>
                <w14:textFill>
                  <w14:solidFill>
                    <w14:schemeClr w14:val="tx1"/>
                  </w14:solidFill>
                </w14:textFill>
              </w:rPr>
              <w:t>37/0.69kV，</w:t>
            </w:r>
            <w:r>
              <w:rPr>
                <w:rFonts w:hint="default" w:ascii="Times New Roman" w:hAnsi="Times New Roman" w:cs="Times New Roman"/>
                <w:color w:val="000000" w:themeColor="text1"/>
                <w:sz w:val="24"/>
                <w14:textFill>
                  <w14:solidFill>
                    <w14:schemeClr w14:val="tx1"/>
                  </w14:solidFill>
                </w14:textFill>
              </w:rPr>
              <w:t>箱式变电站容量为</w:t>
            </w:r>
            <w:r>
              <w:rPr>
                <w:rFonts w:hint="default" w:ascii="Times New Roman" w:hAnsi="Times New Roman" w:cs="Times New Roman"/>
                <w:color w:val="000000" w:themeColor="text1"/>
                <w:sz w:val="24"/>
                <w:lang w:val="en-US" w:eastAsia="zh-CN"/>
                <w14:textFill>
                  <w14:solidFill>
                    <w14:schemeClr w14:val="tx1"/>
                  </w14:solidFill>
                </w14:textFill>
              </w:rPr>
              <w:t>2750</w:t>
            </w:r>
            <w:r>
              <w:rPr>
                <w:rFonts w:hint="default" w:ascii="Times New Roman" w:hAnsi="Times New Roman" w:cs="Times New Roman"/>
                <w:color w:val="000000" w:themeColor="text1"/>
                <w:sz w:val="24"/>
                <w14:textFill>
                  <w14:solidFill>
                    <w14:schemeClr w14:val="tx1"/>
                  </w14:solidFill>
                </w14:textFill>
              </w:rPr>
              <w:t>kVA</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箱式变电站基础为混凝土基础，砌体结构，</w:t>
            </w:r>
            <w:r>
              <w:rPr>
                <w:rFonts w:hint="default" w:ascii="Times New Roman" w:hAnsi="Times New Roman" w:cs="Times New Roman"/>
                <w:color w:val="000000" w:themeColor="text1"/>
                <w:sz w:val="24"/>
                <w:lang w:val="en-US" w:eastAsia="zh-CN"/>
                <w14:textFill>
                  <w14:solidFill>
                    <w14:schemeClr w14:val="tx1"/>
                  </w14:solidFill>
                </w14:textFill>
              </w:rPr>
              <w:t>基础尺寸为5</w:t>
            </w:r>
            <w:r>
              <w:rPr>
                <w:rFonts w:hint="default" w:ascii="Times New Roman" w:hAnsi="Times New Roman" w:cs="Times New Roman"/>
                <w:color w:val="000000" w:themeColor="text1"/>
                <w:sz w:val="24"/>
                <w14:textFill>
                  <w14:solidFill>
                    <w14:schemeClr w14:val="tx1"/>
                  </w14:solidFill>
                </w14:textFill>
              </w:rPr>
              <w:t>m×2.</w:t>
            </w:r>
            <w:r>
              <w:rPr>
                <w:rFonts w:hint="default" w:ascii="Times New Roman" w:hAnsi="Times New Roman" w:cs="Times New Roman"/>
                <w:color w:val="000000" w:themeColor="text1"/>
                <w:sz w:val="24"/>
                <w:lang w:val="en-US" w:eastAsia="zh-CN"/>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5m×1.</w:t>
            </w:r>
            <w:r>
              <w:rPr>
                <w:rFonts w:hint="default" w:ascii="Times New Roman" w:hAnsi="Times New Roman" w:cs="Times New Roman"/>
                <w:color w:val="000000" w:themeColor="text1"/>
                <w:sz w:val="24"/>
                <w:lang w:val="en-US" w:eastAsia="zh-CN"/>
                <w14:textFill>
                  <w14:solidFill>
                    <w14:schemeClr w14:val="tx1"/>
                  </w14:solidFill>
                </w14:textFill>
              </w:rPr>
              <w:t>75</w:t>
            </w:r>
            <w:r>
              <w:rPr>
                <w:rFonts w:hint="default" w:ascii="Times New Roman" w:hAnsi="Times New Roman" w:cs="Times New Roman"/>
                <w:color w:val="000000" w:themeColor="text1"/>
                <w:sz w:val="24"/>
                <w14:textFill>
                  <w14:solidFill>
                    <w14:schemeClr w14:val="tx1"/>
                  </w14:solidFill>
                </w14:textFill>
              </w:rPr>
              <w:t>m（长×宽×高），其中埋深1.</w:t>
            </w:r>
            <w:r>
              <w:rPr>
                <w:rFonts w:hint="default" w:ascii="Times New Roman" w:hAnsi="Times New Roman" w:cs="Times New Roman"/>
                <w:color w:val="000000" w:themeColor="text1"/>
                <w:sz w:val="24"/>
                <w:lang w:val="en-US" w:eastAsia="zh-CN"/>
                <w14:textFill>
                  <w14:solidFill>
                    <w14:schemeClr w14:val="tx1"/>
                  </w14:solidFill>
                </w14:textFill>
              </w:rPr>
              <w:t>75</w:t>
            </w:r>
            <w:r>
              <w:rPr>
                <w:rFonts w:hint="default" w:ascii="Times New Roman" w:hAnsi="Times New Roman" w:cs="Times New Roman"/>
                <w:color w:val="000000" w:themeColor="text1"/>
                <w:sz w:val="24"/>
                <w14:textFill>
                  <w14:solidFill>
                    <w14:schemeClr w14:val="tx1"/>
                  </w14:solidFill>
                </w14:textFill>
              </w:rPr>
              <w:t>m，地上0.</w:t>
            </w:r>
            <w:r>
              <w:rPr>
                <w:rFonts w:hint="default" w:ascii="Times New Roman" w:hAnsi="Times New Roman" w:cs="Times New Roman"/>
                <w:color w:val="000000" w:themeColor="text1"/>
                <w:sz w:val="24"/>
                <w:lang w:val="en-US" w:eastAsia="zh-CN"/>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m，箱变均直接搁置在C25钢筋混凝土基础上。</w:t>
            </w:r>
          </w:p>
          <w:p>
            <w:pPr>
              <w:spacing w:line="360" w:lineRule="auto"/>
              <w:ind w:firstLine="480" w:firstLineChars="200"/>
              <w:jc w:val="left"/>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集电线路</w:t>
            </w:r>
          </w:p>
          <w:p>
            <w:pPr>
              <w:spacing w:line="360" w:lineRule="auto"/>
              <w:ind w:firstLine="42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根据风机分布情况，对</w:t>
            </w:r>
            <w:r>
              <w:rPr>
                <w:rFonts w:hint="default" w:ascii="Times New Roman" w:hAnsi="Times New Roman" w:cs="Times New Roman"/>
                <w:color w:val="000000" w:themeColor="text1"/>
                <w:sz w:val="24"/>
                <w:lang w:val="en-US" w:eastAsia="zh-CN"/>
                <w14:textFill>
                  <w14:solidFill>
                    <w14:schemeClr w14:val="tx1"/>
                  </w14:solidFill>
                </w14:textFill>
              </w:rPr>
              <w:t>16台风机进行了分组，根据总装机容量共设计有2回35kV集电线路。该集电线路分别连接16台箱式变，容量为40MW。拟建35kV线路由各风机相变电缆出线，至电缆终端塔后改架空至拟建升压站，电缆进35kV配电室。其中架空线路长度23km，电缆直埋长度2.5km。架空集电线路</w:t>
            </w:r>
            <w:r>
              <w:rPr>
                <w:rFonts w:hint="default" w:ascii="Times New Roman" w:hAnsi="Times New Roman" w:cs="Times New Roman"/>
                <w:color w:val="000000" w:themeColor="text1"/>
                <w:sz w:val="24"/>
                <w14:textFill>
                  <w14:solidFill>
                    <w14:schemeClr w14:val="tx1"/>
                  </w14:solidFill>
                </w14:textFill>
              </w:rPr>
              <w:t>采用平均档距</w:t>
            </w:r>
            <w:r>
              <w:rPr>
                <w:rFonts w:hint="default" w:ascii="Times New Roman" w:hAnsi="Times New Roman" w:cs="Times New Roman"/>
                <w:color w:val="000000" w:themeColor="text1"/>
                <w:sz w:val="24"/>
                <w:lang w:val="en-US" w:eastAsia="zh-CN"/>
                <w14:textFill>
                  <w14:solidFill>
                    <w14:schemeClr w14:val="tx1"/>
                  </w14:solidFill>
                </w14:textFill>
              </w:rPr>
              <w:t>360</w:t>
            </w:r>
            <w:r>
              <w:rPr>
                <w:rFonts w:hint="default" w:ascii="Times New Roman" w:hAnsi="Times New Roman" w:cs="Times New Roman"/>
                <w:color w:val="000000" w:themeColor="text1"/>
                <w:sz w:val="24"/>
                <w14:textFill>
                  <w14:solidFill>
                    <w14:schemeClr w14:val="tx1"/>
                  </w14:solidFill>
                </w14:textFill>
              </w:rPr>
              <w:t>m，全线路共需铁塔</w:t>
            </w:r>
            <w:r>
              <w:rPr>
                <w:rFonts w:hint="default" w:ascii="Times New Roman" w:hAnsi="Times New Roman" w:cs="Times New Roman"/>
                <w:color w:val="000000" w:themeColor="text1"/>
                <w:sz w:val="24"/>
                <w:lang w:val="en-US" w:eastAsia="zh-CN"/>
                <w14:textFill>
                  <w14:solidFill>
                    <w14:schemeClr w14:val="tx1"/>
                  </w14:solidFill>
                </w14:textFill>
              </w:rPr>
              <w:t>64</w:t>
            </w:r>
            <w:r>
              <w:rPr>
                <w:rFonts w:hint="default" w:ascii="Times New Roman" w:hAnsi="Times New Roman" w:cs="Times New Roman"/>
                <w:color w:val="000000" w:themeColor="text1"/>
                <w:sz w:val="24"/>
                <w14:textFill>
                  <w14:solidFill>
                    <w14:schemeClr w14:val="tx1"/>
                  </w14:solidFill>
                </w14:textFill>
              </w:rPr>
              <w:t>基。</w:t>
            </w:r>
          </w:p>
          <w:p>
            <w:pPr>
              <w:spacing w:line="360" w:lineRule="auto"/>
              <w:ind w:firstLine="480" w:firstLineChars="200"/>
              <w:jc w:val="left"/>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4</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项目道路设置</w:t>
            </w:r>
          </w:p>
          <w:p>
            <w:pPr>
              <w:spacing w:line="360" w:lineRule="auto"/>
              <w:ind w:firstLine="420"/>
              <w:rPr>
                <w:rFonts w:hint="default" w:ascii="Times New Roman" w:hAnsi="Times New Roman" w:cs="Times New Roman"/>
                <w:color w:val="000000" w:themeColor="text1"/>
                <w:sz w:val="24"/>
                <w14:textFill>
                  <w14:solidFill>
                    <w14:schemeClr w14:val="tx1"/>
                  </w14:solidFill>
                </w14:textFill>
              </w:rPr>
            </w:pPr>
            <w:bookmarkStart w:id="5" w:name="_Hlk58323265"/>
            <w:r>
              <w:rPr>
                <w:rFonts w:hint="default" w:ascii="Times New Roman" w:hAnsi="Times New Roman" w:cs="Times New Roman"/>
                <w:color w:val="000000" w:themeColor="text1"/>
                <w:sz w:val="24"/>
                <w14:textFill>
                  <w14:solidFill>
                    <w14:schemeClr w14:val="tx1"/>
                  </w14:solidFill>
                </w14:textFill>
              </w:rPr>
              <w:t>进场道路：本项目部分风电机组大件设备通过G108国道和X</w:t>
            </w:r>
            <w:r>
              <w:rPr>
                <w:rFonts w:hint="default" w:ascii="Times New Roman" w:hAnsi="Times New Roman" w:cs="Times New Roman"/>
                <w:color w:val="000000" w:themeColor="text1"/>
                <w:sz w:val="24"/>
                <w:lang w:val="en-US" w:eastAsia="zh-CN"/>
                <w14:textFill>
                  <w14:solidFill>
                    <w14:schemeClr w14:val="tx1"/>
                  </w14:solidFill>
                </w14:textFill>
              </w:rPr>
              <w:t>312</w:t>
            </w:r>
            <w:r>
              <w:rPr>
                <w:rFonts w:hint="default" w:ascii="Times New Roman" w:hAnsi="Times New Roman" w:cs="Times New Roman"/>
                <w:color w:val="000000" w:themeColor="text1"/>
                <w:sz w:val="24"/>
                <w14:textFill>
                  <w14:solidFill>
                    <w14:schemeClr w14:val="tx1"/>
                  </w14:solidFill>
                </w14:textFill>
              </w:rPr>
              <w:t>进入风场，通过4.5-5.</w:t>
            </w:r>
            <w:r>
              <w:rPr>
                <w:rFonts w:hint="default" w:ascii="Times New Roman" w:hAnsi="Times New Roman" w:cs="Times New Roman"/>
                <w:color w:val="000000" w:themeColor="text1"/>
                <w:sz w:val="24"/>
                <w:lang w:val="en-US" w:eastAsia="zh-CN"/>
                <w14:textFill>
                  <w14:solidFill>
                    <w14:schemeClr w14:val="tx1"/>
                  </w14:solidFill>
                </w14:textFill>
              </w:rPr>
              <w:t>0</w:t>
            </w:r>
            <w:r>
              <w:rPr>
                <w:rFonts w:hint="default" w:ascii="Times New Roman" w:hAnsi="Times New Roman" w:cs="Times New Roman"/>
                <w:color w:val="000000" w:themeColor="text1"/>
                <w:sz w:val="24"/>
                <w14:textFill>
                  <w14:solidFill>
                    <w14:schemeClr w14:val="tx1"/>
                  </w14:solidFill>
                </w14:textFill>
              </w:rPr>
              <w:t>m宽水泥混凝土的乡道、村道转至风场新建及改建道路。</w:t>
            </w:r>
          </w:p>
          <w:bookmarkEnd w:id="5"/>
          <w:p>
            <w:pPr>
              <w:spacing w:line="360" w:lineRule="auto"/>
              <w:ind w:firstLine="42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场内道路：场内道路为风电场新建及改建道路</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改造道路总长度约</w:t>
            </w:r>
            <w:r>
              <w:rPr>
                <w:rFonts w:hint="default" w:ascii="Times New Roman" w:hAnsi="Times New Roman" w:cs="Times New Roman"/>
                <w:color w:val="000000" w:themeColor="text1"/>
                <w:sz w:val="24"/>
                <w:lang w:val="en-US" w:eastAsia="zh-CN"/>
                <w14:textFill>
                  <w14:solidFill>
                    <w14:schemeClr w14:val="tx1"/>
                  </w14:solidFill>
                </w14:textFill>
              </w:rPr>
              <w:t>2.48</w:t>
            </w:r>
            <w:r>
              <w:rPr>
                <w:rFonts w:hint="default" w:ascii="Times New Roman" w:hAnsi="Times New Roman" w:cs="Times New Roman"/>
                <w:color w:val="000000" w:themeColor="text1"/>
                <w:sz w:val="24"/>
                <w14:textFill>
                  <w14:solidFill>
                    <w14:schemeClr w14:val="tx1"/>
                  </w14:solidFill>
                </w14:textFill>
              </w:rPr>
              <w:t>km，新建道路总长度约</w:t>
            </w:r>
            <w:r>
              <w:rPr>
                <w:rFonts w:hint="default" w:ascii="Times New Roman" w:hAnsi="Times New Roman" w:cs="Times New Roman"/>
                <w:color w:val="000000" w:themeColor="text1"/>
                <w:sz w:val="24"/>
                <w:lang w:val="en-US" w:eastAsia="zh-CN"/>
                <w14:textFill>
                  <w14:solidFill>
                    <w14:schemeClr w14:val="tx1"/>
                  </w14:solidFill>
                </w14:textFill>
              </w:rPr>
              <w:t>5.249</w:t>
            </w:r>
            <w:r>
              <w:rPr>
                <w:rFonts w:hint="default" w:ascii="Times New Roman" w:hAnsi="Times New Roman" w:cs="Times New Roman"/>
                <w:color w:val="000000" w:themeColor="text1"/>
                <w:sz w:val="24"/>
                <w14:textFill>
                  <w14:solidFill>
                    <w14:schemeClr w14:val="tx1"/>
                  </w14:solidFill>
                </w14:textFill>
              </w:rPr>
              <w:t>km。道路路基宽5.</w:t>
            </w:r>
            <w:r>
              <w:rPr>
                <w:rFonts w:hint="default" w:ascii="Times New Roman" w:hAnsi="Times New Roman" w:cs="Times New Roman"/>
                <w:color w:val="000000" w:themeColor="text1"/>
                <w:sz w:val="24"/>
                <w:lang w:val="en-US" w:eastAsia="zh-CN"/>
                <w14:textFill>
                  <w14:solidFill>
                    <w14:schemeClr w14:val="tx1"/>
                  </w14:solidFill>
                </w14:textFill>
              </w:rPr>
              <w:t>0</w:t>
            </w:r>
            <w:r>
              <w:rPr>
                <w:rFonts w:hint="default" w:ascii="Times New Roman" w:hAnsi="Times New Roman" w:cs="Times New Roman"/>
                <w:color w:val="000000" w:themeColor="text1"/>
                <w:sz w:val="24"/>
                <w14:textFill>
                  <w14:solidFill>
                    <w14:schemeClr w14:val="tx1"/>
                  </w14:solidFill>
                </w14:textFill>
              </w:rPr>
              <w:t>m，路面宽4.5m，采用3cm厚磨耗层，18cm厚泥结碎石路面结构，平曲线和最小转弯半径应满足风电机长叶片运输要求，最小转弯半径为3</w:t>
            </w:r>
            <w:r>
              <w:rPr>
                <w:rFonts w:hint="default" w:ascii="Times New Roman" w:hAnsi="Times New Roman" w:cs="Times New Roman"/>
                <w:color w:val="000000" w:themeColor="text1"/>
                <w:sz w:val="24"/>
                <w:lang w:val="en-US" w:eastAsia="zh-CN"/>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m</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纵坡最大控制在12%以内（局部路段布线受限制时适当加大1%~2%）</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最小竖曲线半径为200m。场内新建及改建道路均为临时占地，占地面积分别为</w:t>
            </w:r>
            <w:r>
              <w:rPr>
                <w:rFonts w:hint="default" w:ascii="Times New Roman" w:hAnsi="Times New Roman" w:cs="Times New Roman"/>
                <w:color w:val="000000" w:themeColor="text1"/>
                <w:sz w:val="24"/>
                <w:lang w:val="en-US" w:eastAsia="zh-CN"/>
                <w14:textFill>
                  <w14:solidFill>
                    <w14:schemeClr w14:val="tx1"/>
                  </w14:solidFill>
                </w14:textFill>
              </w:rPr>
              <w:t>0.3968h</w:t>
            </w:r>
            <w:r>
              <w:rPr>
                <w:rFonts w:hint="default" w:ascii="Times New Roman" w:hAnsi="Times New Roman" w:cs="Times New Roman"/>
                <w:color w:val="000000" w:themeColor="text1"/>
                <w:sz w:val="24"/>
                <w14:textFill>
                  <w14:solidFill>
                    <w14:schemeClr w14:val="tx1"/>
                  </w14:solidFill>
                </w14:textFill>
              </w:rPr>
              <w:t>m</w:t>
            </w:r>
            <w:r>
              <w:rPr>
                <w:rFonts w:hint="default" w:ascii="Times New Roman" w:hAnsi="Times New Roman" w:cs="Times New Roman"/>
                <w:color w:val="000000" w:themeColor="text1"/>
                <w:sz w:val="24"/>
                <w:vertAlign w:val="super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和</w:t>
            </w:r>
            <w:r>
              <w:rPr>
                <w:rFonts w:hint="default" w:ascii="Times New Roman" w:hAnsi="Times New Roman" w:cs="Times New Roman"/>
                <w:color w:val="000000" w:themeColor="text1"/>
                <w:sz w:val="24"/>
                <w:lang w:val="en-US" w:eastAsia="zh-CN"/>
                <w14:textFill>
                  <w14:solidFill>
                    <w14:schemeClr w14:val="tx1"/>
                  </w14:solidFill>
                </w14:textFill>
              </w:rPr>
              <w:t>2.6245h</w:t>
            </w:r>
            <w:r>
              <w:rPr>
                <w:rFonts w:hint="default" w:ascii="Times New Roman" w:hAnsi="Times New Roman" w:cs="Times New Roman"/>
                <w:color w:val="000000" w:themeColor="text1"/>
                <w:sz w:val="24"/>
                <w14:textFill>
                  <w14:solidFill>
                    <w14:schemeClr w14:val="tx1"/>
                  </w14:solidFill>
                </w14:textFill>
              </w:rPr>
              <w:t>m</w:t>
            </w:r>
            <w:r>
              <w:rPr>
                <w:rFonts w:hint="default" w:ascii="Times New Roman" w:hAnsi="Times New Roman" w:cs="Times New Roman"/>
                <w:color w:val="000000" w:themeColor="text1"/>
                <w:sz w:val="24"/>
                <w:vertAlign w:val="super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。本项目临时占地性质为基本农田和一般农田，均为租用农户用地。在施工完成后，场内新建道路和改建道路拓宽部分均进行生态恢复，恢复原地貌。</w:t>
            </w:r>
          </w:p>
          <w:p>
            <w:pPr>
              <w:spacing w:line="360" w:lineRule="auto"/>
              <w:ind w:firstLine="480" w:firstLineChars="200"/>
              <w:jc w:val="left"/>
              <w:rPr>
                <w:rFonts w:hint="default" w:ascii="Times New Roman" w:hAnsi="Times New Roman" w:eastAsia="Times New Roman" w:cs="Times New Roman"/>
                <w:color w:val="000000" w:themeColor="text1"/>
                <w:sz w:val="24"/>
                <w14:textFill>
                  <w14:solidFill>
                    <w14:schemeClr w14:val="tx1"/>
                  </w14:solidFill>
                </w14:textFill>
              </w:rPr>
            </w:pPr>
            <w:r>
              <w:rPr>
                <w:rFonts w:hint="default" w:ascii="Times New Roman" w:hAnsi="Times New Roman" w:eastAsia="Times New Roman" w:cs="Times New Roman"/>
                <w:color w:val="000000" w:themeColor="text1"/>
                <w:sz w:val="24"/>
                <w14:textFill>
                  <w14:solidFill>
                    <w14:schemeClr w14:val="tx1"/>
                  </w14:solidFill>
                </w14:textFill>
              </w:rPr>
              <w:t>检修道路：经过现场调查，</w:t>
            </w:r>
            <w:bookmarkStart w:id="6" w:name="_Hlk58323255"/>
            <w:r>
              <w:rPr>
                <w:rFonts w:hint="default" w:ascii="Times New Roman" w:hAnsi="Times New Roman" w:eastAsia="Times New Roman" w:cs="Times New Roman"/>
                <w:color w:val="000000" w:themeColor="text1"/>
                <w:sz w:val="24"/>
                <w14:textFill>
                  <w14:solidFill>
                    <w14:schemeClr w14:val="tx1"/>
                  </w14:solidFill>
                </w14:textFill>
              </w:rPr>
              <w:t>本项目不设置检修道路，现有道路（村道、农耕路）可以满足风机日常检修要求。</w:t>
            </w:r>
            <w:bookmarkEnd w:id="6"/>
          </w:p>
          <w:p>
            <w:pPr>
              <w:spacing w:line="360" w:lineRule="auto"/>
              <w:ind w:firstLine="480" w:firstLineChars="200"/>
              <w:jc w:val="left"/>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项目组成及主要建设内容</w:t>
            </w:r>
          </w:p>
          <w:p>
            <w:pPr>
              <w:spacing w:line="360" w:lineRule="auto"/>
              <w:ind w:firstLine="480" w:firstLineChars="200"/>
              <w:jc w:val="left"/>
              <w:rPr>
                <w:rFonts w:hint="default" w:ascii="Times New Roman" w:hAnsi="Times New Roman" w:eastAsia="Times New Roman" w:cs="Times New Roman"/>
                <w:color w:val="000000" w:themeColor="text1"/>
                <w:sz w:val="24"/>
                <w14:textFill>
                  <w14:solidFill>
                    <w14:schemeClr w14:val="tx1"/>
                  </w14:solidFill>
                </w14:textFill>
              </w:rPr>
            </w:pPr>
            <w:r>
              <w:rPr>
                <w:rFonts w:hint="default" w:ascii="Times New Roman" w:hAnsi="Times New Roman" w:eastAsia="Times New Roman" w:cs="Times New Roman"/>
                <w:color w:val="000000" w:themeColor="text1"/>
                <w:sz w:val="24"/>
                <w14:textFill>
                  <w14:solidFill>
                    <w14:schemeClr w14:val="tx1"/>
                  </w14:solidFill>
                </w14:textFill>
              </w:rPr>
              <w:t>本项目组成及主要建设内容见表1-5。</w:t>
            </w:r>
          </w:p>
          <w:p>
            <w:pPr>
              <w:pStyle w:val="39"/>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表1-5  项目组成表及主要建设内容</w:t>
            </w:r>
          </w:p>
          <w:tbl>
            <w:tblPr>
              <w:tblStyle w:val="1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426"/>
              <w:gridCol w:w="1013"/>
              <w:gridCol w:w="60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674" w:type="dxa"/>
                  <w:tcBorders>
                    <w:tl2br w:val="nil"/>
                    <w:tr2bl w:val="nil"/>
                  </w:tcBorders>
                  <w:shd w:val="clear" w:color="auto" w:fill="auto"/>
                  <w:vAlign w:val="center"/>
                </w:tcPr>
                <w:p>
                  <w:pPr>
                    <w:pStyle w:val="41"/>
                    <w:widowControl w:val="0"/>
                    <w:pBdr>
                      <w:bottom w:val="none" w:color="auto" w:sz="0" w:space="0"/>
                      <w:right w:val="none" w:color="auto" w:sz="0" w:space="0"/>
                    </w:pBdr>
                    <w:spacing w:before="0" w:beforeAutospacing="0" w:after="0" w:afterAutospacing="0" w:line="280" w:lineRule="exact"/>
                    <w:outlineLvl w:val="2"/>
                    <w:rPr>
                      <w:rFonts w:hint="default" w:ascii="Times New Roman" w:hAnsi="Times New Roman" w:cs="Times New Roman"/>
                      <w:color w:val="000000" w:themeColor="text1"/>
                      <w14:textFill>
                        <w14:solidFill>
                          <w14:schemeClr w14:val="tx1"/>
                        </w14:solidFill>
                      </w14:textFill>
                    </w:rPr>
                  </w:pPr>
                  <w:bookmarkStart w:id="7" w:name="_Hlk58323822"/>
                  <w:r>
                    <w:rPr>
                      <w:rFonts w:hint="default" w:ascii="Times New Roman" w:hAnsi="Times New Roman" w:cs="Times New Roman"/>
                      <w:color w:val="000000" w:themeColor="text1"/>
                      <w:kern w:val="2"/>
                      <w:szCs w:val="24"/>
                      <w14:textFill>
                        <w14:solidFill>
                          <w14:schemeClr w14:val="tx1"/>
                        </w14:solidFill>
                      </w14:textFill>
                    </w:rPr>
                    <w:t>项目组成</w:t>
                  </w:r>
                </w:p>
              </w:tc>
              <w:tc>
                <w:tcPr>
                  <w:tcW w:w="7457" w:type="dxa"/>
                  <w:gridSpan w:val="3"/>
                  <w:tcBorders>
                    <w:tl2br w:val="nil"/>
                    <w:tr2bl w:val="nil"/>
                  </w:tcBorders>
                  <w:shd w:val="clear" w:color="auto" w:fill="auto"/>
                  <w:vAlign w:val="center"/>
                </w:tcPr>
                <w:p>
                  <w:pPr>
                    <w:spacing w:line="28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工程内容或特征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674" w:type="dxa"/>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工程规模</w:t>
                  </w:r>
                </w:p>
              </w:tc>
              <w:tc>
                <w:tcPr>
                  <w:tcW w:w="7457" w:type="dxa"/>
                  <w:gridSpan w:val="3"/>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总装机容量</w:t>
                  </w:r>
                  <w:r>
                    <w:rPr>
                      <w:rFonts w:hint="default" w:ascii="Times New Roman" w:hAnsi="Times New Roman" w:cs="Times New Roman"/>
                      <w:color w:val="000000" w:themeColor="text1"/>
                      <w:szCs w:val="21"/>
                      <w:lang w:val="en-US" w:eastAsia="zh-CN"/>
                      <w14:textFill>
                        <w14:solidFill>
                          <w14:schemeClr w14:val="tx1"/>
                        </w14:solidFill>
                      </w14:textFill>
                    </w:rPr>
                    <w:t>40</w:t>
                  </w:r>
                  <w:r>
                    <w:rPr>
                      <w:rFonts w:hint="default" w:ascii="Times New Roman" w:hAnsi="Times New Roman" w:cs="Times New Roman"/>
                      <w:color w:val="000000" w:themeColor="text1"/>
                      <w:szCs w:val="21"/>
                      <w14:textFill>
                        <w14:solidFill>
                          <w14:schemeClr w14:val="tx1"/>
                        </w14:solidFill>
                      </w14:textFill>
                    </w:rPr>
                    <w:t xml:space="preserve">MW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4" w:type="dxa"/>
                  <w:vMerge w:val="restart"/>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主体工程</w:t>
                  </w:r>
                </w:p>
              </w:tc>
              <w:tc>
                <w:tcPr>
                  <w:tcW w:w="1439" w:type="dxa"/>
                  <w:gridSpan w:val="2"/>
                  <w:tcBorders>
                    <w:tl2br w:val="nil"/>
                    <w:tr2bl w:val="nil"/>
                  </w:tcBorders>
                  <w:shd w:val="clear" w:color="auto" w:fill="auto"/>
                  <w:vAlign w:val="center"/>
                </w:tcPr>
                <w:p>
                  <w:pPr>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风场范围</w:t>
                  </w:r>
                </w:p>
              </w:tc>
              <w:tc>
                <w:tcPr>
                  <w:tcW w:w="6018" w:type="dxa"/>
                  <w:tcBorders>
                    <w:tl2br w:val="nil"/>
                    <w:tr2bl w:val="nil"/>
                  </w:tcBorders>
                  <w:shd w:val="clear" w:color="auto" w:fill="auto"/>
                  <w:vAlign w:val="center"/>
                </w:tcPr>
                <w:p>
                  <w:pPr>
                    <w:autoSpaceDE w:val="0"/>
                    <w:autoSpaceDN w:val="0"/>
                    <w:adjustRightInd w:val="0"/>
                    <w:spacing w:line="24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风电场规划面积</w:t>
                  </w:r>
                  <w:r>
                    <w:rPr>
                      <w:rFonts w:hint="default" w:ascii="Times New Roman" w:hAnsi="Times New Roman" w:cs="Times New Roman"/>
                      <w:color w:val="000000" w:themeColor="text1"/>
                      <w:szCs w:val="21"/>
                      <w:lang w:val="en-US" w:eastAsia="zh-CN"/>
                      <w14:textFill>
                        <w14:solidFill>
                          <w14:schemeClr w14:val="tx1"/>
                        </w14:solidFill>
                      </w14:textFill>
                    </w:rPr>
                    <w:t>37.58</w:t>
                  </w:r>
                  <w:r>
                    <w:rPr>
                      <w:rFonts w:hint="default" w:ascii="Times New Roman" w:hAnsi="Times New Roman" w:cs="Times New Roman"/>
                      <w:color w:val="000000" w:themeColor="text1"/>
                      <w:szCs w:val="21"/>
                      <w14:textFill>
                        <w14:solidFill>
                          <w14:schemeClr w14:val="tx1"/>
                        </w14:solidFill>
                      </w14:textFill>
                    </w:rPr>
                    <w:t>km</w:t>
                  </w:r>
                  <w:r>
                    <w:rPr>
                      <w:rFonts w:hint="default" w:ascii="Times New Roman" w:hAnsi="Times New Roman" w:cs="Times New Roman"/>
                      <w:color w:val="000000" w:themeColor="text1"/>
                      <w:szCs w:val="21"/>
                      <w:vertAlign w:val="superscript"/>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4" w:type="dxa"/>
                  <w:vMerge w:val="continue"/>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p>
              </w:tc>
              <w:tc>
                <w:tcPr>
                  <w:tcW w:w="1439" w:type="dxa"/>
                  <w:gridSpan w:val="2"/>
                  <w:tcBorders>
                    <w:tl2br w:val="nil"/>
                    <w:tr2bl w:val="nil"/>
                  </w:tcBorders>
                  <w:shd w:val="clear" w:color="auto" w:fill="auto"/>
                  <w:vAlign w:val="center"/>
                </w:tcPr>
                <w:p>
                  <w:pPr>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工程规模</w:t>
                  </w:r>
                </w:p>
              </w:tc>
              <w:tc>
                <w:tcPr>
                  <w:tcW w:w="6018" w:type="dxa"/>
                  <w:tcBorders>
                    <w:tl2br w:val="nil"/>
                    <w:tr2bl w:val="nil"/>
                  </w:tcBorders>
                  <w:shd w:val="clear" w:color="auto" w:fill="auto"/>
                  <w:vAlign w:val="center"/>
                </w:tcPr>
                <w:p>
                  <w:pPr>
                    <w:autoSpaceDE w:val="0"/>
                    <w:autoSpaceDN w:val="0"/>
                    <w:adjustRightInd w:val="0"/>
                    <w:spacing w:line="24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总装机容量</w:t>
                  </w:r>
                  <w:r>
                    <w:rPr>
                      <w:rFonts w:hint="default" w:ascii="Times New Roman" w:hAnsi="Times New Roman" w:cs="Times New Roman"/>
                      <w:color w:val="000000" w:themeColor="text1"/>
                      <w:szCs w:val="21"/>
                      <w:lang w:val="en-US" w:eastAsia="zh-CN"/>
                      <w14:textFill>
                        <w14:solidFill>
                          <w14:schemeClr w14:val="tx1"/>
                        </w14:solidFill>
                      </w14:textFill>
                    </w:rPr>
                    <w:t>4</w:t>
                  </w:r>
                  <w:r>
                    <w:rPr>
                      <w:rFonts w:hint="default" w:ascii="Times New Roman" w:hAnsi="Times New Roman" w:cs="Times New Roman"/>
                      <w:color w:val="000000" w:themeColor="text1"/>
                      <w:szCs w:val="21"/>
                      <w14:textFill>
                        <w14:solidFill>
                          <w14:schemeClr w14:val="tx1"/>
                        </w14:solidFill>
                      </w14:textFill>
                    </w:rPr>
                    <w:t>0MW，年</w:t>
                  </w:r>
                  <w:r>
                    <w:rPr>
                      <w:rFonts w:hint="default" w:ascii="Times New Roman" w:hAnsi="Times New Roman" w:cs="Times New Roman"/>
                      <w:color w:val="000000" w:themeColor="text1"/>
                      <w:kern w:val="0"/>
                      <w:szCs w:val="21"/>
                      <w14:textFill>
                        <w14:solidFill>
                          <w14:schemeClr w14:val="tx1"/>
                        </w14:solidFill>
                      </w14:textFill>
                    </w:rPr>
                    <w:t>上网电量</w:t>
                  </w:r>
                  <w:r>
                    <w:rPr>
                      <w:rFonts w:hint="default" w:ascii="Times New Roman" w:hAnsi="Times New Roman" w:cs="Times New Roman"/>
                      <w:color w:val="000000" w:themeColor="text1"/>
                      <w:kern w:val="0"/>
                      <w:szCs w:val="21"/>
                      <w:lang w:val="en-US" w:eastAsia="zh-CN"/>
                      <w14:textFill>
                        <w14:solidFill>
                          <w14:schemeClr w14:val="tx1"/>
                        </w14:solidFill>
                      </w14:textFill>
                    </w:rPr>
                    <w:t>9386.65</w:t>
                  </w:r>
                  <w:r>
                    <w:rPr>
                      <w:rFonts w:hint="default" w:ascii="Times New Roman" w:hAnsi="Times New Roman" w:cs="Times New Roman"/>
                      <w:color w:val="000000" w:themeColor="text1"/>
                      <w:kern w:val="0"/>
                      <w:szCs w:val="21"/>
                      <w14:textFill>
                        <w14:solidFill>
                          <w14:schemeClr w14:val="tx1"/>
                        </w14:solidFill>
                      </w14:textFill>
                    </w:rPr>
                    <w:t>万kW·h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Merge w:val="continue"/>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p>
              </w:tc>
              <w:tc>
                <w:tcPr>
                  <w:tcW w:w="1439" w:type="dxa"/>
                  <w:gridSpan w:val="2"/>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风电机组</w:t>
                  </w:r>
                </w:p>
              </w:tc>
              <w:tc>
                <w:tcPr>
                  <w:tcW w:w="6018" w:type="dxa"/>
                  <w:tcBorders>
                    <w:tl2br w:val="nil"/>
                    <w:tr2bl w:val="nil"/>
                  </w:tcBorders>
                  <w:shd w:val="clear" w:color="auto" w:fill="auto"/>
                  <w:vAlign w:val="center"/>
                </w:tcPr>
                <w:p>
                  <w:pPr>
                    <w:adjustRightInd w:val="0"/>
                    <w:snapToGrid w:val="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FF0000"/>
                      <w:szCs w:val="21"/>
                    </w:rPr>
                    <w:t>建设1</w:t>
                  </w:r>
                  <w:r>
                    <w:rPr>
                      <w:rFonts w:hint="eastAsia" w:cs="Times New Roman"/>
                      <w:color w:val="FF0000"/>
                      <w:szCs w:val="21"/>
                      <w:lang w:val="en-US" w:eastAsia="zh-CN"/>
                    </w:rPr>
                    <w:t>4</w:t>
                  </w:r>
                  <w:r>
                    <w:rPr>
                      <w:rFonts w:hint="default" w:ascii="Times New Roman" w:hAnsi="Times New Roman" w:cs="Times New Roman"/>
                      <w:color w:val="FF0000"/>
                      <w:szCs w:val="21"/>
                    </w:rPr>
                    <w:t>台W</w:t>
                  </w:r>
                  <w:r>
                    <w:rPr>
                      <w:rFonts w:hint="default" w:ascii="Times New Roman" w:hAnsi="Times New Roman" w:cs="Times New Roman"/>
                      <w:color w:val="FF0000"/>
                      <w:szCs w:val="21"/>
                      <w:lang w:val="en-US" w:eastAsia="zh-CN"/>
                    </w:rPr>
                    <w:t>D</w:t>
                  </w:r>
                  <w:r>
                    <w:rPr>
                      <w:rFonts w:hint="default" w:ascii="Times New Roman" w:hAnsi="Times New Roman" w:cs="Times New Roman"/>
                      <w:color w:val="FF0000"/>
                      <w:szCs w:val="21"/>
                    </w:rPr>
                    <w:t>14</w:t>
                  </w:r>
                  <w:r>
                    <w:rPr>
                      <w:rFonts w:hint="default" w:ascii="Times New Roman" w:hAnsi="Times New Roman" w:cs="Times New Roman"/>
                      <w:color w:val="FF0000"/>
                      <w:szCs w:val="21"/>
                      <w:lang w:val="en-US" w:eastAsia="zh-CN"/>
                    </w:rPr>
                    <w:t>7</w:t>
                  </w:r>
                  <w:r>
                    <w:rPr>
                      <w:rFonts w:hint="default" w:ascii="Times New Roman" w:hAnsi="Times New Roman" w:cs="Times New Roman"/>
                      <w:color w:val="FF0000"/>
                      <w:szCs w:val="21"/>
                    </w:rPr>
                    <w:t>-2.5型风力发电机组</w:t>
                  </w:r>
                  <w:r>
                    <w:rPr>
                      <w:rFonts w:hint="eastAsia" w:cs="Times New Roman"/>
                      <w:color w:val="FF0000"/>
                      <w:szCs w:val="21"/>
                      <w:lang w:val="en-US" w:eastAsia="zh-CN"/>
                    </w:rPr>
                    <w:t>和2台WD125-2.5</w:t>
                  </w:r>
                  <w:r>
                    <w:rPr>
                      <w:rFonts w:hint="default" w:ascii="Times New Roman" w:hAnsi="Times New Roman" w:cs="Times New Roman"/>
                      <w:color w:val="FF0000"/>
                      <w:szCs w:val="21"/>
                    </w:rPr>
                    <w:t>型风力发电机组，单台容量2500kW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74" w:type="dxa"/>
                  <w:vMerge w:val="continue"/>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p>
              </w:tc>
              <w:tc>
                <w:tcPr>
                  <w:tcW w:w="1439" w:type="dxa"/>
                  <w:gridSpan w:val="2"/>
                  <w:tcBorders>
                    <w:tl2br w:val="nil"/>
                    <w:tr2bl w:val="nil"/>
                  </w:tcBorders>
                  <w:shd w:val="clear" w:color="auto" w:fill="auto"/>
                  <w:vAlign w:val="center"/>
                </w:tcPr>
                <w:p>
                  <w:pPr>
                    <w:autoSpaceDE w:val="0"/>
                    <w:autoSpaceDN w:val="0"/>
                    <w:adjustRightInd w:val="0"/>
                    <w:spacing w:line="24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箱式变压器</w:t>
                  </w:r>
                </w:p>
              </w:tc>
              <w:tc>
                <w:tcPr>
                  <w:tcW w:w="6018" w:type="dxa"/>
                  <w:tcBorders>
                    <w:tl2br w:val="nil"/>
                    <w:tr2bl w:val="nil"/>
                  </w:tcBorders>
                  <w:shd w:val="clear" w:color="auto" w:fill="auto"/>
                  <w:vAlign w:val="center"/>
                </w:tcPr>
                <w:p>
                  <w:pPr>
                    <w:autoSpaceDE w:val="0"/>
                    <w:autoSpaceDN w:val="0"/>
                    <w:adjustRightInd w:val="0"/>
                    <w:spacing w:line="24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安装1</w:t>
                  </w:r>
                  <w:r>
                    <w:rPr>
                      <w:rFonts w:hint="default" w:ascii="Times New Roman" w:hAnsi="Times New Roman" w:cs="Times New Roman"/>
                      <w:color w:val="000000" w:themeColor="text1"/>
                      <w:szCs w:val="21"/>
                      <w:lang w:val="en-US" w:eastAsia="zh-CN"/>
                      <w14:textFill>
                        <w14:solidFill>
                          <w14:schemeClr w14:val="tx1"/>
                        </w14:solidFill>
                      </w14:textFill>
                    </w:rPr>
                    <w:t>6</w:t>
                  </w:r>
                  <w:r>
                    <w:rPr>
                      <w:rFonts w:hint="default" w:ascii="Times New Roman" w:hAnsi="Times New Roman" w:cs="Times New Roman"/>
                      <w:color w:val="000000" w:themeColor="text1"/>
                      <w:szCs w:val="21"/>
                      <w14:textFill>
                        <w14:solidFill>
                          <w14:schemeClr w14:val="tx1"/>
                        </w14:solidFill>
                      </w14:textFill>
                    </w:rPr>
                    <w:t>台箱式油浸式</w:t>
                  </w:r>
                  <w:r>
                    <w:rPr>
                      <w:rFonts w:hint="default" w:ascii="Times New Roman" w:hAnsi="Times New Roman" w:cs="Times New Roman"/>
                      <w:color w:val="000000" w:themeColor="text1"/>
                      <w:szCs w:val="21"/>
                      <w:lang w:val="en-US" w:eastAsia="zh-CN"/>
                      <w14:textFill>
                        <w14:solidFill>
                          <w14:schemeClr w14:val="tx1"/>
                        </w14:solidFill>
                      </w14:textFill>
                    </w:rPr>
                    <w:t>变压器</w:t>
                  </w:r>
                  <w:r>
                    <w:rPr>
                      <w:rFonts w:hint="default" w:ascii="Times New Roman" w:hAnsi="Times New Roman" w:cs="Times New Roman"/>
                      <w:color w:val="000000" w:themeColor="text1"/>
                      <w:szCs w:val="21"/>
                      <w14:textFill>
                        <w14:solidFill>
                          <w14:schemeClr w14:val="tx1"/>
                        </w14:solidFill>
                      </w14:textFill>
                    </w:rPr>
                    <w:t>，箱式变电站容量为2</w:t>
                  </w:r>
                  <w:r>
                    <w:rPr>
                      <w:rFonts w:hint="default" w:ascii="Times New Roman" w:hAnsi="Times New Roman" w:cs="Times New Roman"/>
                      <w:color w:val="000000" w:themeColor="text1"/>
                      <w:szCs w:val="21"/>
                      <w:lang w:val="en-US" w:eastAsia="zh-CN"/>
                      <w14:textFill>
                        <w14:solidFill>
                          <w14:schemeClr w14:val="tx1"/>
                        </w14:solidFill>
                      </w14:textFill>
                    </w:rPr>
                    <w:t>750</w:t>
                  </w:r>
                  <w:r>
                    <w:rPr>
                      <w:rFonts w:hint="default" w:ascii="Times New Roman" w:hAnsi="Times New Roman" w:cs="Times New Roman"/>
                      <w:color w:val="000000" w:themeColor="text1"/>
                      <w:szCs w:val="21"/>
                      <w14:textFill>
                        <w14:solidFill>
                          <w14:schemeClr w14:val="tx1"/>
                        </w14:solidFill>
                      </w14:textFill>
                    </w:rPr>
                    <w:t>kVA，采用一机一变电器接线方案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p>
              </w:tc>
              <w:tc>
                <w:tcPr>
                  <w:tcW w:w="1439" w:type="dxa"/>
                  <w:gridSpan w:val="2"/>
                  <w:tcBorders>
                    <w:tl2br w:val="nil"/>
                    <w:tr2bl w:val="nil"/>
                  </w:tcBorders>
                  <w:shd w:val="clear" w:color="auto" w:fill="auto"/>
                  <w:vAlign w:val="center"/>
                </w:tcPr>
                <w:p>
                  <w:pPr>
                    <w:autoSpaceDE w:val="0"/>
                    <w:autoSpaceDN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进场道路</w:t>
                  </w:r>
                </w:p>
              </w:tc>
              <w:tc>
                <w:tcPr>
                  <w:tcW w:w="6018" w:type="dxa"/>
                  <w:tcBorders>
                    <w:tl2br w:val="nil"/>
                    <w:tr2bl w:val="nil"/>
                  </w:tcBorders>
                  <w:shd w:val="clear" w:color="auto" w:fill="auto"/>
                  <w:vAlign w:val="center"/>
                </w:tcPr>
                <w:p>
                  <w:pPr>
                    <w:autoSpaceDE w:val="0"/>
                    <w:autoSpaceDN w:val="0"/>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进场道路均利用现有道路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p>
              </w:tc>
              <w:tc>
                <w:tcPr>
                  <w:tcW w:w="1439" w:type="dxa"/>
                  <w:gridSpan w:val="2"/>
                  <w:tcBorders>
                    <w:tl2br w:val="nil"/>
                    <w:tr2bl w:val="nil"/>
                  </w:tcBorders>
                  <w:shd w:val="clear" w:color="auto" w:fill="auto"/>
                  <w:vAlign w:val="center"/>
                </w:tcPr>
                <w:p>
                  <w:pPr>
                    <w:autoSpaceDE w:val="0"/>
                    <w:autoSpaceDN w:val="0"/>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场内道路</w:t>
                  </w:r>
                </w:p>
              </w:tc>
              <w:tc>
                <w:tcPr>
                  <w:tcW w:w="6018" w:type="dxa"/>
                  <w:tcBorders>
                    <w:tl2br w:val="nil"/>
                    <w:tr2bl w:val="nil"/>
                  </w:tcBorders>
                  <w:shd w:val="clear" w:color="auto" w:fill="auto"/>
                  <w:vAlign w:val="center"/>
                </w:tcPr>
                <w:p>
                  <w:pPr>
                    <w:autoSpaceDE w:val="0"/>
                    <w:autoSpaceDN w:val="0"/>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为风电场新建及改建道路。</w:t>
                  </w:r>
                  <w:bookmarkStart w:id="8" w:name="_Hlk58332451"/>
                </w:p>
                <w:p>
                  <w:pPr>
                    <w:autoSpaceDE w:val="0"/>
                    <w:autoSpaceDN w:val="0"/>
                    <w:adjustRightInd w:val="0"/>
                    <w:snapToGrid w:val="0"/>
                    <w:rPr>
                      <w:rFonts w:hint="default" w:ascii="Times New Roman" w:hAnsi="Times New Roman"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风电</w:t>
                  </w:r>
                  <w:r>
                    <w:rPr>
                      <w:rFonts w:hint="default" w:ascii="Times New Roman" w:hAnsi="Times New Roman" w:cs="Times New Roman"/>
                      <w:color w:val="000000" w:themeColor="text1"/>
                      <w:szCs w:val="21"/>
                      <w:lang w:val="en-US" w:eastAsia="zh-CN"/>
                      <w14:textFill>
                        <w14:solidFill>
                          <w14:schemeClr w14:val="tx1"/>
                        </w14:solidFill>
                      </w14:textFill>
                    </w:rPr>
                    <w:t>场</w:t>
                  </w:r>
                  <w:r>
                    <w:rPr>
                      <w:rFonts w:hint="default" w:ascii="Times New Roman" w:hAnsi="Times New Roman" w:cs="Times New Roman"/>
                      <w:color w:val="000000" w:themeColor="text1"/>
                      <w:szCs w:val="21"/>
                      <w14:textFill>
                        <w14:solidFill>
                          <w14:schemeClr w14:val="tx1"/>
                        </w14:solidFill>
                      </w14:textFill>
                    </w:rPr>
                    <w:t>新建道路</w:t>
                  </w:r>
                  <w:r>
                    <w:rPr>
                      <w:rFonts w:hint="default" w:ascii="Times New Roman" w:hAnsi="Times New Roman" w:cs="Times New Roman"/>
                      <w:color w:val="000000" w:themeColor="text1"/>
                      <w:szCs w:val="21"/>
                      <w:lang w:val="en-US" w:eastAsia="zh-CN"/>
                      <w14:textFill>
                        <w14:solidFill>
                          <w14:schemeClr w14:val="tx1"/>
                        </w14:solidFill>
                      </w14:textFill>
                    </w:rPr>
                    <w:t>5.8</w:t>
                  </w:r>
                  <w:r>
                    <w:rPr>
                      <w:rFonts w:hint="default" w:ascii="Times New Roman" w:hAnsi="Times New Roman" w:cs="Times New Roman"/>
                      <w:color w:val="000000" w:themeColor="text1"/>
                      <w:szCs w:val="21"/>
                      <w14:textFill>
                        <w14:solidFill>
                          <w14:schemeClr w14:val="tx1"/>
                        </w14:solidFill>
                      </w14:textFill>
                    </w:rPr>
                    <w:t>km，改建道路</w:t>
                  </w:r>
                  <w:r>
                    <w:rPr>
                      <w:rFonts w:hint="default" w:ascii="Times New Roman" w:hAnsi="Times New Roman" w:cs="Times New Roman"/>
                      <w:color w:val="000000" w:themeColor="text1"/>
                      <w:szCs w:val="21"/>
                      <w:lang w:val="en-US" w:eastAsia="zh-CN"/>
                      <w14:textFill>
                        <w14:solidFill>
                          <w14:schemeClr w14:val="tx1"/>
                        </w14:solidFill>
                      </w14:textFill>
                    </w:rPr>
                    <w:t>2.48</w:t>
                  </w:r>
                  <w:r>
                    <w:rPr>
                      <w:rFonts w:hint="default" w:ascii="Times New Roman" w:hAnsi="Times New Roman" w:cs="Times New Roman"/>
                      <w:color w:val="000000" w:themeColor="text1"/>
                      <w:szCs w:val="21"/>
                      <w14:textFill>
                        <w14:solidFill>
                          <w14:schemeClr w14:val="tx1"/>
                        </w14:solidFill>
                      </w14:textFill>
                    </w:rPr>
                    <w:t>km，场内道路路基宽5.</w:t>
                  </w:r>
                  <w:r>
                    <w:rPr>
                      <w:rFonts w:hint="default" w:ascii="Times New Roman" w:hAnsi="Times New Roman" w:cs="Times New Roman"/>
                      <w:color w:val="000000" w:themeColor="text1"/>
                      <w:szCs w:val="21"/>
                      <w:lang w:val="en-US" w:eastAsia="zh-CN"/>
                      <w14:textFill>
                        <w14:solidFill>
                          <w14:schemeClr w14:val="tx1"/>
                        </w14:solidFill>
                      </w14:textFill>
                    </w:rPr>
                    <w:t>0</w:t>
                  </w:r>
                  <w:r>
                    <w:rPr>
                      <w:rFonts w:hint="default" w:ascii="Times New Roman" w:hAnsi="Times New Roman" w:cs="Times New Roman"/>
                      <w:color w:val="000000" w:themeColor="text1"/>
                      <w:szCs w:val="21"/>
                      <w14:textFill>
                        <w14:solidFill>
                          <w14:schemeClr w14:val="tx1"/>
                        </w14:solidFill>
                      </w14:textFill>
                    </w:rPr>
                    <w:t>m，路面宽4.5m，采用3cm厚磨耗层，18cm厚泥结碎石路面结构，最小转弯半径为3</w:t>
                  </w:r>
                  <w:r>
                    <w:rPr>
                      <w:rFonts w:hint="default" w:ascii="Times New Roman" w:hAnsi="Times New Roman" w:cs="Times New Roman"/>
                      <w:color w:val="000000" w:themeColor="text1"/>
                      <w:szCs w:val="21"/>
                      <w:lang w:val="en-US" w:eastAsia="zh-CN"/>
                      <w14:textFill>
                        <w14:solidFill>
                          <w14:schemeClr w14:val="tx1"/>
                        </w14:solidFill>
                      </w14:textFill>
                    </w:rPr>
                    <w:t>5</w:t>
                  </w:r>
                  <w:r>
                    <w:rPr>
                      <w:rFonts w:hint="default" w:ascii="Times New Roman" w:hAnsi="Times New Roman" w:cs="Times New Roman"/>
                      <w:color w:val="000000" w:themeColor="text1"/>
                      <w:szCs w:val="21"/>
                      <w14:textFill>
                        <w14:solidFill>
                          <w14:schemeClr w14:val="tx1"/>
                        </w14:solidFill>
                      </w14:textFill>
                    </w:rPr>
                    <w:t>m</w:t>
                  </w:r>
                  <w:r>
                    <w:rPr>
                      <w:rFonts w:hint="default" w:ascii="Times New Roman" w:hAnsi="Times New Roman" w:cs="Times New Roman"/>
                      <w:color w:val="000000" w:themeColor="text1"/>
                      <w:szCs w:val="21"/>
                      <w:lang w:eastAsia="zh-CN"/>
                      <w14:textFill>
                        <w14:solidFill>
                          <w14:schemeClr w14:val="tx1"/>
                        </w14:solidFill>
                      </w14:textFill>
                    </w:rPr>
                    <w:t>。</w:t>
                  </w:r>
                </w:p>
                <w:p>
                  <w:pPr>
                    <w:autoSpaceDE w:val="0"/>
                    <w:autoSpaceDN w:val="0"/>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新建道路占地面积2.6245hm</w:t>
                  </w:r>
                  <w:r>
                    <w:rPr>
                      <w:rFonts w:hint="default" w:ascii="Times New Roman" w:hAnsi="Times New Roman" w:cs="Times New Roman"/>
                      <w:color w:val="000000" w:themeColor="text1"/>
                      <w:szCs w:val="21"/>
                      <w:vertAlign w:val="superscript"/>
                      <w:lang w:val="en-US" w:eastAsia="zh-CN"/>
                      <w14:textFill>
                        <w14:solidFill>
                          <w14:schemeClr w14:val="tx1"/>
                        </w14:solidFill>
                      </w14:textFill>
                    </w:rPr>
                    <w:t>2</w:t>
                  </w:r>
                  <w:r>
                    <w:rPr>
                      <w:rFonts w:hint="default" w:ascii="Times New Roman" w:hAnsi="Times New Roman" w:cs="Times New Roman"/>
                      <w:color w:val="000000" w:themeColor="text1"/>
                      <w:szCs w:val="21"/>
                      <w:lang w:val="en-US" w:eastAsia="zh-CN"/>
                      <w14:textFill>
                        <w14:solidFill>
                          <w14:schemeClr w14:val="tx1"/>
                        </w14:solidFill>
                      </w14:textFill>
                    </w:rPr>
                    <w:t>，改建道路拓宽部分占地面积0.3968hm</w:t>
                  </w:r>
                  <w:r>
                    <w:rPr>
                      <w:rFonts w:hint="default" w:ascii="Times New Roman" w:hAnsi="Times New Roman" w:cs="Times New Roman"/>
                      <w:color w:val="000000" w:themeColor="text1"/>
                      <w:szCs w:val="21"/>
                      <w:vertAlign w:val="superscript"/>
                      <w:lang w:val="en-US" w:eastAsia="zh-CN"/>
                      <w14:textFill>
                        <w14:solidFill>
                          <w14:schemeClr w14:val="tx1"/>
                        </w14:solidFill>
                      </w14:textFill>
                    </w:rPr>
                    <w:t>2</w:t>
                  </w:r>
                  <w:r>
                    <w:rPr>
                      <w:rFonts w:hint="default" w:ascii="Times New Roman" w:hAnsi="Times New Roman" w:cs="Times New Roman"/>
                      <w:color w:val="000000" w:themeColor="text1"/>
                      <w:szCs w:val="21"/>
                      <w:lang w:val="en-US"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均为临时占地，在施工完成后进行生态恢复，恢复原地貌</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restart"/>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辅助工程</w:t>
                  </w:r>
                </w:p>
              </w:tc>
              <w:tc>
                <w:tcPr>
                  <w:tcW w:w="1439" w:type="dxa"/>
                  <w:gridSpan w:val="2"/>
                  <w:tcBorders>
                    <w:tl2br w:val="nil"/>
                    <w:tr2bl w:val="nil"/>
                  </w:tcBorders>
                  <w:shd w:val="clear" w:color="auto" w:fill="auto"/>
                  <w:vAlign w:val="center"/>
                </w:tcPr>
                <w:p>
                  <w:pPr>
                    <w:tabs>
                      <w:tab w:val="left" w:pos="480"/>
                    </w:tabs>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场内输</w:t>
                  </w:r>
                </w:p>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电线路</w:t>
                  </w:r>
                </w:p>
              </w:tc>
              <w:tc>
                <w:tcPr>
                  <w:tcW w:w="6018" w:type="dxa"/>
                  <w:tcBorders>
                    <w:tl2br w:val="nil"/>
                    <w:tr2bl w:val="nil"/>
                  </w:tcBorders>
                  <w:shd w:val="clear" w:color="auto" w:fill="auto"/>
                  <w:vAlign w:val="center"/>
                </w:tcPr>
                <w:p>
                  <w:pPr>
                    <w:tabs>
                      <w:tab w:val="left" w:pos="480"/>
                    </w:tabs>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拟建35kV线路由各风机相变电缆出线，至电缆终端塔后改架空至拟建升压站，电缆进35kV配电室，其中架空线路长度23km，电缆直埋长度2.5km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p>
              </w:tc>
              <w:tc>
                <w:tcPr>
                  <w:tcW w:w="1439" w:type="dxa"/>
                  <w:gridSpan w:val="2"/>
                  <w:tcBorders>
                    <w:tl2br w:val="nil"/>
                    <w:tr2bl w:val="nil"/>
                  </w:tcBorders>
                  <w:shd w:val="clear" w:color="auto" w:fill="auto"/>
                  <w:vAlign w:val="center"/>
                </w:tcPr>
                <w:p>
                  <w:pPr>
                    <w:tabs>
                      <w:tab w:val="left" w:pos="480"/>
                    </w:tabs>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电气出线</w:t>
                  </w:r>
                </w:p>
              </w:tc>
              <w:tc>
                <w:tcPr>
                  <w:tcW w:w="6018" w:type="dxa"/>
                  <w:tcBorders>
                    <w:tl2br w:val="nil"/>
                    <w:tr2bl w:val="nil"/>
                  </w:tcBorders>
                  <w:shd w:val="clear" w:color="auto" w:fill="auto"/>
                  <w:vAlign w:val="center"/>
                </w:tcPr>
                <w:p>
                  <w:pPr>
                    <w:tabs>
                      <w:tab w:val="left" w:pos="480"/>
                    </w:tabs>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110kV升压站</w:t>
                  </w:r>
                  <w:r>
                    <w:rPr>
                      <w:rFonts w:hint="default" w:ascii="Times New Roman" w:hAnsi="Times New Roman" w:cs="Times New Roman"/>
                      <w:color w:val="000000" w:themeColor="text1"/>
                      <w14:textFill>
                        <w14:solidFill>
                          <w14:schemeClr w14:val="tx1"/>
                        </w14:solidFill>
                      </w14:textFill>
                    </w:rPr>
                    <w:t>对外输电规划终期出线1回，拟</w:t>
                  </w:r>
                  <w:bookmarkStart w:id="9" w:name="OLE_LINK2"/>
                  <w:r>
                    <w:rPr>
                      <w:rFonts w:hint="default" w:ascii="Times New Roman" w:hAnsi="Times New Roman" w:cs="Times New Roman"/>
                      <w:color w:val="000000" w:themeColor="text1"/>
                      <w14:textFill>
                        <w14:solidFill>
                          <w14:schemeClr w14:val="tx1"/>
                        </w14:solidFill>
                      </w14:textFill>
                    </w:rPr>
                    <w:t>一回线路最终接入110kV</w:t>
                  </w:r>
                  <w:r>
                    <w:rPr>
                      <w:rFonts w:hint="default" w:ascii="Times New Roman" w:hAnsi="Times New Roman" w:cs="Times New Roman"/>
                      <w:color w:val="000000" w:themeColor="text1"/>
                      <w:lang w:val="en-US" w:eastAsia="zh-CN"/>
                      <w14:textFill>
                        <w14:solidFill>
                          <w14:schemeClr w14:val="tx1"/>
                        </w14:solidFill>
                      </w14:textFill>
                    </w:rPr>
                    <w:t>党睦变</w:t>
                  </w:r>
                  <w:r>
                    <w:rPr>
                      <w:rFonts w:hint="default" w:ascii="Times New Roman" w:hAnsi="Times New Roman" w:cs="Times New Roman"/>
                      <w:color w:val="000000" w:themeColor="text1"/>
                      <w:szCs w:val="21"/>
                      <w:lang w:eastAsia="zh-CN"/>
                      <w14:textFill>
                        <w14:solidFill>
                          <w14:schemeClr w14:val="tx1"/>
                        </w14:solidFill>
                      </w14:textFill>
                    </w:rPr>
                    <w:t>，</w:t>
                  </w:r>
                  <w:bookmarkEnd w:id="9"/>
                  <w:r>
                    <w:rPr>
                      <w:rFonts w:hint="default" w:ascii="Times New Roman" w:hAnsi="Times New Roman" w:cs="Times New Roman"/>
                      <w:color w:val="000000" w:themeColor="text1"/>
                      <w:szCs w:val="21"/>
                      <w:lang w:val="en-US" w:eastAsia="zh-CN"/>
                      <w14:textFill>
                        <w14:solidFill>
                          <w14:schemeClr w14:val="tx1"/>
                        </w14:solidFill>
                      </w14:textFill>
                    </w:rPr>
                    <w:t>本次评价不包括电气出线工程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p>
              </w:tc>
              <w:tc>
                <w:tcPr>
                  <w:tcW w:w="1439" w:type="dxa"/>
                  <w:gridSpan w:val="2"/>
                  <w:tcBorders>
                    <w:tl2br w:val="nil"/>
                    <w:tr2bl w:val="nil"/>
                  </w:tcBorders>
                  <w:shd w:val="clear" w:color="auto" w:fill="auto"/>
                  <w:vAlign w:val="center"/>
                </w:tcPr>
                <w:p>
                  <w:pPr>
                    <w:snapToGrid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接地网</w:t>
                  </w:r>
                </w:p>
              </w:tc>
              <w:tc>
                <w:tcPr>
                  <w:tcW w:w="6018" w:type="dxa"/>
                  <w:tcBorders>
                    <w:tl2br w:val="nil"/>
                    <w:tr2bl w:val="nil"/>
                  </w:tcBorders>
                  <w:shd w:val="clear" w:color="auto" w:fill="auto"/>
                  <w:vAlign w:val="center"/>
                </w:tcPr>
                <w:p>
                  <w:pPr>
                    <w:autoSpaceDE w:val="0"/>
                    <w:autoSpaceDN w:val="0"/>
                    <w:adjustRightInd w:val="0"/>
                    <w:snapToGrid w:val="0"/>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在每台风力发电机基础与箱式变基础周围铺设人工接地网，接地装置采用接地扁钢和钢管。一台风机与一台箱式变共同组成一个独立接地网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p>
              </w:tc>
              <w:tc>
                <w:tcPr>
                  <w:tcW w:w="1439" w:type="dxa"/>
                  <w:gridSpan w:val="2"/>
                  <w:tcBorders>
                    <w:tl2br w:val="nil"/>
                    <w:tr2bl w:val="nil"/>
                  </w:tcBorders>
                  <w:shd w:val="clear" w:color="auto" w:fill="auto"/>
                  <w:vAlign w:val="center"/>
                </w:tcPr>
                <w:p>
                  <w:pPr>
                    <w:snapToGrid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杆塔</w:t>
                  </w:r>
                </w:p>
              </w:tc>
              <w:tc>
                <w:tcPr>
                  <w:tcW w:w="6018" w:type="dxa"/>
                  <w:tcBorders>
                    <w:tl2br w:val="nil"/>
                    <w:tr2bl w:val="nil"/>
                  </w:tcBorders>
                  <w:shd w:val="clear" w:color="auto" w:fill="auto"/>
                  <w:vAlign w:val="center"/>
                </w:tcPr>
                <w:p>
                  <w:pPr>
                    <w:autoSpaceDE w:val="0"/>
                    <w:autoSpaceDN w:val="0"/>
                    <w:adjustRightInd w:val="0"/>
                    <w:snapToGrid w:val="0"/>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杆塔型式为典型送出铁塔，杆塔数量</w:t>
                  </w:r>
                  <w:r>
                    <w:rPr>
                      <w:rFonts w:hint="default" w:ascii="Times New Roman" w:hAnsi="Times New Roman" w:cs="Times New Roman"/>
                      <w:color w:val="000000" w:themeColor="text1"/>
                      <w:lang w:val="en-US" w:eastAsia="zh-CN"/>
                      <w14:textFill>
                        <w14:solidFill>
                          <w14:schemeClr w14:val="tx1"/>
                        </w14:solidFill>
                      </w14:textFill>
                    </w:rPr>
                    <w:t>64</w:t>
                  </w:r>
                  <w:r>
                    <w:rPr>
                      <w:rFonts w:hint="default" w:ascii="Times New Roman" w:hAnsi="Times New Roman" w:cs="Times New Roman"/>
                      <w:color w:val="000000" w:themeColor="text1"/>
                      <w14:textFill>
                        <w14:solidFill>
                          <w14:schemeClr w14:val="tx1"/>
                        </w14:solidFill>
                      </w14:textFill>
                    </w:rPr>
                    <w:t>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restart"/>
                  <w:tcBorders>
                    <w:tl2br w:val="nil"/>
                    <w:tr2bl w:val="nil"/>
                  </w:tcBorders>
                  <w:shd w:val="clear" w:color="auto" w:fill="auto"/>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临时工程</w:t>
                  </w:r>
                </w:p>
              </w:tc>
              <w:tc>
                <w:tcPr>
                  <w:tcW w:w="1439" w:type="dxa"/>
                  <w:gridSpan w:val="2"/>
                  <w:tcBorders>
                    <w:tl2br w:val="nil"/>
                    <w:tr2bl w:val="nil"/>
                  </w:tcBorders>
                  <w:shd w:val="clear" w:color="auto" w:fill="auto"/>
                  <w:vAlign w:val="center"/>
                </w:tcPr>
                <w:p>
                  <w:pPr>
                    <w:snapToGrid w:val="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施工临建</w:t>
                  </w:r>
                </w:p>
                <w:p>
                  <w:pPr>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场地</w:t>
                  </w:r>
                </w:p>
              </w:tc>
              <w:tc>
                <w:tcPr>
                  <w:tcW w:w="6018" w:type="dxa"/>
                  <w:tcBorders>
                    <w:tl2br w:val="nil"/>
                    <w:tr2bl w:val="nil"/>
                  </w:tcBorders>
                  <w:shd w:val="clear" w:color="auto" w:fill="auto"/>
                  <w:vAlign w:val="center"/>
                </w:tcPr>
                <w:p>
                  <w:pPr>
                    <w:autoSpaceDE w:val="0"/>
                    <w:autoSpaceDN w:val="0"/>
                    <w:adjustRightInd w:val="0"/>
                    <w:snapToGrid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施工临建场地利用</w:t>
                  </w:r>
                  <w:r>
                    <w:rPr>
                      <w:rFonts w:hint="eastAsia" w:cs="Times New Roman"/>
                      <w:color w:val="000000" w:themeColor="text1"/>
                      <w:lang w:val="en-US" w:eastAsia="zh-CN"/>
                      <w14:textFill>
                        <w14:solidFill>
                          <w14:schemeClr w14:val="tx1"/>
                        </w14:solidFill>
                      </w14:textFill>
                    </w:rPr>
                    <w:t>拟建</w:t>
                  </w:r>
                  <w:r>
                    <w:rPr>
                      <w:rFonts w:hint="default" w:ascii="Times New Roman" w:hAnsi="Times New Roman" w:cs="Times New Roman"/>
                      <w:color w:val="000000" w:themeColor="text1"/>
                      <w:lang w:val="en-US" w:eastAsia="zh-CN"/>
                      <w14:textFill>
                        <w14:solidFill>
                          <w14:schemeClr w14:val="tx1"/>
                        </w14:solidFill>
                      </w14:textFill>
                    </w:rPr>
                    <w:t>升压站用地，不新增临时用地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p>
              </w:tc>
              <w:tc>
                <w:tcPr>
                  <w:tcW w:w="1439" w:type="dxa"/>
                  <w:gridSpan w:val="2"/>
                  <w:tcBorders>
                    <w:tl2br w:val="nil"/>
                    <w:tr2bl w:val="nil"/>
                  </w:tcBorders>
                  <w:shd w:val="clear" w:color="auto" w:fill="auto"/>
                  <w:vAlign w:val="center"/>
                </w:tcPr>
                <w:p>
                  <w:pPr>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施工道路</w:t>
                  </w:r>
                </w:p>
              </w:tc>
              <w:tc>
                <w:tcPr>
                  <w:tcW w:w="6018" w:type="dxa"/>
                  <w:tcBorders>
                    <w:tl2br w:val="nil"/>
                    <w:tr2bl w:val="nil"/>
                  </w:tcBorders>
                  <w:shd w:val="clear" w:color="auto" w:fill="auto"/>
                  <w:vAlign w:val="center"/>
                </w:tcPr>
                <w:p>
                  <w:pPr>
                    <w:autoSpaceDE w:val="0"/>
                    <w:autoSpaceDN w:val="0"/>
                    <w:adjustRightInd w:val="0"/>
                    <w:snapToGrid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施工道路为厂内新建及改建道路，新建道路总长度约5.8km，改建道路总长度约2.48km，总道路临时占地为3.0213hm</w:t>
                  </w:r>
                  <w:r>
                    <w:rPr>
                      <w:rFonts w:hint="default" w:ascii="Times New Roman" w:hAnsi="Times New Roman" w:cs="Times New Roman"/>
                      <w:color w:val="000000" w:themeColor="text1"/>
                      <w:vertAlign w:val="superscript"/>
                      <w:lang w:val="en-US" w:eastAsia="zh-CN"/>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，占地性质为耕地（属于基本农田），施工完成后进行生态恢复，恢复原耕种条件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p>
              </w:tc>
              <w:tc>
                <w:tcPr>
                  <w:tcW w:w="1439" w:type="dxa"/>
                  <w:gridSpan w:val="2"/>
                  <w:tcBorders>
                    <w:tl2br w:val="nil"/>
                    <w:tr2bl w:val="nil"/>
                  </w:tcBorders>
                  <w:shd w:val="clear" w:color="auto" w:fill="auto"/>
                  <w:vAlign w:val="center"/>
                </w:tcPr>
                <w:p>
                  <w:pPr>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组装及吊装场地</w:t>
                  </w:r>
                </w:p>
              </w:tc>
              <w:tc>
                <w:tcPr>
                  <w:tcW w:w="6018" w:type="dxa"/>
                  <w:tcBorders>
                    <w:tl2br w:val="nil"/>
                    <w:tr2bl w:val="nil"/>
                  </w:tcBorders>
                  <w:shd w:val="clear" w:color="auto" w:fill="auto"/>
                  <w:vAlign w:val="center"/>
                </w:tcPr>
                <w:p>
                  <w:pPr>
                    <w:autoSpaceDE w:val="0"/>
                    <w:autoSpaceDN w:val="0"/>
                    <w:adjustRightInd w:val="0"/>
                    <w:snapToGrid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组装及吊装场地为临时用地，占地面积3.200hm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cs="Times New Roman"/>
                      <w:color w:val="000000" w:themeColor="text1"/>
                      <w:sz w:val="21"/>
                      <w:szCs w:val="21"/>
                      <w:lang w:val="en-US" w:eastAsia="zh-CN"/>
                      <w14:textFill>
                        <w14:solidFill>
                          <w14:schemeClr w14:val="tx1"/>
                        </w14:solidFill>
                      </w14:textFill>
                    </w:rPr>
                    <w:t>，占地性质为耕地（属于基本农田），施工完成后进行生态恢复，恢复原耕种条件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74" w:type="dxa"/>
                  <w:vMerge w:val="restart"/>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公用工程</w:t>
                  </w:r>
                </w:p>
              </w:tc>
              <w:tc>
                <w:tcPr>
                  <w:tcW w:w="1439" w:type="dxa"/>
                  <w:gridSpan w:val="2"/>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供水</w:t>
                  </w:r>
                </w:p>
              </w:tc>
              <w:tc>
                <w:tcPr>
                  <w:tcW w:w="6018" w:type="dxa"/>
                  <w:tcBorders>
                    <w:tl2br w:val="nil"/>
                    <w:tr2bl w:val="nil"/>
                  </w:tcBorders>
                  <w:shd w:val="clear" w:color="auto" w:fill="auto"/>
                  <w:vAlign w:val="center"/>
                </w:tcPr>
                <w:p>
                  <w:pPr>
                    <w:adjustRightInd w:val="0"/>
                    <w:snapToGrid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FF0000"/>
                    </w:rPr>
                    <w:t>施工生产用水水源依托村庄农户用水，施工临建场地</w:t>
                  </w:r>
                  <w:r>
                    <w:rPr>
                      <w:rFonts w:hint="eastAsia" w:cs="Times New Roman"/>
                      <w:color w:val="FF0000"/>
                      <w:lang w:eastAsia="zh-CN"/>
                    </w:rPr>
                    <w:t>、</w:t>
                  </w:r>
                  <w:r>
                    <w:rPr>
                      <w:rFonts w:hint="default" w:ascii="Times New Roman" w:hAnsi="Times New Roman" w:cs="Times New Roman"/>
                      <w:color w:val="FF0000"/>
                    </w:rPr>
                    <w:t>各</w:t>
                  </w:r>
                  <w:r>
                    <w:rPr>
                      <w:rFonts w:hint="default" w:ascii="Times New Roman" w:hAnsi="Times New Roman" w:cs="Times New Roman"/>
                      <w:color w:val="FF0000"/>
                      <w:kern w:val="0"/>
                      <w:szCs w:val="21"/>
                    </w:rPr>
                    <w:t>风力发电机组基础和道路施工等用水可用</w:t>
                  </w:r>
                  <w:r>
                    <w:rPr>
                      <w:rFonts w:hint="default" w:ascii="Times New Roman" w:hAnsi="Times New Roman" w:cs="Times New Roman"/>
                      <w:color w:val="FF0000"/>
                    </w:rPr>
                    <w:t>罐车或者水箱从村庄取水</w:t>
                  </w:r>
                  <w:r>
                    <w:rPr>
                      <w:rFonts w:hint="default" w:ascii="Times New Roman" w:hAnsi="Times New Roman" w:cs="Times New Roman"/>
                      <w:color w:val="FF0000"/>
                      <w:kern w:val="0"/>
                      <w:szCs w:val="21"/>
                    </w:rPr>
                    <w:t>。生活用水依托农户用水，采取从附近村庄拉运的方式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Merge w:val="continue"/>
                  <w:tcBorders>
                    <w:tl2br w:val="nil"/>
                    <w:tr2bl w:val="nil"/>
                  </w:tcBorders>
                  <w:shd w:val="clear" w:color="auto" w:fill="auto"/>
                  <w:vAlign w:val="center"/>
                </w:tcPr>
                <w:p>
                  <w:pPr>
                    <w:adjustRightInd w:val="0"/>
                    <w:snapToGrid w:val="0"/>
                    <w:rPr>
                      <w:rFonts w:hint="default" w:ascii="Times New Roman" w:hAnsi="Times New Roman" w:cs="Times New Roman"/>
                      <w:color w:val="000000" w:themeColor="text1"/>
                      <w14:textFill>
                        <w14:solidFill>
                          <w14:schemeClr w14:val="tx1"/>
                        </w14:solidFill>
                      </w14:textFill>
                    </w:rPr>
                  </w:pPr>
                </w:p>
              </w:tc>
              <w:tc>
                <w:tcPr>
                  <w:tcW w:w="1439" w:type="dxa"/>
                  <w:gridSpan w:val="2"/>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排水</w:t>
                  </w:r>
                </w:p>
              </w:tc>
              <w:tc>
                <w:tcPr>
                  <w:tcW w:w="6018" w:type="dxa"/>
                  <w:tcBorders>
                    <w:tl2br w:val="nil"/>
                    <w:tr2bl w:val="nil"/>
                  </w:tcBorders>
                  <w:shd w:val="clear" w:color="auto" w:fill="auto"/>
                  <w:vAlign w:val="center"/>
                </w:tcPr>
                <w:p>
                  <w:pPr>
                    <w:adjustRightInd w:val="0"/>
                    <w:snapToGrid w:val="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①施工排水：施工期生产废水通过沉淀池(</w:t>
                  </w:r>
                  <w:r>
                    <w:rPr>
                      <w:rFonts w:hint="default" w:ascii="Times New Roman" w:hAnsi="Times New Roman" w:cs="Times New Roman"/>
                      <w:color w:val="000000" w:themeColor="text1"/>
                      <w:kern w:val="0"/>
                      <w:szCs w:val="21"/>
                      <w:lang w:val="en-US" w:eastAsia="zh-CN"/>
                      <w14:textFill>
                        <w14:solidFill>
                          <w14:schemeClr w14:val="tx1"/>
                        </w14:solidFill>
                      </w14:textFill>
                    </w:rPr>
                    <w:t>8</w:t>
                  </w:r>
                  <w:r>
                    <w:rPr>
                      <w:rFonts w:hint="default" w:ascii="Times New Roman" w:hAnsi="Times New Roman" w:cs="Times New Roman"/>
                      <w:color w:val="000000" w:themeColor="text1"/>
                      <w:kern w:val="0"/>
                      <w:szCs w:val="21"/>
                      <w14:textFill>
                        <w14:solidFill>
                          <w14:schemeClr w14:val="tx1"/>
                        </w14:solidFill>
                      </w14:textFill>
                    </w:rPr>
                    <w:t>m</w:t>
                  </w:r>
                  <w:r>
                    <w:rPr>
                      <w:rFonts w:hint="default" w:ascii="Times New Roman" w:hAnsi="Times New Roman" w:cs="Times New Roman"/>
                      <w:color w:val="000000" w:themeColor="text1"/>
                      <w:kern w:val="0"/>
                      <w:szCs w:val="21"/>
                      <w:vertAlign w:val="superscript"/>
                      <w14:textFill>
                        <w14:solidFill>
                          <w14:schemeClr w14:val="tx1"/>
                        </w14:solidFill>
                      </w14:textFill>
                    </w:rPr>
                    <w:t>3</w:t>
                  </w:r>
                  <w:r>
                    <w:rPr>
                      <w:rFonts w:hint="default" w:ascii="Times New Roman" w:hAnsi="Times New Roman" w:cs="Times New Roman"/>
                      <w:color w:val="000000" w:themeColor="text1"/>
                      <w:kern w:val="0"/>
                      <w:szCs w:val="21"/>
                      <w14:textFill>
                        <w14:solidFill>
                          <w14:schemeClr w14:val="tx1"/>
                        </w14:solidFill>
                      </w14:textFill>
                    </w:rPr>
                    <w:t>)沉淀后回用于施工环节，生活污水排入</w:t>
                  </w:r>
                  <w:r>
                    <w:rPr>
                      <w:rFonts w:hint="default" w:ascii="Times New Roman" w:hAnsi="Times New Roman" w:cs="Times New Roman"/>
                      <w:color w:val="000000" w:themeColor="text1"/>
                      <w:kern w:val="0"/>
                      <w:szCs w:val="21"/>
                      <w:lang w:eastAsia="zh-CN"/>
                      <w14:textFill>
                        <w14:solidFill>
                          <w14:schemeClr w14:val="tx1"/>
                        </w14:solidFill>
                      </w14:textFill>
                    </w:rPr>
                    <w:t>环保厕所</w:t>
                  </w:r>
                  <w:r>
                    <w:rPr>
                      <w:rFonts w:hint="default" w:ascii="Times New Roman" w:hAnsi="Times New Roman" w:cs="Times New Roman"/>
                      <w:color w:val="000000" w:themeColor="text1"/>
                      <w:kern w:val="0"/>
                      <w:szCs w:val="21"/>
                      <w14:textFill>
                        <w14:solidFill>
                          <w14:schemeClr w14:val="tx1"/>
                        </w14:solidFill>
                      </w14:textFill>
                    </w:rPr>
                    <w:t>，用于附近农田施肥；盥洗废水用于洒水抑尘；</w:t>
                  </w:r>
                </w:p>
                <w:p>
                  <w:pPr>
                    <w:adjustRightInd w:val="0"/>
                    <w:snapToGrid w:val="0"/>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FF0000"/>
                      <w:kern w:val="0"/>
                      <w:szCs w:val="21"/>
                    </w:rPr>
                    <w:t>②运营期排水：</w:t>
                  </w:r>
                  <w:r>
                    <w:rPr>
                      <w:rFonts w:hint="default" w:ascii="Times New Roman" w:hAnsi="Times New Roman" w:cs="Times New Roman"/>
                      <w:color w:val="FF0000"/>
                      <w:kern w:val="0"/>
                      <w:szCs w:val="21"/>
                      <w:lang w:val="en-US" w:eastAsia="zh-CN"/>
                    </w:rPr>
                    <w:t>运营期无废水产生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4" w:type="dxa"/>
                  <w:vMerge w:val="continue"/>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p>
              </w:tc>
              <w:tc>
                <w:tcPr>
                  <w:tcW w:w="1439" w:type="dxa"/>
                  <w:gridSpan w:val="2"/>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供电</w:t>
                  </w:r>
                </w:p>
              </w:tc>
              <w:tc>
                <w:tcPr>
                  <w:tcW w:w="6018" w:type="dxa"/>
                  <w:tcBorders>
                    <w:tl2br w:val="nil"/>
                    <w:tr2bl w:val="nil"/>
                  </w:tcBorders>
                  <w:shd w:val="clear" w:color="auto" w:fill="auto"/>
                  <w:vAlign w:val="center"/>
                </w:tcPr>
                <w:p>
                  <w:pPr>
                    <w:adjustRightInd w:val="0"/>
                    <w:snapToGrid w:val="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①施工用电由区域电网引一回10kV施工电源经施工区10/0.38kV台变，降压后引至各自的施工点，另外，设</w:t>
                  </w:r>
                  <w:r>
                    <w:rPr>
                      <w:rFonts w:hint="default" w:ascii="Times New Roman" w:hAnsi="Times New Roman" w:cs="Times New Roman"/>
                      <w:color w:val="000000" w:themeColor="text1"/>
                      <w:kern w:val="0"/>
                      <w:szCs w:val="21"/>
                      <w:lang w:val="en-US" w:eastAsia="zh-CN"/>
                      <w14:textFill>
                        <w14:solidFill>
                          <w14:schemeClr w14:val="tx1"/>
                        </w14:solidFill>
                      </w14:textFill>
                    </w:rPr>
                    <w:t>2</w:t>
                  </w:r>
                  <w:r>
                    <w:rPr>
                      <w:rFonts w:hint="default" w:ascii="Times New Roman" w:hAnsi="Times New Roman" w:cs="Times New Roman"/>
                      <w:color w:val="000000" w:themeColor="text1"/>
                      <w:kern w:val="0"/>
                      <w:szCs w:val="21"/>
                      <w14:textFill>
                        <w14:solidFill>
                          <w14:schemeClr w14:val="tx1"/>
                        </w14:solidFill>
                      </w14:textFill>
                    </w:rPr>
                    <w:t>台50kW移动式柴油发电机作为辅助用电；</w:t>
                  </w:r>
                </w:p>
                <w:p>
                  <w:pPr>
                    <w:adjustRightInd w:val="0"/>
                    <w:snapToGrid w:val="0"/>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②运行期</w:t>
                  </w:r>
                  <w:r>
                    <w:rPr>
                      <w:rFonts w:hint="eastAsia" w:cs="Times New Roman"/>
                      <w:color w:val="000000" w:themeColor="text1"/>
                      <w:kern w:val="0"/>
                      <w:szCs w:val="21"/>
                      <w:lang w:val="en-US" w:eastAsia="zh-CN"/>
                      <w14:textFill>
                        <w14:solidFill>
                          <w14:schemeClr w14:val="tx1"/>
                        </w14:solidFill>
                      </w14:textFill>
                    </w:rPr>
                    <w:t>不用电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74" w:type="dxa"/>
                  <w:vMerge w:val="continue"/>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p>
              </w:tc>
              <w:tc>
                <w:tcPr>
                  <w:tcW w:w="1439" w:type="dxa"/>
                  <w:gridSpan w:val="2"/>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消防</w:t>
                  </w:r>
                </w:p>
              </w:tc>
              <w:tc>
                <w:tcPr>
                  <w:tcW w:w="6018" w:type="dxa"/>
                  <w:tcBorders>
                    <w:tl2br w:val="nil"/>
                    <w:tr2bl w:val="nil"/>
                  </w:tcBorders>
                  <w:shd w:val="clear" w:color="auto" w:fill="auto"/>
                  <w:vAlign w:val="center"/>
                </w:tcPr>
                <w:p>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项目设置消防设备，包括5具手提式磷酸铵盐干粉灭火器、2辆推车式磷酸铵盐干粉灭火器、2具1m</w:t>
                  </w:r>
                  <w:r>
                    <w:rPr>
                      <w:rFonts w:hint="default" w:ascii="Times New Roman" w:hAnsi="Times New Roman" w:cs="Times New Roman"/>
                      <w:color w:val="000000" w:themeColor="text1"/>
                      <w:szCs w:val="21"/>
                      <w:vertAlign w:val="superscript"/>
                      <w14:textFill>
                        <w14:solidFill>
                          <w14:schemeClr w14:val="tx1"/>
                        </w14:solidFill>
                      </w14:textFill>
                    </w:rPr>
                    <w:t>3</w:t>
                  </w:r>
                  <w:r>
                    <w:rPr>
                      <w:rFonts w:hint="default" w:ascii="Times New Roman" w:hAnsi="Times New Roman" w:cs="Times New Roman"/>
                      <w:color w:val="000000" w:themeColor="text1"/>
                      <w:szCs w:val="21"/>
                      <w14:textFill>
                        <w14:solidFill>
                          <w14:schemeClr w14:val="tx1"/>
                        </w14:solidFill>
                      </w14:textFill>
                    </w:rPr>
                    <w:t>灭火砂箱。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74" w:type="dxa"/>
                  <w:vMerge w:val="restart"/>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环保工程</w:t>
                  </w:r>
                </w:p>
              </w:tc>
              <w:tc>
                <w:tcPr>
                  <w:tcW w:w="426" w:type="dxa"/>
                  <w:vMerge w:val="restart"/>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废气</w:t>
                  </w:r>
                </w:p>
              </w:tc>
              <w:tc>
                <w:tcPr>
                  <w:tcW w:w="1013" w:type="dxa"/>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施工期</w:t>
                  </w:r>
                </w:p>
              </w:tc>
              <w:tc>
                <w:tcPr>
                  <w:tcW w:w="6018" w:type="dxa"/>
                  <w:tcBorders>
                    <w:tl2br w:val="nil"/>
                    <w:tr2bl w:val="nil"/>
                  </w:tcBorders>
                  <w:shd w:val="clear" w:color="auto" w:fill="auto"/>
                  <w:vAlign w:val="center"/>
                </w:tcPr>
                <w:p>
                  <w:pPr>
                    <w:autoSpaceDE w:val="0"/>
                    <w:autoSpaceDN w:val="0"/>
                    <w:spacing w:line="240" w:lineRule="exact"/>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针对施工扬尘要求采用洒水抑尘、土方覆盖、场地四周设置围挡等措施；针对施工机械废气要求加强车辆保养，确保高效正常运行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74" w:type="dxa"/>
                  <w:vMerge w:val="continue"/>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p>
              </w:tc>
              <w:tc>
                <w:tcPr>
                  <w:tcW w:w="426" w:type="dxa"/>
                  <w:vMerge w:val="continue"/>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p>
              </w:tc>
              <w:tc>
                <w:tcPr>
                  <w:tcW w:w="1013" w:type="dxa"/>
                  <w:tcBorders>
                    <w:tl2br w:val="nil"/>
                    <w:tr2bl w:val="nil"/>
                  </w:tcBorders>
                  <w:shd w:val="clear" w:color="auto" w:fill="auto"/>
                  <w:vAlign w:val="center"/>
                </w:tcPr>
                <w:p>
                  <w:pPr>
                    <w:tabs>
                      <w:tab w:val="left" w:pos="480"/>
                    </w:tabs>
                    <w:ind w:right="76" w:rightChars="36"/>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运行期</w:t>
                  </w:r>
                </w:p>
              </w:tc>
              <w:tc>
                <w:tcPr>
                  <w:tcW w:w="6018" w:type="dxa"/>
                  <w:tcBorders>
                    <w:tl2br w:val="nil"/>
                    <w:tr2bl w:val="nil"/>
                  </w:tcBorders>
                  <w:shd w:val="clear" w:color="auto" w:fill="auto"/>
                  <w:vAlign w:val="center"/>
                </w:tcPr>
                <w:p>
                  <w:pPr>
                    <w:autoSpaceDE w:val="0"/>
                    <w:autoSpaceDN w:val="0"/>
                    <w:spacing w:line="240" w:lineRule="exact"/>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无废气产生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74" w:type="dxa"/>
                  <w:vMerge w:val="continue"/>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p>
              </w:tc>
              <w:tc>
                <w:tcPr>
                  <w:tcW w:w="426" w:type="dxa"/>
                  <w:vMerge w:val="restart"/>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废水</w:t>
                  </w:r>
                </w:p>
              </w:tc>
              <w:tc>
                <w:tcPr>
                  <w:tcW w:w="1013" w:type="dxa"/>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施工期</w:t>
                  </w:r>
                </w:p>
              </w:tc>
              <w:tc>
                <w:tcPr>
                  <w:tcW w:w="6018" w:type="dxa"/>
                  <w:tcBorders>
                    <w:tl2br w:val="nil"/>
                    <w:tr2bl w:val="nil"/>
                  </w:tcBorders>
                  <w:shd w:val="clear" w:color="auto" w:fill="auto"/>
                  <w:vAlign w:val="center"/>
                </w:tcPr>
                <w:p>
                  <w:pPr>
                    <w:tabs>
                      <w:tab w:val="left" w:pos="480"/>
                    </w:tabs>
                    <w:ind w:right="76" w:rightChars="36"/>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施工废水经沉淀池澄清处理后用于施工车辆冲洗和洒水降尘；施工生活区设置</w:t>
                  </w:r>
                  <w:r>
                    <w:rPr>
                      <w:rFonts w:hint="default" w:ascii="Times New Roman" w:hAnsi="Times New Roman" w:cs="Times New Roman"/>
                      <w:color w:val="000000" w:themeColor="text1"/>
                      <w:szCs w:val="21"/>
                      <w:lang w:eastAsia="zh-CN"/>
                      <w14:textFill>
                        <w14:solidFill>
                          <w14:schemeClr w14:val="tx1"/>
                        </w14:solidFill>
                      </w14:textFill>
                    </w:rPr>
                    <w:t>环保厕所</w:t>
                  </w:r>
                  <w:r>
                    <w:rPr>
                      <w:rFonts w:hint="default" w:ascii="Times New Roman" w:hAnsi="Times New Roman" w:cs="Times New Roman"/>
                      <w:color w:val="000000" w:themeColor="text1"/>
                      <w:szCs w:val="21"/>
                      <w14:textFill>
                        <w14:solidFill>
                          <w14:schemeClr w14:val="tx1"/>
                        </w14:solidFill>
                      </w14:textFill>
                    </w:rPr>
                    <w:t>，定期清掏用作农肥，其他生活盥洗水收集后用于施工场地、道路洒水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74" w:type="dxa"/>
                  <w:vMerge w:val="continue"/>
                  <w:tcBorders>
                    <w:tl2br w:val="nil"/>
                    <w:tr2bl w:val="nil"/>
                  </w:tcBorders>
                  <w:shd w:val="clear" w:color="auto" w:fill="auto"/>
                  <w:vAlign w:val="center"/>
                </w:tcPr>
                <w:p>
                  <w:pPr>
                    <w:tabs>
                      <w:tab w:val="left" w:pos="480"/>
                    </w:tabs>
                    <w:ind w:right="76" w:rightChars="36"/>
                    <w:rPr>
                      <w:rFonts w:hint="default" w:ascii="Times New Roman" w:hAnsi="Times New Roman" w:cs="Times New Roman"/>
                      <w:color w:val="000000" w:themeColor="text1"/>
                      <w14:textFill>
                        <w14:solidFill>
                          <w14:schemeClr w14:val="tx1"/>
                        </w14:solidFill>
                      </w14:textFill>
                    </w:rPr>
                  </w:pPr>
                </w:p>
              </w:tc>
              <w:tc>
                <w:tcPr>
                  <w:tcW w:w="426" w:type="dxa"/>
                  <w:vMerge w:val="continue"/>
                  <w:tcBorders>
                    <w:tl2br w:val="nil"/>
                    <w:tr2bl w:val="nil"/>
                  </w:tcBorders>
                  <w:shd w:val="clear" w:color="auto" w:fill="auto"/>
                  <w:vAlign w:val="center"/>
                </w:tcPr>
                <w:p>
                  <w:pPr>
                    <w:tabs>
                      <w:tab w:val="left" w:pos="480"/>
                    </w:tabs>
                    <w:ind w:right="76" w:rightChars="36"/>
                    <w:rPr>
                      <w:rFonts w:hint="default" w:ascii="Times New Roman" w:hAnsi="Times New Roman" w:cs="Times New Roman"/>
                      <w:color w:val="000000" w:themeColor="text1"/>
                      <w14:textFill>
                        <w14:solidFill>
                          <w14:schemeClr w14:val="tx1"/>
                        </w14:solidFill>
                      </w14:textFill>
                    </w:rPr>
                  </w:pPr>
                </w:p>
              </w:tc>
              <w:tc>
                <w:tcPr>
                  <w:tcW w:w="1013" w:type="dxa"/>
                  <w:tcBorders>
                    <w:tl2br w:val="nil"/>
                    <w:tr2bl w:val="nil"/>
                  </w:tcBorders>
                  <w:shd w:val="clear" w:color="auto" w:fill="auto"/>
                  <w:vAlign w:val="center"/>
                </w:tcPr>
                <w:p>
                  <w:pPr>
                    <w:tabs>
                      <w:tab w:val="left" w:pos="480"/>
                    </w:tabs>
                    <w:ind w:right="76" w:rightChars="36"/>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运行期</w:t>
                  </w:r>
                </w:p>
              </w:tc>
              <w:tc>
                <w:tcPr>
                  <w:tcW w:w="6018" w:type="dxa"/>
                  <w:tcBorders>
                    <w:tl2br w:val="nil"/>
                    <w:tr2bl w:val="nil"/>
                  </w:tcBorders>
                  <w:shd w:val="clear" w:color="auto" w:fill="auto"/>
                  <w:vAlign w:val="center"/>
                </w:tcPr>
                <w:p>
                  <w:pPr>
                    <w:tabs>
                      <w:tab w:val="left" w:pos="480"/>
                    </w:tabs>
                    <w:ind w:right="76" w:rightChars="36"/>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无废水产生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Merge w:val="continue"/>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p>
              </w:tc>
              <w:tc>
                <w:tcPr>
                  <w:tcW w:w="426" w:type="dxa"/>
                  <w:vMerge w:val="restart"/>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固废</w:t>
                  </w:r>
                </w:p>
              </w:tc>
              <w:tc>
                <w:tcPr>
                  <w:tcW w:w="1013" w:type="dxa"/>
                  <w:vMerge w:val="restart"/>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施工期</w:t>
                  </w:r>
                </w:p>
              </w:tc>
              <w:tc>
                <w:tcPr>
                  <w:tcW w:w="6018" w:type="dxa"/>
                  <w:tcBorders>
                    <w:tl2br w:val="nil"/>
                    <w:tr2bl w:val="nil"/>
                  </w:tcBorders>
                  <w:shd w:val="clear" w:color="auto" w:fill="auto"/>
                  <w:vAlign w:val="center"/>
                </w:tcPr>
                <w:p>
                  <w:pPr>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施工弃土石用于路面平整，植被恢复；</w:t>
                  </w:r>
                  <w:r>
                    <w:rPr>
                      <w:rFonts w:hint="default" w:ascii="Times New Roman" w:hAnsi="Times New Roman" w:cs="Times New Roman"/>
                      <w:color w:val="000000" w:themeColor="text1"/>
                      <w:lang w:val="en-US" w:eastAsia="zh-CN"/>
                      <w14:textFill>
                        <w14:solidFill>
                          <w14:schemeClr w14:val="tx1"/>
                        </w14:solidFill>
                      </w14:textFill>
                    </w:rPr>
                    <w:t>建筑垃圾运至建筑垃圾</w:t>
                  </w:r>
                </w:p>
                <w:p>
                  <w:pPr>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填埋场；</w:t>
                  </w:r>
                  <w:r>
                    <w:rPr>
                      <w:rFonts w:hint="default" w:ascii="Times New Roman" w:hAnsi="Times New Roman" w:cs="Times New Roman"/>
                      <w:color w:val="000000" w:themeColor="text1"/>
                      <w14:textFill>
                        <w14:solidFill>
                          <w14:schemeClr w14:val="tx1"/>
                        </w14:solidFill>
                      </w14:textFill>
                    </w:rPr>
                    <w:t>生活垃圾由垃圾桶集中收集后，定期拉运，由环卫部门统一处理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674" w:type="dxa"/>
                  <w:vMerge w:val="continue"/>
                  <w:tcBorders>
                    <w:tl2br w:val="nil"/>
                    <w:tr2bl w:val="nil"/>
                  </w:tcBorders>
                  <w:shd w:val="clear" w:color="auto" w:fill="auto"/>
                  <w:vAlign w:val="center"/>
                </w:tcPr>
                <w:p>
                  <w:pPr>
                    <w:jc w:val="left"/>
                    <w:rPr>
                      <w:rFonts w:hint="default" w:ascii="Times New Roman" w:hAnsi="Times New Roman" w:cs="Times New Roman"/>
                      <w:color w:val="000000" w:themeColor="text1"/>
                      <w14:textFill>
                        <w14:solidFill>
                          <w14:schemeClr w14:val="tx1"/>
                        </w14:solidFill>
                      </w14:textFill>
                    </w:rPr>
                  </w:pPr>
                </w:p>
              </w:tc>
              <w:tc>
                <w:tcPr>
                  <w:tcW w:w="426" w:type="dxa"/>
                  <w:vMerge w:val="continue"/>
                  <w:tcBorders>
                    <w:tl2br w:val="nil"/>
                    <w:tr2bl w:val="nil"/>
                  </w:tcBorders>
                  <w:shd w:val="clear" w:color="auto" w:fill="auto"/>
                  <w:vAlign w:val="center"/>
                </w:tcPr>
                <w:p>
                  <w:pPr>
                    <w:jc w:val="left"/>
                    <w:rPr>
                      <w:rFonts w:hint="default" w:ascii="Times New Roman" w:hAnsi="Times New Roman" w:cs="Times New Roman"/>
                      <w:color w:val="000000" w:themeColor="text1"/>
                      <w14:textFill>
                        <w14:solidFill>
                          <w14:schemeClr w14:val="tx1"/>
                        </w14:solidFill>
                      </w14:textFill>
                    </w:rPr>
                  </w:pPr>
                </w:p>
              </w:tc>
              <w:tc>
                <w:tcPr>
                  <w:tcW w:w="1013" w:type="dxa"/>
                  <w:tcBorders>
                    <w:tl2br w:val="nil"/>
                    <w:tr2bl w:val="nil"/>
                  </w:tcBorders>
                  <w:shd w:val="clear" w:color="auto" w:fill="auto"/>
                  <w:vAlign w:val="center"/>
                </w:tcPr>
                <w:p>
                  <w:pPr>
                    <w:tabs>
                      <w:tab w:val="left" w:pos="480"/>
                    </w:tabs>
                    <w:ind w:right="76" w:rightChars="36"/>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运行期</w:t>
                  </w:r>
                </w:p>
              </w:tc>
              <w:tc>
                <w:tcPr>
                  <w:tcW w:w="6018" w:type="dxa"/>
                  <w:tcBorders>
                    <w:tl2br w:val="nil"/>
                    <w:tr2bl w:val="nil"/>
                  </w:tcBorders>
                  <w:shd w:val="clear" w:color="auto" w:fill="auto"/>
                  <w:vAlign w:val="center"/>
                </w:tcPr>
                <w:p>
                  <w:pPr>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FF0000"/>
                    </w:rPr>
                    <w:t>设备检修固废、废变压器油、废润滑油、废变压器属于危险废物，集中收集，暂存于</w:t>
                  </w:r>
                  <w:r>
                    <w:rPr>
                      <w:rFonts w:hint="eastAsia" w:cs="Times New Roman"/>
                      <w:color w:val="FF0000"/>
                      <w:lang w:val="en-US" w:eastAsia="zh-CN"/>
                    </w:rPr>
                    <w:t>110kV升压站内</w:t>
                  </w:r>
                  <w:r>
                    <w:rPr>
                      <w:rFonts w:hint="default" w:ascii="Times New Roman" w:hAnsi="Times New Roman" w:cs="Times New Roman"/>
                      <w:color w:val="FF0000"/>
                    </w:rPr>
                    <w:t>危废暂存间（10m</w:t>
                  </w:r>
                  <w:r>
                    <w:rPr>
                      <w:rFonts w:hint="default" w:ascii="Times New Roman" w:hAnsi="Times New Roman" w:cs="Times New Roman"/>
                      <w:color w:val="FF0000"/>
                      <w:vertAlign w:val="superscript"/>
                    </w:rPr>
                    <w:t>3</w:t>
                  </w:r>
                  <w:r>
                    <w:rPr>
                      <w:rFonts w:hint="default" w:ascii="Times New Roman" w:hAnsi="Times New Roman" w:cs="Times New Roman"/>
                      <w:color w:val="FF0000"/>
                    </w:rPr>
                    <w:t>），定期交由有危废处理资质的单位进行规范处置；另外，在每个风机的变压器</w:t>
                  </w:r>
                  <w:r>
                    <w:rPr>
                      <w:rFonts w:hint="default" w:ascii="Times New Roman" w:hAnsi="Times New Roman" w:cs="Times New Roman"/>
                      <w:color w:val="FF0000"/>
                      <w:lang w:val="en-US" w:eastAsia="zh-CN"/>
                    </w:rPr>
                    <w:t>下</w:t>
                  </w:r>
                  <w:r>
                    <w:rPr>
                      <w:rFonts w:hint="default" w:ascii="Times New Roman" w:hAnsi="Times New Roman" w:cs="Times New Roman"/>
                      <w:color w:val="FF0000"/>
                    </w:rPr>
                    <w:t>设1个事故油池（</w:t>
                  </w:r>
                  <w:r>
                    <w:rPr>
                      <w:rFonts w:hint="default" w:ascii="Times New Roman" w:hAnsi="Times New Roman" w:cs="Times New Roman"/>
                      <w:color w:val="FF0000"/>
                      <w:lang w:val="en-US" w:eastAsia="zh-CN"/>
                    </w:rPr>
                    <w:t>3.0</w:t>
                  </w:r>
                  <w:r>
                    <w:rPr>
                      <w:rFonts w:hint="default" w:ascii="Times New Roman" w:hAnsi="Times New Roman" w:cs="Times New Roman"/>
                      <w:color w:val="FF0000"/>
                    </w:rPr>
                    <w:t>m</w:t>
                  </w:r>
                  <w:r>
                    <w:rPr>
                      <w:rFonts w:hint="default" w:ascii="Times New Roman" w:hAnsi="Times New Roman" w:cs="Times New Roman"/>
                      <w:color w:val="FF0000"/>
                      <w:vertAlign w:val="superscript"/>
                    </w:rPr>
                    <w:t>3</w:t>
                  </w:r>
                  <w:r>
                    <w:rPr>
                      <w:rFonts w:hint="default" w:ascii="Times New Roman" w:hAnsi="Times New Roman" w:cs="Times New Roman"/>
                      <w:color w:val="FF0000"/>
                    </w:rPr>
                    <w:t>），</w:t>
                  </w:r>
                  <w:r>
                    <w:rPr>
                      <w:rFonts w:hint="default" w:ascii="Times New Roman" w:hAnsi="Times New Roman" w:cs="Times New Roman"/>
                      <w:color w:val="FF0000"/>
                      <w:lang w:val="en-US" w:eastAsia="zh-CN"/>
                    </w:rPr>
                    <w:t>并</w:t>
                  </w:r>
                  <w:r>
                    <w:rPr>
                      <w:rFonts w:hint="default" w:ascii="Times New Roman" w:hAnsi="Times New Roman" w:cs="Times New Roman"/>
                      <w:color w:val="FF0000"/>
                    </w:rPr>
                    <w:t>进行防渗处理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74" w:type="dxa"/>
                  <w:vMerge w:val="continue"/>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p>
              </w:tc>
              <w:tc>
                <w:tcPr>
                  <w:tcW w:w="426" w:type="dxa"/>
                  <w:vMerge w:val="restart"/>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噪声</w:t>
                  </w:r>
                </w:p>
              </w:tc>
              <w:tc>
                <w:tcPr>
                  <w:tcW w:w="1013" w:type="dxa"/>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施工期</w:t>
                  </w:r>
                </w:p>
              </w:tc>
              <w:tc>
                <w:tcPr>
                  <w:tcW w:w="6018" w:type="dxa"/>
                  <w:tcBorders>
                    <w:tl2br w:val="nil"/>
                    <w:tr2bl w:val="nil"/>
                  </w:tcBorders>
                  <w:shd w:val="clear" w:color="auto" w:fill="auto"/>
                  <w:vAlign w:val="center"/>
                </w:tcPr>
                <w:p>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针对机械设备噪声和交通噪声，要求合理布置场地、安排施工工序，在经过居民区时限速行驶、禁止鸣笛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74" w:type="dxa"/>
                  <w:vMerge w:val="continue"/>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14:textFill>
                        <w14:solidFill>
                          <w14:schemeClr w14:val="tx1"/>
                        </w14:solidFill>
                      </w14:textFill>
                    </w:rPr>
                  </w:pPr>
                </w:p>
              </w:tc>
              <w:tc>
                <w:tcPr>
                  <w:tcW w:w="426" w:type="dxa"/>
                  <w:vMerge w:val="continue"/>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14:textFill>
                        <w14:solidFill>
                          <w14:schemeClr w14:val="tx1"/>
                        </w14:solidFill>
                      </w14:textFill>
                    </w:rPr>
                  </w:pPr>
                </w:p>
              </w:tc>
              <w:tc>
                <w:tcPr>
                  <w:tcW w:w="1013" w:type="dxa"/>
                  <w:tcBorders>
                    <w:tl2br w:val="nil"/>
                    <w:tr2bl w:val="nil"/>
                  </w:tcBorders>
                  <w:shd w:val="clear" w:color="auto" w:fill="auto"/>
                  <w:vAlign w:val="center"/>
                </w:tcPr>
                <w:p>
                  <w:pPr>
                    <w:tabs>
                      <w:tab w:val="left" w:pos="480"/>
                    </w:tabs>
                    <w:ind w:right="76" w:rightChars="36"/>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运行期</w:t>
                  </w:r>
                </w:p>
              </w:tc>
              <w:tc>
                <w:tcPr>
                  <w:tcW w:w="6018" w:type="dxa"/>
                  <w:tcBorders>
                    <w:tl2br w:val="nil"/>
                    <w:tr2bl w:val="nil"/>
                  </w:tcBorders>
                  <w:shd w:val="clear" w:color="auto" w:fill="auto"/>
                  <w:vAlign w:val="center"/>
                </w:tcPr>
                <w:p>
                  <w:pPr>
                    <w:adjustRightInd w:val="0"/>
                    <w:snapToGrid w:val="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针对风力发电机转动时产生的噪声，选用隔音防震型，变速齿轮箱为减噪型，叶片用减速叶片等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p>
              </w:tc>
              <w:tc>
                <w:tcPr>
                  <w:tcW w:w="1439" w:type="dxa"/>
                  <w:gridSpan w:val="2"/>
                  <w:tcBorders>
                    <w:tl2br w:val="nil"/>
                    <w:tr2bl w:val="nil"/>
                  </w:tcBorders>
                  <w:shd w:val="clear" w:color="auto" w:fill="auto"/>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生态环境</w:t>
                  </w:r>
                </w:p>
              </w:tc>
              <w:tc>
                <w:tcPr>
                  <w:tcW w:w="6018" w:type="dxa"/>
                  <w:tcBorders>
                    <w:tl2br w:val="nil"/>
                    <w:tr2bl w:val="nil"/>
                  </w:tcBorders>
                  <w:shd w:val="clear" w:color="auto" w:fill="auto"/>
                  <w:vAlign w:val="center"/>
                </w:tcPr>
                <w:p>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生态保护：优化风电机组位置，减少对农作物的破坏。施工期合理安排时间，减少施工临时占地；对临时占地及时进行土地复垦，恢复原耕种条件，及时进行复垦验收和耕种；对于永久性占地采取生态补偿</w:t>
                  </w:r>
                </w:p>
              </w:tc>
            </w:tr>
            <w:bookmarkEnd w:id="7"/>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bCs/>
                <w:color w:val="000000" w:themeColor="text1"/>
                <w:sz w:val="24"/>
                <w:lang w:val="en-US" w:eastAsia="zh-CN"/>
                <w14:textFill>
                  <w14:solidFill>
                    <w14:schemeClr w14:val="tx1"/>
                  </w14:solidFill>
                </w14:textFill>
              </w:rPr>
            </w:pPr>
            <w:r>
              <w:rPr>
                <w:rFonts w:hint="default" w:ascii="Times New Roman" w:hAnsi="Times New Roman" w:cs="Times New Roman"/>
                <w:b/>
                <w:bCs/>
                <w:color w:val="000000" w:themeColor="text1"/>
                <w:sz w:val="24"/>
                <w:lang w:val="en-US" w:eastAsia="zh-CN"/>
                <w14:textFill>
                  <w14:solidFill>
                    <w14:schemeClr w14:val="tx1"/>
                  </w14:solidFill>
                </w14:textFill>
              </w:rPr>
              <w:t>3、工程占地情况</w:t>
            </w:r>
          </w:p>
          <w:p>
            <w:pPr>
              <w:spacing w:line="360" w:lineRule="auto"/>
              <w:ind w:firstLine="42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（1）永久占地</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color w:val="FF0000"/>
                <w:sz w:val="24"/>
              </w:rPr>
            </w:pPr>
            <w:bookmarkStart w:id="10" w:name="_Hlk58330844"/>
            <w:r>
              <w:rPr>
                <w:rFonts w:hint="default" w:ascii="Times New Roman" w:hAnsi="Times New Roman" w:cs="Times New Roman"/>
                <w:color w:val="FF0000"/>
                <w:sz w:val="24"/>
              </w:rPr>
              <w:t>永久性占地包括风电机组基础</w:t>
            </w:r>
            <w:r>
              <w:rPr>
                <w:rFonts w:hint="eastAsia" w:cs="Times New Roman"/>
                <w:color w:val="FF0000"/>
                <w:sz w:val="24"/>
                <w:lang w:val="en-US" w:eastAsia="zh-CN"/>
              </w:rPr>
              <w:t>、</w:t>
            </w:r>
            <w:r>
              <w:rPr>
                <w:rFonts w:hint="default" w:ascii="Times New Roman" w:hAnsi="Times New Roman" w:cs="Times New Roman"/>
                <w:color w:val="FF0000"/>
                <w:sz w:val="24"/>
              </w:rPr>
              <w:t>箱变基础占地</w:t>
            </w:r>
            <w:r>
              <w:rPr>
                <w:rFonts w:hint="eastAsia" w:cs="Times New Roman"/>
                <w:color w:val="FF0000"/>
                <w:sz w:val="24"/>
                <w:lang w:val="en-US" w:eastAsia="zh-CN"/>
              </w:rPr>
              <w:t>和</w:t>
            </w:r>
            <w:r>
              <w:rPr>
                <w:rFonts w:hint="default" w:ascii="Times New Roman" w:hAnsi="Times New Roman" w:cs="Times New Roman"/>
                <w:color w:val="FF0000"/>
                <w:sz w:val="24"/>
                <w:lang w:val="en-US" w:eastAsia="zh-CN"/>
              </w:rPr>
              <w:t>架空线杆塔</w:t>
            </w:r>
            <w:r>
              <w:rPr>
                <w:rFonts w:hint="eastAsia" w:cs="Times New Roman"/>
                <w:color w:val="FF0000"/>
                <w:sz w:val="24"/>
                <w:lang w:val="en-US" w:eastAsia="zh-CN"/>
              </w:rPr>
              <w:t>占地</w:t>
            </w:r>
            <w:r>
              <w:rPr>
                <w:rFonts w:hint="default" w:ascii="Times New Roman" w:hAnsi="Times New Roman" w:cs="Times New Roman"/>
                <w:color w:val="FF0000"/>
                <w:sz w:val="24"/>
              </w:rPr>
              <w:t>，总占地面积为</w:t>
            </w:r>
            <w:r>
              <w:rPr>
                <w:rFonts w:hint="eastAsia" w:cs="Times New Roman"/>
                <w:color w:val="FF0000"/>
                <w:sz w:val="24"/>
                <w:lang w:val="en-US" w:eastAsia="zh-CN"/>
              </w:rPr>
              <w:t>0.8684</w:t>
            </w:r>
            <w:r>
              <w:rPr>
                <w:rFonts w:hint="default" w:ascii="Times New Roman" w:hAnsi="Times New Roman" w:cs="Times New Roman"/>
                <w:color w:val="FF0000"/>
                <w:sz w:val="24"/>
              </w:rPr>
              <w:t>hm</w:t>
            </w:r>
            <w:r>
              <w:rPr>
                <w:rFonts w:hint="default" w:ascii="Times New Roman" w:hAnsi="Times New Roman" w:cs="Times New Roman"/>
                <w:color w:val="FF0000"/>
                <w:sz w:val="24"/>
                <w:vertAlign w:val="superscript"/>
              </w:rPr>
              <w:t>2</w:t>
            </w:r>
            <w:r>
              <w:rPr>
                <w:rFonts w:hint="default" w:ascii="Times New Roman" w:hAnsi="Times New Roman" w:cs="Times New Roman"/>
                <w:color w:val="FF0000"/>
                <w:sz w:val="24"/>
              </w:rPr>
              <w:t>。</w:t>
            </w:r>
            <w:bookmarkEnd w:id="10"/>
            <w:r>
              <w:rPr>
                <w:rFonts w:hint="default" w:ascii="Times New Roman" w:hAnsi="Times New Roman" w:cs="Times New Roman"/>
                <w:color w:val="FF0000"/>
                <w:sz w:val="24"/>
              </w:rPr>
              <w:t>本项目永久占地情况见下表1-6。</w:t>
            </w:r>
          </w:p>
          <w:p>
            <w:pPr>
              <w:pStyle w:val="39"/>
              <w:ind w:firstLine="480" w:firstLineChars="20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表1-6 </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永久占地情况</w:t>
            </w:r>
          </w:p>
          <w:tbl>
            <w:tblPr>
              <w:tblStyle w:val="1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1410"/>
              <w:gridCol w:w="2492"/>
              <w:gridCol w:w="30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566" w:type="pct"/>
                  <w:gridSpan w:val="2"/>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项目</w:t>
                  </w:r>
                </w:p>
              </w:tc>
              <w:tc>
                <w:tcPr>
                  <w:tcW w:w="1532" w:type="pct"/>
                  <w:tcBorders>
                    <w:tl2br w:val="nil"/>
                    <w:tr2bl w:val="nil"/>
                  </w:tcBorders>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占地面积（hm2）</w:t>
                  </w:r>
                </w:p>
              </w:tc>
              <w:tc>
                <w:tcPr>
                  <w:tcW w:w="1901" w:type="pct"/>
                  <w:tcBorders>
                    <w:tl2br w:val="nil"/>
                    <w:tr2bl w:val="nil"/>
                  </w:tcBorders>
                </w:tcPr>
                <w:p>
                  <w:pPr>
                    <w:bidi w:val="0"/>
                    <w:jc w:val="center"/>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现状占地</w:t>
                  </w:r>
                  <w:r>
                    <w:rPr>
                      <w:rFonts w:hint="default" w:ascii="Times New Roman" w:hAnsi="Times New Roman" w:cs="Times New Roman"/>
                      <w:color w:val="000000" w:themeColor="text1"/>
                      <w:lang w:val="en-US" w:eastAsia="zh-CN"/>
                      <w14:textFill>
                        <w14:solidFill>
                          <w14:schemeClr w14:val="tx1"/>
                        </w14:solidFill>
                      </w14:textFill>
                    </w:rPr>
                    <w:t>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Merge w:val="restart"/>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风电机组基础、箱变基础</w:t>
                  </w:r>
                </w:p>
              </w:tc>
              <w:tc>
                <w:tcPr>
                  <w:tcW w:w="867" w:type="pct"/>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T</w:t>
                  </w:r>
                  <w:r>
                    <w:rPr>
                      <w:rFonts w:hint="default" w:ascii="Times New Roman" w:hAnsi="Times New Roman" w:cs="Times New Roman"/>
                      <w:color w:val="000000" w:themeColor="text1"/>
                      <w14:textFill>
                        <w14:solidFill>
                          <w14:schemeClr w14:val="tx1"/>
                        </w14:solidFill>
                      </w14:textFill>
                    </w:rPr>
                    <w:t>1风机</w:t>
                  </w:r>
                </w:p>
              </w:tc>
              <w:tc>
                <w:tcPr>
                  <w:tcW w:w="1532" w:type="pct"/>
                  <w:tcBorders>
                    <w:tl2br w:val="nil"/>
                    <w:tr2bl w:val="nil"/>
                  </w:tcBorders>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0.0401</w:t>
                  </w:r>
                </w:p>
              </w:tc>
              <w:tc>
                <w:tcPr>
                  <w:tcW w:w="1901" w:type="pct"/>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特殊用地（殡葬用地）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Merge w:val="continue"/>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p>
              </w:tc>
              <w:tc>
                <w:tcPr>
                  <w:tcW w:w="867" w:type="pct"/>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T2</w:t>
                  </w:r>
                  <w:r>
                    <w:rPr>
                      <w:rFonts w:hint="default" w:ascii="Times New Roman" w:hAnsi="Times New Roman" w:cs="Times New Roman"/>
                      <w:color w:val="000000" w:themeColor="text1"/>
                      <w14:textFill>
                        <w14:solidFill>
                          <w14:schemeClr w14:val="tx1"/>
                        </w14:solidFill>
                      </w14:textFill>
                    </w:rPr>
                    <w:t>风机</w:t>
                  </w:r>
                </w:p>
              </w:tc>
              <w:tc>
                <w:tcPr>
                  <w:tcW w:w="1532" w:type="pct"/>
                  <w:tcBorders>
                    <w:tl2br w:val="nil"/>
                    <w:tr2bl w:val="nil"/>
                  </w:tcBorders>
                </w:tcPr>
                <w:p>
                  <w:pPr>
                    <w:bidi w:val="0"/>
                    <w:jc w:val="center"/>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0.0365</w:t>
                  </w:r>
                </w:p>
              </w:tc>
              <w:tc>
                <w:tcPr>
                  <w:tcW w:w="1901" w:type="pct"/>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建设用地（农村宅基地）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Merge w:val="continue"/>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p>
              </w:tc>
              <w:tc>
                <w:tcPr>
                  <w:tcW w:w="867" w:type="pct"/>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T</w:t>
                  </w:r>
                  <w:r>
                    <w:rPr>
                      <w:rFonts w:hint="default" w:ascii="Times New Roman" w:hAnsi="Times New Roman" w:cs="Times New Roman"/>
                      <w:color w:val="000000" w:themeColor="text1"/>
                      <w14:textFill>
                        <w14:solidFill>
                          <w14:schemeClr w14:val="tx1"/>
                        </w14:solidFill>
                      </w14:textFill>
                    </w:rPr>
                    <w:t>3风机</w:t>
                  </w:r>
                </w:p>
              </w:tc>
              <w:tc>
                <w:tcPr>
                  <w:tcW w:w="1532" w:type="pct"/>
                  <w:tcBorders>
                    <w:tl2br w:val="nil"/>
                    <w:tr2bl w:val="nil"/>
                  </w:tcBorders>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0.0401</w:t>
                  </w:r>
                </w:p>
              </w:tc>
              <w:tc>
                <w:tcPr>
                  <w:tcW w:w="1901" w:type="pct"/>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特殊用地（殡葬用地）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Merge w:val="continue"/>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p>
              </w:tc>
              <w:tc>
                <w:tcPr>
                  <w:tcW w:w="867" w:type="pct"/>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T</w:t>
                  </w:r>
                  <w:r>
                    <w:rPr>
                      <w:rFonts w:hint="default" w:ascii="Times New Roman" w:hAnsi="Times New Roman" w:cs="Times New Roman"/>
                      <w:color w:val="000000" w:themeColor="text1"/>
                      <w14:textFill>
                        <w14:solidFill>
                          <w14:schemeClr w14:val="tx1"/>
                        </w14:solidFill>
                      </w14:textFill>
                    </w:rPr>
                    <w:t>4风机</w:t>
                  </w:r>
                </w:p>
              </w:tc>
              <w:tc>
                <w:tcPr>
                  <w:tcW w:w="1532" w:type="pct"/>
                  <w:tcBorders>
                    <w:tl2br w:val="nil"/>
                    <w:tr2bl w:val="nil"/>
                  </w:tcBorders>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0.0401</w:t>
                  </w:r>
                </w:p>
              </w:tc>
              <w:tc>
                <w:tcPr>
                  <w:tcW w:w="1901" w:type="pct"/>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特殊用地（殡葬用地）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Merge w:val="continue"/>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p>
              </w:tc>
              <w:tc>
                <w:tcPr>
                  <w:tcW w:w="867" w:type="pct"/>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T</w:t>
                  </w:r>
                  <w:r>
                    <w:rPr>
                      <w:rFonts w:hint="default" w:ascii="Times New Roman" w:hAnsi="Times New Roman" w:cs="Times New Roman"/>
                      <w:color w:val="000000" w:themeColor="text1"/>
                      <w14:textFill>
                        <w14:solidFill>
                          <w14:schemeClr w14:val="tx1"/>
                        </w14:solidFill>
                      </w14:textFill>
                    </w:rPr>
                    <w:t>5风机</w:t>
                  </w:r>
                </w:p>
              </w:tc>
              <w:tc>
                <w:tcPr>
                  <w:tcW w:w="1532" w:type="pct"/>
                  <w:tcBorders>
                    <w:tl2br w:val="nil"/>
                    <w:tr2bl w:val="nil"/>
                  </w:tcBorders>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0.0401</w:t>
                  </w:r>
                </w:p>
              </w:tc>
              <w:tc>
                <w:tcPr>
                  <w:tcW w:w="1901" w:type="pct"/>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特殊用地（殡葬用地）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Merge w:val="continue"/>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p>
              </w:tc>
              <w:tc>
                <w:tcPr>
                  <w:tcW w:w="867" w:type="pct"/>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T</w:t>
                  </w:r>
                  <w:r>
                    <w:rPr>
                      <w:rFonts w:hint="default" w:ascii="Times New Roman" w:hAnsi="Times New Roman" w:cs="Times New Roman"/>
                      <w:color w:val="000000" w:themeColor="text1"/>
                      <w14:textFill>
                        <w14:solidFill>
                          <w14:schemeClr w14:val="tx1"/>
                        </w14:solidFill>
                      </w14:textFill>
                    </w:rPr>
                    <w:t>6风机</w:t>
                  </w:r>
                </w:p>
              </w:tc>
              <w:tc>
                <w:tcPr>
                  <w:tcW w:w="1532" w:type="pct"/>
                  <w:tcBorders>
                    <w:tl2br w:val="nil"/>
                    <w:tr2bl w:val="nil"/>
                  </w:tcBorders>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0.0401</w:t>
                  </w:r>
                </w:p>
              </w:tc>
              <w:tc>
                <w:tcPr>
                  <w:tcW w:w="1901" w:type="pct"/>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特殊用地（殡葬用地）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699" w:type="pct"/>
                  <w:vMerge w:val="continue"/>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p>
              </w:tc>
              <w:tc>
                <w:tcPr>
                  <w:tcW w:w="867" w:type="pct"/>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T</w:t>
                  </w:r>
                  <w:r>
                    <w:rPr>
                      <w:rFonts w:hint="default" w:ascii="Times New Roman" w:hAnsi="Times New Roman" w:cs="Times New Roman"/>
                      <w:color w:val="000000" w:themeColor="text1"/>
                      <w14:textFill>
                        <w14:solidFill>
                          <w14:schemeClr w14:val="tx1"/>
                        </w14:solidFill>
                      </w14:textFill>
                    </w:rPr>
                    <w:t>7风机</w:t>
                  </w:r>
                </w:p>
              </w:tc>
              <w:tc>
                <w:tcPr>
                  <w:tcW w:w="1532" w:type="pct"/>
                  <w:tcBorders>
                    <w:tl2br w:val="nil"/>
                    <w:tr2bl w:val="nil"/>
                  </w:tcBorders>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0.0401</w:t>
                  </w:r>
                </w:p>
              </w:tc>
              <w:tc>
                <w:tcPr>
                  <w:tcW w:w="1901" w:type="pct"/>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特殊用地（殡葬用地）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pct"/>
                  <w:vMerge w:val="continue"/>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p>
              </w:tc>
              <w:tc>
                <w:tcPr>
                  <w:tcW w:w="867" w:type="pct"/>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T</w:t>
                  </w:r>
                  <w:r>
                    <w:rPr>
                      <w:rFonts w:hint="default" w:ascii="Times New Roman" w:hAnsi="Times New Roman" w:cs="Times New Roman"/>
                      <w:color w:val="000000" w:themeColor="text1"/>
                      <w14:textFill>
                        <w14:solidFill>
                          <w14:schemeClr w14:val="tx1"/>
                        </w14:solidFill>
                      </w14:textFill>
                    </w:rPr>
                    <w:t>8风机</w:t>
                  </w:r>
                </w:p>
              </w:tc>
              <w:tc>
                <w:tcPr>
                  <w:tcW w:w="1532" w:type="pct"/>
                  <w:tcBorders>
                    <w:tl2br w:val="nil"/>
                    <w:tr2bl w:val="nil"/>
                  </w:tcBorders>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0.0401</w:t>
                  </w:r>
                </w:p>
              </w:tc>
              <w:tc>
                <w:tcPr>
                  <w:tcW w:w="1901" w:type="pct"/>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特殊用地（殡葬用地）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Merge w:val="continue"/>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p>
              </w:tc>
              <w:tc>
                <w:tcPr>
                  <w:tcW w:w="867" w:type="pct"/>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T</w:t>
                  </w:r>
                  <w:r>
                    <w:rPr>
                      <w:rFonts w:hint="default" w:ascii="Times New Roman" w:hAnsi="Times New Roman" w:cs="Times New Roman"/>
                      <w:color w:val="000000" w:themeColor="text1"/>
                      <w14:textFill>
                        <w14:solidFill>
                          <w14:schemeClr w14:val="tx1"/>
                        </w14:solidFill>
                      </w14:textFill>
                    </w:rPr>
                    <w:t>9风机</w:t>
                  </w:r>
                </w:p>
              </w:tc>
              <w:tc>
                <w:tcPr>
                  <w:tcW w:w="1532" w:type="pct"/>
                  <w:tcBorders>
                    <w:tl2br w:val="nil"/>
                    <w:tr2bl w:val="nil"/>
                  </w:tcBorders>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0.0401</w:t>
                  </w:r>
                </w:p>
              </w:tc>
              <w:tc>
                <w:tcPr>
                  <w:tcW w:w="1901" w:type="pct"/>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特殊用地（殡葬用地）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Merge w:val="continue"/>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p>
              </w:tc>
              <w:tc>
                <w:tcPr>
                  <w:tcW w:w="867" w:type="pct"/>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T</w:t>
                  </w:r>
                  <w:r>
                    <w:rPr>
                      <w:rFonts w:hint="default" w:ascii="Times New Roman" w:hAnsi="Times New Roman" w:cs="Times New Roman"/>
                      <w:color w:val="000000" w:themeColor="text1"/>
                      <w14:textFill>
                        <w14:solidFill>
                          <w14:schemeClr w14:val="tx1"/>
                        </w14:solidFill>
                      </w14:textFill>
                    </w:rPr>
                    <w:t>10风机</w:t>
                  </w:r>
                </w:p>
              </w:tc>
              <w:tc>
                <w:tcPr>
                  <w:tcW w:w="1532" w:type="pct"/>
                  <w:tcBorders>
                    <w:tl2br w:val="nil"/>
                    <w:tr2bl w:val="nil"/>
                  </w:tcBorders>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0.0401</w:t>
                  </w:r>
                </w:p>
              </w:tc>
              <w:tc>
                <w:tcPr>
                  <w:tcW w:w="1901" w:type="pct"/>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特殊用地（殡葬用地）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Merge w:val="continue"/>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p>
              </w:tc>
              <w:tc>
                <w:tcPr>
                  <w:tcW w:w="867" w:type="pct"/>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T</w:t>
                  </w:r>
                  <w:r>
                    <w:rPr>
                      <w:rFonts w:hint="default" w:ascii="Times New Roman" w:hAnsi="Times New Roman" w:cs="Times New Roman"/>
                      <w:color w:val="000000" w:themeColor="text1"/>
                      <w14:textFill>
                        <w14:solidFill>
                          <w14:schemeClr w14:val="tx1"/>
                        </w14:solidFill>
                      </w14:textFill>
                    </w:rPr>
                    <w:t>11风机</w:t>
                  </w:r>
                </w:p>
              </w:tc>
              <w:tc>
                <w:tcPr>
                  <w:tcW w:w="1532" w:type="pct"/>
                  <w:tcBorders>
                    <w:tl2br w:val="nil"/>
                    <w:tr2bl w:val="nil"/>
                  </w:tcBorders>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0.0401</w:t>
                  </w:r>
                </w:p>
              </w:tc>
              <w:tc>
                <w:tcPr>
                  <w:tcW w:w="1901" w:type="pct"/>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特殊用地（殡葬用地）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Merge w:val="continue"/>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p>
              </w:tc>
              <w:tc>
                <w:tcPr>
                  <w:tcW w:w="867" w:type="pct"/>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T</w:t>
                  </w:r>
                  <w:r>
                    <w:rPr>
                      <w:rFonts w:hint="default" w:ascii="Times New Roman" w:hAnsi="Times New Roman" w:cs="Times New Roman"/>
                      <w:color w:val="000000" w:themeColor="text1"/>
                      <w14:textFill>
                        <w14:solidFill>
                          <w14:schemeClr w14:val="tx1"/>
                        </w14:solidFill>
                      </w14:textFill>
                    </w:rPr>
                    <w:t>12风机</w:t>
                  </w:r>
                </w:p>
              </w:tc>
              <w:tc>
                <w:tcPr>
                  <w:tcW w:w="1532" w:type="pct"/>
                  <w:tcBorders>
                    <w:tl2br w:val="nil"/>
                    <w:tr2bl w:val="nil"/>
                  </w:tcBorders>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0.0401</w:t>
                  </w:r>
                </w:p>
              </w:tc>
              <w:tc>
                <w:tcPr>
                  <w:tcW w:w="1901" w:type="pct"/>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特殊用地（殡葬用地）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Merge w:val="continue"/>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p>
              </w:tc>
              <w:tc>
                <w:tcPr>
                  <w:tcW w:w="867" w:type="pct"/>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T</w:t>
                  </w:r>
                  <w:r>
                    <w:rPr>
                      <w:rFonts w:hint="default" w:ascii="Times New Roman" w:hAnsi="Times New Roman" w:cs="Times New Roman"/>
                      <w:color w:val="000000" w:themeColor="text1"/>
                      <w14:textFill>
                        <w14:solidFill>
                          <w14:schemeClr w14:val="tx1"/>
                        </w14:solidFill>
                      </w14:textFill>
                    </w:rPr>
                    <w:t>1</w:t>
                  </w:r>
                  <w:r>
                    <w:rPr>
                      <w:rFonts w:hint="default"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风机</w:t>
                  </w:r>
                </w:p>
              </w:tc>
              <w:tc>
                <w:tcPr>
                  <w:tcW w:w="1532" w:type="pct"/>
                  <w:tcBorders>
                    <w:tl2br w:val="nil"/>
                    <w:tr2bl w:val="nil"/>
                  </w:tcBorders>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0.0401</w:t>
                  </w:r>
                </w:p>
              </w:tc>
              <w:tc>
                <w:tcPr>
                  <w:tcW w:w="1901" w:type="pct"/>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特殊用地（殡葬用地）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Merge w:val="continue"/>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p>
              </w:tc>
              <w:tc>
                <w:tcPr>
                  <w:tcW w:w="867" w:type="pct"/>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T</w:t>
                  </w:r>
                  <w:r>
                    <w:rPr>
                      <w:rFonts w:hint="default" w:ascii="Times New Roman" w:hAnsi="Times New Roman" w:cs="Times New Roman"/>
                      <w:color w:val="000000" w:themeColor="text1"/>
                      <w14:textFill>
                        <w14:solidFill>
                          <w14:schemeClr w14:val="tx1"/>
                        </w14:solidFill>
                      </w14:textFill>
                    </w:rPr>
                    <w:t>1</w:t>
                  </w:r>
                  <w:r>
                    <w:rPr>
                      <w:rFonts w:hint="default"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t>风机</w:t>
                  </w:r>
                </w:p>
              </w:tc>
              <w:tc>
                <w:tcPr>
                  <w:tcW w:w="1532" w:type="pct"/>
                  <w:tcBorders>
                    <w:tl2br w:val="nil"/>
                    <w:tr2bl w:val="nil"/>
                  </w:tcBorders>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0.0401</w:t>
                  </w:r>
                </w:p>
              </w:tc>
              <w:tc>
                <w:tcPr>
                  <w:tcW w:w="1901" w:type="pct"/>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特殊用地（殡葬用地）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Merge w:val="continue"/>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p>
              </w:tc>
              <w:tc>
                <w:tcPr>
                  <w:tcW w:w="867" w:type="pct"/>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T</w:t>
                  </w:r>
                  <w:r>
                    <w:rPr>
                      <w:rFonts w:hint="default" w:ascii="Times New Roman" w:hAnsi="Times New Roman" w:cs="Times New Roman"/>
                      <w:color w:val="000000" w:themeColor="text1"/>
                      <w14:textFill>
                        <w14:solidFill>
                          <w14:schemeClr w14:val="tx1"/>
                        </w14:solidFill>
                      </w14:textFill>
                    </w:rPr>
                    <w:t>1</w:t>
                  </w:r>
                  <w:r>
                    <w:rPr>
                      <w:rFonts w:hint="default" w:ascii="Times New Roman"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t>风机</w:t>
                  </w:r>
                </w:p>
              </w:tc>
              <w:tc>
                <w:tcPr>
                  <w:tcW w:w="1532" w:type="pct"/>
                  <w:tcBorders>
                    <w:tl2br w:val="nil"/>
                    <w:tr2bl w:val="nil"/>
                  </w:tcBorders>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0.0401</w:t>
                  </w:r>
                </w:p>
              </w:tc>
              <w:tc>
                <w:tcPr>
                  <w:tcW w:w="1901" w:type="pct"/>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特殊用地（殡葬用地）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pct"/>
                  <w:vMerge w:val="continue"/>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p>
              </w:tc>
              <w:tc>
                <w:tcPr>
                  <w:tcW w:w="867" w:type="pct"/>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T</w:t>
                  </w:r>
                  <w:r>
                    <w:rPr>
                      <w:rFonts w:hint="default" w:ascii="Times New Roman" w:hAnsi="Times New Roman" w:cs="Times New Roman"/>
                      <w:color w:val="000000" w:themeColor="text1"/>
                      <w14:textFill>
                        <w14:solidFill>
                          <w14:schemeClr w14:val="tx1"/>
                        </w14:solidFill>
                      </w14:textFill>
                    </w:rPr>
                    <w:t>1</w:t>
                  </w:r>
                  <w:r>
                    <w:rPr>
                      <w:rFonts w:hint="default" w:ascii="Times New Roman" w:hAnsi="Times New Roman" w:cs="Times New Roman"/>
                      <w:color w:val="000000" w:themeColor="text1"/>
                      <w:lang w:val="en-US" w:eastAsia="zh-CN"/>
                      <w14:textFill>
                        <w14:solidFill>
                          <w14:schemeClr w14:val="tx1"/>
                        </w14:solidFill>
                      </w14:textFill>
                    </w:rPr>
                    <w:t>6</w:t>
                  </w:r>
                  <w:r>
                    <w:rPr>
                      <w:rFonts w:hint="default" w:ascii="Times New Roman" w:hAnsi="Times New Roman" w:cs="Times New Roman"/>
                      <w:color w:val="000000" w:themeColor="text1"/>
                      <w14:textFill>
                        <w14:solidFill>
                          <w14:schemeClr w14:val="tx1"/>
                        </w14:solidFill>
                      </w14:textFill>
                    </w:rPr>
                    <w:t>风机</w:t>
                  </w:r>
                </w:p>
              </w:tc>
              <w:tc>
                <w:tcPr>
                  <w:tcW w:w="1532" w:type="pct"/>
                  <w:tcBorders>
                    <w:tl2br w:val="nil"/>
                    <w:tr2bl w:val="nil"/>
                  </w:tcBorders>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0.0401</w:t>
                  </w:r>
                </w:p>
              </w:tc>
              <w:tc>
                <w:tcPr>
                  <w:tcW w:w="1901" w:type="pct"/>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特殊用地（殡葬用地）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6" w:type="pct"/>
                  <w:gridSpan w:val="2"/>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架空线杆塔基础</w:t>
                  </w:r>
                  <w:r>
                    <w:rPr>
                      <w:rFonts w:hint="eastAsia" w:cs="Times New Roman"/>
                      <w:color w:val="000000" w:themeColor="text1"/>
                      <w:lang w:val="en-US" w:eastAsia="zh-CN"/>
                      <w14:textFill>
                        <w14:solidFill>
                          <w14:schemeClr w14:val="tx1"/>
                        </w14:solidFill>
                      </w14:textFill>
                    </w:rPr>
                    <w:t>占地</w:t>
                  </w:r>
                </w:p>
              </w:tc>
              <w:tc>
                <w:tcPr>
                  <w:tcW w:w="1532" w:type="pct"/>
                  <w:tcBorders>
                    <w:tl2br w:val="nil"/>
                    <w:tr2bl w:val="nil"/>
                  </w:tcBorders>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0.2304</w:t>
                  </w:r>
                </w:p>
              </w:tc>
              <w:tc>
                <w:tcPr>
                  <w:tcW w:w="1901" w:type="pct"/>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耕地（基本农田）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6" w:type="pct"/>
                  <w:gridSpan w:val="2"/>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总计</w:t>
                  </w:r>
                </w:p>
              </w:tc>
              <w:tc>
                <w:tcPr>
                  <w:tcW w:w="3433" w:type="pct"/>
                  <w:gridSpan w:val="2"/>
                  <w:tcBorders>
                    <w:tl2br w:val="nil"/>
                    <w:tr2bl w:val="nil"/>
                  </w:tcBorders>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FF0000"/>
                      <w:lang w:val="en-US" w:eastAsia="zh-CN"/>
                    </w:rPr>
                    <w:t>0.</w:t>
                  </w:r>
                  <w:r>
                    <w:rPr>
                      <w:rFonts w:hint="eastAsia" w:cs="Times New Roman"/>
                      <w:color w:val="FF0000"/>
                      <w:lang w:val="en-US" w:eastAsia="zh-CN"/>
                    </w:rPr>
                    <w:t>8684</w:t>
                  </w:r>
                </w:p>
              </w:tc>
            </w:tr>
          </w:tbl>
          <w:p>
            <w:pPr>
              <w:spacing w:line="360" w:lineRule="auto"/>
              <w:ind w:firstLine="42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本项目永久占地0.</w:t>
            </w:r>
            <w:r>
              <w:rPr>
                <w:rFonts w:hint="default" w:ascii="Times New Roman" w:hAnsi="Times New Roman" w:cs="Times New Roman"/>
                <w:color w:val="000000" w:themeColor="text1"/>
                <w:sz w:val="24"/>
                <w:lang w:val="en-US" w:eastAsia="zh-CN"/>
                <w14:textFill>
                  <w14:solidFill>
                    <w14:schemeClr w14:val="tx1"/>
                  </w14:solidFill>
                </w14:textFill>
              </w:rPr>
              <w:t>8684</w:t>
            </w:r>
            <w:r>
              <w:rPr>
                <w:rFonts w:hint="default" w:ascii="Times New Roman" w:hAnsi="Times New Roman" w:cs="Times New Roman"/>
                <w:color w:val="000000" w:themeColor="text1"/>
                <w:sz w:val="24"/>
                <w14:textFill>
                  <w14:solidFill>
                    <w14:schemeClr w14:val="tx1"/>
                  </w14:solidFill>
                </w14:textFill>
              </w:rPr>
              <w:t>hm</w:t>
            </w:r>
            <w:r>
              <w:rPr>
                <w:rFonts w:hint="default" w:ascii="Times New Roman" w:hAnsi="Times New Roman" w:cs="Times New Roman"/>
                <w:color w:val="000000" w:themeColor="text1"/>
                <w:sz w:val="24"/>
                <w:vertAlign w:val="super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，其中</w:t>
            </w:r>
            <w:r>
              <w:rPr>
                <w:rFonts w:hint="default" w:ascii="Times New Roman" w:hAnsi="Times New Roman" w:cs="Times New Roman"/>
                <w:color w:val="000000" w:themeColor="text1"/>
                <w:sz w:val="24"/>
                <w:lang w:val="en-US" w:eastAsia="zh-CN"/>
                <w14:textFill>
                  <w14:solidFill>
                    <w14:schemeClr w14:val="tx1"/>
                  </w14:solidFill>
                </w14:textFill>
              </w:rPr>
              <w:t>建设用地（农村宅基地）</w:t>
            </w:r>
            <w:r>
              <w:rPr>
                <w:rFonts w:hint="default" w:ascii="Times New Roman" w:hAnsi="Times New Roman" w:cs="Times New Roman"/>
                <w:color w:val="000000" w:themeColor="text1"/>
                <w:sz w:val="24"/>
                <w14:textFill>
                  <w14:solidFill>
                    <w14:schemeClr w14:val="tx1"/>
                  </w14:solidFill>
                </w14:textFill>
              </w:rPr>
              <w:t>0.</w:t>
            </w:r>
            <w:r>
              <w:rPr>
                <w:rFonts w:hint="default" w:ascii="Times New Roman" w:hAnsi="Times New Roman" w:cs="Times New Roman"/>
                <w:color w:val="000000" w:themeColor="text1"/>
                <w:sz w:val="24"/>
                <w:lang w:val="en-US" w:eastAsia="zh-CN"/>
                <w14:textFill>
                  <w14:solidFill>
                    <w14:schemeClr w14:val="tx1"/>
                  </w14:solidFill>
                </w14:textFill>
              </w:rPr>
              <w:t>0365</w:t>
            </w:r>
            <w:r>
              <w:rPr>
                <w:rFonts w:hint="default" w:ascii="Times New Roman" w:hAnsi="Times New Roman" w:cs="Times New Roman"/>
                <w:color w:val="000000" w:themeColor="text1"/>
                <w:sz w:val="24"/>
                <w14:textFill>
                  <w14:solidFill>
                    <w14:schemeClr w14:val="tx1"/>
                  </w14:solidFill>
                </w14:textFill>
              </w:rPr>
              <w:t>hm</w:t>
            </w:r>
            <w:r>
              <w:rPr>
                <w:rFonts w:hint="default" w:ascii="Times New Roman" w:hAnsi="Times New Roman" w:cs="Times New Roman"/>
                <w:color w:val="000000" w:themeColor="text1"/>
                <w:sz w:val="24"/>
                <w:vertAlign w:val="super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，特殊用地（殡葬用地）</w:t>
            </w:r>
            <w:r>
              <w:rPr>
                <w:rFonts w:hint="default" w:ascii="Times New Roman" w:hAnsi="Times New Roman" w:cs="Times New Roman"/>
                <w:color w:val="000000" w:themeColor="text1"/>
                <w:sz w:val="24"/>
                <w:lang w:val="en-US" w:eastAsia="zh-CN"/>
                <w14:textFill>
                  <w14:solidFill>
                    <w14:schemeClr w14:val="tx1"/>
                  </w14:solidFill>
                </w14:textFill>
              </w:rPr>
              <w:t>0.</w:t>
            </w:r>
            <w:r>
              <w:rPr>
                <w:rFonts w:hint="eastAsia" w:cs="Times New Roman"/>
                <w:color w:val="000000" w:themeColor="text1"/>
                <w:sz w:val="24"/>
                <w:lang w:val="en-US" w:eastAsia="zh-CN"/>
                <w14:textFill>
                  <w14:solidFill>
                    <w14:schemeClr w14:val="tx1"/>
                  </w14:solidFill>
                </w14:textFill>
              </w:rPr>
              <w:t>6015</w:t>
            </w:r>
            <w:r>
              <w:rPr>
                <w:rFonts w:hint="default" w:ascii="Times New Roman" w:hAnsi="Times New Roman" w:cs="Times New Roman"/>
                <w:color w:val="000000" w:themeColor="text1"/>
                <w:sz w:val="24"/>
                <w14:textFill>
                  <w14:solidFill>
                    <w14:schemeClr w14:val="tx1"/>
                  </w14:solidFill>
                </w14:textFill>
              </w:rPr>
              <w:t>hm</w:t>
            </w:r>
            <w:r>
              <w:rPr>
                <w:rFonts w:hint="default" w:ascii="Times New Roman" w:hAnsi="Times New Roman" w:cs="Times New Roman"/>
                <w:color w:val="000000" w:themeColor="text1"/>
                <w:sz w:val="24"/>
                <w:vertAlign w:val="superscript"/>
                <w14:textFill>
                  <w14:solidFill>
                    <w14:schemeClr w14:val="tx1"/>
                  </w14:solidFill>
                </w14:textFill>
              </w:rPr>
              <w:t>2</w:t>
            </w:r>
            <w:r>
              <w:rPr>
                <w:rFonts w:hint="eastAsia" w:cs="Times New Roman"/>
                <w:color w:val="000000" w:themeColor="text1"/>
                <w:sz w:val="24"/>
                <w:vertAlign w:val="baseline"/>
                <w:lang w:eastAsia="zh-CN"/>
                <w14:textFill>
                  <w14:solidFill>
                    <w14:schemeClr w14:val="tx1"/>
                  </w14:solidFill>
                </w14:textFill>
              </w:rPr>
              <w:t>，</w:t>
            </w:r>
            <w:r>
              <w:rPr>
                <w:rFonts w:hint="eastAsia" w:cs="Times New Roman"/>
                <w:color w:val="000000" w:themeColor="text1"/>
                <w:sz w:val="24"/>
                <w:vertAlign w:val="baseline"/>
                <w:lang w:val="en-US" w:eastAsia="zh-CN"/>
                <w14:textFill>
                  <w14:solidFill>
                    <w14:schemeClr w14:val="tx1"/>
                  </w14:solidFill>
                </w14:textFill>
              </w:rPr>
              <w:t>耕地</w:t>
            </w:r>
            <w:r>
              <w:rPr>
                <w:rFonts w:hint="eastAsia" w:cs="Times New Roman"/>
                <w:color w:val="000000" w:themeColor="text1"/>
                <w:sz w:val="24"/>
                <w:lang w:val="en-US" w:eastAsia="zh-CN"/>
                <w14:textFill>
                  <w14:solidFill>
                    <w14:schemeClr w14:val="tx1"/>
                  </w14:solidFill>
                </w14:textFill>
              </w:rPr>
              <w:t>0.2304</w:t>
            </w:r>
            <w:r>
              <w:rPr>
                <w:rFonts w:hint="default" w:ascii="Times New Roman" w:hAnsi="Times New Roman" w:cs="Times New Roman"/>
                <w:color w:val="000000" w:themeColor="text1"/>
                <w:sz w:val="24"/>
                <w14:textFill>
                  <w14:solidFill>
                    <w14:schemeClr w14:val="tx1"/>
                  </w14:solidFill>
                </w14:textFill>
              </w:rPr>
              <w:t>hm</w:t>
            </w:r>
            <w:r>
              <w:rPr>
                <w:rFonts w:hint="default" w:ascii="Times New Roman" w:hAnsi="Times New Roman" w:cs="Times New Roman"/>
                <w:color w:val="000000" w:themeColor="text1"/>
                <w:sz w:val="24"/>
                <w:vertAlign w:val="super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。本项目</w:t>
            </w:r>
            <w:r>
              <w:rPr>
                <w:rFonts w:hint="default" w:ascii="Times New Roman" w:hAnsi="Times New Roman" w:cs="Times New Roman"/>
                <w:color w:val="000000" w:themeColor="text1"/>
                <w:sz w:val="24"/>
                <w:lang w:val="en-US" w:eastAsia="zh-CN"/>
                <w14:textFill>
                  <w14:solidFill>
                    <w14:schemeClr w14:val="tx1"/>
                  </w14:solidFill>
                </w14:textFill>
              </w:rPr>
              <w:t>各风机点位</w:t>
            </w:r>
            <w:r>
              <w:rPr>
                <w:rFonts w:hint="default" w:ascii="Times New Roman" w:hAnsi="Times New Roman" w:cs="Times New Roman"/>
                <w:color w:val="000000" w:themeColor="text1"/>
                <w:sz w:val="24"/>
                <w14:textFill>
                  <w14:solidFill>
                    <w14:schemeClr w14:val="tx1"/>
                  </w14:solidFill>
                </w14:textFill>
              </w:rPr>
              <w:t>土地利用类型见</w:t>
            </w:r>
            <w:r>
              <w:rPr>
                <w:rFonts w:hint="default" w:ascii="Times New Roman" w:hAnsi="Times New Roman" w:cs="Times New Roman"/>
                <w:color w:val="FF0000"/>
                <w:sz w:val="24"/>
              </w:rPr>
              <w:t>附图</w:t>
            </w:r>
            <w:r>
              <w:rPr>
                <w:rFonts w:hint="eastAsia" w:cs="Times New Roman"/>
                <w:color w:val="FF0000"/>
                <w:sz w:val="24"/>
                <w:lang w:val="en-US" w:eastAsia="zh-CN"/>
              </w:rPr>
              <w:t>3</w:t>
            </w:r>
            <w:r>
              <w:rPr>
                <w:rFonts w:hint="default" w:ascii="Times New Roman" w:hAnsi="Times New Roman" w:cs="Times New Roman"/>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color w:val="FF0000"/>
                <w:sz w:val="24"/>
                <w:lang w:val="en-US" w:eastAsia="zh-CN"/>
              </w:rPr>
            </w:pPr>
            <w:r>
              <w:rPr>
                <w:rFonts w:hint="default" w:ascii="Times New Roman" w:hAnsi="Times New Roman" w:cs="Times New Roman"/>
                <w:color w:val="FF0000"/>
                <w:sz w:val="24"/>
                <w:lang w:val="en-US" w:eastAsia="zh-CN"/>
              </w:rPr>
              <w:t>根据蒲城县自然资源局《关于产投集团蒲城县尧山镇分散式风电项目办理用地预审与选址意见初审意见的报告》（蒲自然资字[2021]52号），本项目用地已经蒲城县政府承诺纳入蒲城县国土空间总体规划</w:t>
            </w:r>
            <w:r>
              <w:rPr>
                <w:rFonts w:hint="eastAsia"/>
                <w:color w:val="FF0000"/>
                <w:sz w:val="24"/>
                <w:lang w:val="en-US" w:eastAsia="zh-CN"/>
              </w:rPr>
              <w:t>，落实建设用地规模，并确保拟用地用途与国土空间总体规划一致</w:t>
            </w:r>
            <w:r>
              <w:rPr>
                <w:rFonts w:hint="default" w:ascii="Times New Roman" w:hAnsi="Times New Roman" w:cs="Times New Roman"/>
                <w:color w:val="FF0000"/>
                <w:sz w:val="24"/>
                <w:lang w:val="en-US" w:eastAsia="zh-CN"/>
              </w:rPr>
              <w:t>（见附件4）。</w:t>
            </w:r>
          </w:p>
          <w:p>
            <w:pPr>
              <w:spacing w:line="360" w:lineRule="auto"/>
              <w:ind w:firstLine="420"/>
              <w:rPr>
                <w:rFonts w:hint="default" w:ascii="Times New Roman" w:hAnsi="Times New Roman" w:eastAsia="宋体" w:cs="Times New Roman"/>
                <w:color w:val="FF0000"/>
                <w:sz w:val="24"/>
                <w:lang w:val="en-US" w:eastAsia="zh-CN"/>
              </w:rPr>
            </w:pPr>
            <w:r>
              <w:rPr>
                <w:rFonts w:hint="eastAsia" w:cs="Times New Roman"/>
                <w:color w:val="FF0000"/>
                <w:sz w:val="24"/>
                <w:lang w:val="en-US" w:eastAsia="zh-CN"/>
              </w:rPr>
              <w:t>根据陕西省人民政府办公厅《关于做好电网建设工程征地拆迁工作的有关问题的通知》（陕政办发[2007]92号），输电线路杆塔、拉线基础用地只占不征的，在有关各方积极协商并形成一致意见的基础上，依据杆塔、拉线基础保护范围按永久用地补偿标准进行补偿。本项目输电线路杆塔基础占地采取只占不征的方式，建设单位与有关各方进行协商，按照永久用地补偿标准对占用土地进行补偿。</w:t>
            </w:r>
          </w:p>
          <w:p>
            <w:pPr>
              <w:spacing w:line="360" w:lineRule="auto"/>
              <w:ind w:firstLine="42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（2）临时占地</w:t>
            </w:r>
          </w:p>
          <w:p>
            <w:pPr>
              <w:spacing w:line="360" w:lineRule="auto"/>
              <w:ind w:firstLine="480" w:firstLineChars="200"/>
              <w:jc w:val="left"/>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①道路临时占地</w:t>
            </w:r>
          </w:p>
          <w:p>
            <w:pPr>
              <w:spacing w:line="360" w:lineRule="auto"/>
              <w:ind w:firstLine="480" w:firstLineChars="200"/>
              <w:jc w:val="left"/>
              <w:rPr>
                <w:rFonts w:hint="default" w:ascii="Times New Roman" w:hAnsi="Times New Roman" w:eastAsia="Times New Roman" w:cs="Times New Roman"/>
                <w:color w:val="000000" w:themeColor="text1"/>
                <w:sz w:val="24"/>
                <w14:textFill>
                  <w14:solidFill>
                    <w14:schemeClr w14:val="tx1"/>
                  </w14:solidFill>
                </w14:textFill>
              </w:rPr>
            </w:pPr>
            <w:r>
              <w:rPr>
                <w:rFonts w:hint="default" w:ascii="Times New Roman" w:hAnsi="Times New Roman" w:eastAsia="Times New Roman" w:cs="Times New Roman"/>
                <w:color w:val="000000" w:themeColor="text1"/>
                <w:sz w:val="24"/>
                <w14:textFill>
                  <w14:solidFill>
                    <w14:schemeClr w14:val="tx1"/>
                  </w14:solidFill>
                </w14:textFill>
              </w:rPr>
              <w:t>本项目场内道路走向及临时占地情况见表1-7。</w:t>
            </w:r>
          </w:p>
          <w:p>
            <w:pPr>
              <w:spacing w:line="240" w:lineRule="auto"/>
              <w:jc w:val="center"/>
              <w:rPr>
                <w:rFonts w:hint="default" w:ascii="Times New Roman" w:hAnsi="Times New Roman" w:eastAsia="Times New Roman" w:cs="Times New Roman"/>
                <w:color w:val="000000" w:themeColor="text1"/>
                <w:sz w:val="24"/>
                <w14:textFill>
                  <w14:solidFill>
                    <w14:schemeClr w14:val="tx1"/>
                  </w14:solidFill>
                </w14:textFill>
              </w:rPr>
            </w:pPr>
            <w:r>
              <w:rPr>
                <w:rFonts w:hint="default" w:ascii="Times New Roman" w:hAnsi="Times New Roman" w:eastAsia="Times New Roman" w:cs="Times New Roman"/>
                <w:color w:val="000000" w:themeColor="text1"/>
                <w:sz w:val="24"/>
                <w14:textFill>
                  <w14:solidFill>
                    <w14:schemeClr w14:val="tx1"/>
                  </w14:solidFill>
                </w14:textFill>
              </w:rPr>
              <w:t>表1-7 本项目场内道路临时占地一览表</w:t>
            </w:r>
          </w:p>
          <w:tbl>
            <w:tblPr>
              <w:tblStyle w:val="18"/>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1203"/>
              <w:gridCol w:w="1170"/>
              <w:gridCol w:w="1448"/>
              <w:gridCol w:w="1189"/>
              <w:gridCol w:w="15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61" w:type="pct"/>
                  <w:tcBorders>
                    <w:tl2br w:val="nil"/>
                    <w:tr2bl w:val="nil"/>
                  </w:tcBorders>
                  <w:vAlign w:val="center"/>
                </w:tcPr>
                <w:p>
                  <w:pPr>
                    <w:spacing w:line="240" w:lineRule="exact"/>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Times New Roman" w:cs="Times New Roman"/>
                      <w:color w:val="000000" w:themeColor="text1"/>
                      <w:szCs w:val="21"/>
                      <w14:textFill>
                        <w14:solidFill>
                          <w14:schemeClr w14:val="tx1"/>
                        </w14:solidFill>
                      </w14:textFill>
                    </w:rPr>
                    <w:t>风机机位</w:t>
                  </w:r>
                  <w:r>
                    <w:rPr>
                      <w:rFonts w:hint="default" w:ascii="Times New Roman" w:hAnsi="Times New Roman" w:eastAsia="宋体" w:cs="Times New Roman"/>
                      <w:color w:val="000000" w:themeColor="text1"/>
                      <w:szCs w:val="21"/>
                      <w:lang w:val="en-US" w:eastAsia="zh-CN"/>
                      <w14:textFill>
                        <w14:solidFill>
                          <w14:schemeClr w14:val="tx1"/>
                        </w14:solidFill>
                      </w14:textFill>
                    </w:rPr>
                    <w:t>/升压站</w:t>
                  </w:r>
                </w:p>
              </w:tc>
              <w:tc>
                <w:tcPr>
                  <w:tcW w:w="739" w:type="pct"/>
                  <w:tcBorders>
                    <w:tl2br w:val="nil"/>
                    <w:tr2bl w:val="nil"/>
                  </w:tcBorders>
                  <w:vAlign w:val="center"/>
                </w:tcPr>
                <w:p>
                  <w:pPr>
                    <w:spacing w:line="240" w:lineRule="exact"/>
                    <w:jc w:val="center"/>
                    <w:rPr>
                      <w:rFonts w:hint="default" w:ascii="Times New Roman" w:hAnsi="Times New Roman" w:eastAsia="Times New Roman" w:cs="Times New Roman"/>
                      <w:color w:val="000000" w:themeColor="text1"/>
                      <w:szCs w:val="21"/>
                      <w14:textFill>
                        <w14:solidFill>
                          <w14:schemeClr w14:val="tx1"/>
                        </w14:solidFill>
                      </w14:textFill>
                    </w:rPr>
                  </w:pPr>
                  <w:r>
                    <w:rPr>
                      <w:rFonts w:hint="default" w:ascii="Times New Roman" w:hAnsi="Times New Roman" w:eastAsia="Times New Roman" w:cs="Times New Roman"/>
                      <w:color w:val="000000" w:themeColor="text1"/>
                      <w:szCs w:val="21"/>
                      <w14:textFill>
                        <w14:solidFill>
                          <w14:schemeClr w14:val="tx1"/>
                        </w14:solidFill>
                      </w14:textFill>
                    </w:rPr>
                    <w:t>道路总长（</w:t>
                  </w:r>
                  <w:r>
                    <w:rPr>
                      <w:rFonts w:hint="default" w:ascii="Times New Roman" w:hAnsi="Times New Roman" w:eastAsia="宋体" w:cs="Times New Roman"/>
                      <w:color w:val="000000" w:themeColor="text1"/>
                      <w:szCs w:val="21"/>
                      <w:lang w:val="en-US" w:eastAsia="zh-CN"/>
                      <w14:textFill>
                        <w14:solidFill>
                          <w14:schemeClr w14:val="tx1"/>
                        </w14:solidFill>
                      </w14:textFill>
                    </w:rPr>
                    <w:t>k</w:t>
                  </w:r>
                  <w:r>
                    <w:rPr>
                      <w:rFonts w:hint="default" w:ascii="Times New Roman" w:hAnsi="Times New Roman" w:eastAsia="Times New Roman" w:cs="Times New Roman"/>
                      <w:color w:val="000000" w:themeColor="text1"/>
                      <w:szCs w:val="21"/>
                      <w14:textFill>
                        <w14:solidFill>
                          <w14:schemeClr w14:val="tx1"/>
                        </w14:solidFill>
                      </w14:textFill>
                    </w:rPr>
                    <w:t>m）</w:t>
                  </w:r>
                </w:p>
              </w:tc>
              <w:tc>
                <w:tcPr>
                  <w:tcW w:w="719" w:type="pct"/>
                  <w:tcBorders>
                    <w:tl2br w:val="nil"/>
                    <w:tr2bl w:val="nil"/>
                  </w:tcBorders>
                  <w:vAlign w:val="center"/>
                </w:tcPr>
                <w:p>
                  <w:pPr>
                    <w:spacing w:line="240" w:lineRule="exact"/>
                    <w:jc w:val="center"/>
                    <w:rPr>
                      <w:rFonts w:hint="default" w:ascii="Times New Roman" w:hAnsi="Times New Roman" w:eastAsia="Times New Roman" w:cs="Times New Roman"/>
                      <w:color w:val="000000" w:themeColor="text1"/>
                      <w:szCs w:val="21"/>
                      <w14:textFill>
                        <w14:solidFill>
                          <w14:schemeClr w14:val="tx1"/>
                        </w14:solidFill>
                      </w14:textFill>
                    </w:rPr>
                  </w:pPr>
                  <w:r>
                    <w:rPr>
                      <w:rFonts w:hint="default" w:ascii="Times New Roman" w:hAnsi="Times New Roman" w:eastAsia="Times New Roman" w:cs="Times New Roman"/>
                      <w:color w:val="000000" w:themeColor="text1"/>
                      <w:szCs w:val="21"/>
                      <w14:textFill>
                        <w14:solidFill>
                          <w14:schemeClr w14:val="tx1"/>
                        </w14:solidFill>
                      </w14:textFill>
                    </w:rPr>
                    <w:t>改建道路长度(</w:t>
                  </w:r>
                  <w:r>
                    <w:rPr>
                      <w:rFonts w:hint="default" w:ascii="Times New Roman" w:hAnsi="Times New Roman" w:eastAsia="宋体" w:cs="Times New Roman"/>
                      <w:color w:val="000000" w:themeColor="text1"/>
                      <w:szCs w:val="21"/>
                      <w:lang w:val="en-US" w:eastAsia="zh-CN"/>
                      <w14:textFill>
                        <w14:solidFill>
                          <w14:schemeClr w14:val="tx1"/>
                        </w14:solidFill>
                      </w14:textFill>
                    </w:rPr>
                    <w:t>k</w:t>
                  </w:r>
                  <w:r>
                    <w:rPr>
                      <w:rFonts w:hint="default" w:ascii="Times New Roman" w:hAnsi="Times New Roman" w:eastAsia="Times New Roman" w:cs="Times New Roman"/>
                      <w:color w:val="000000" w:themeColor="text1"/>
                      <w:szCs w:val="21"/>
                      <w14:textFill>
                        <w14:solidFill>
                          <w14:schemeClr w14:val="tx1"/>
                        </w14:solidFill>
                      </w14:textFill>
                    </w:rPr>
                    <w:t>m)</w:t>
                  </w:r>
                </w:p>
              </w:tc>
              <w:tc>
                <w:tcPr>
                  <w:tcW w:w="890" w:type="pct"/>
                  <w:tcBorders>
                    <w:tl2br w:val="nil"/>
                    <w:tr2bl w:val="nil"/>
                  </w:tcBorders>
                  <w:vAlign w:val="center"/>
                </w:tcPr>
                <w:p>
                  <w:pPr>
                    <w:spacing w:line="240" w:lineRule="exact"/>
                    <w:jc w:val="center"/>
                    <w:rPr>
                      <w:rFonts w:hint="default" w:ascii="Times New Roman" w:hAnsi="Times New Roman" w:eastAsia="Times New Roman" w:cs="Times New Roman"/>
                      <w:color w:val="000000" w:themeColor="text1"/>
                      <w:szCs w:val="21"/>
                      <w14:textFill>
                        <w14:solidFill>
                          <w14:schemeClr w14:val="tx1"/>
                        </w14:solidFill>
                      </w14:textFill>
                    </w:rPr>
                  </w:pPr>
                  <w:r>
                    <w:rPr>
                      <w:rFonts w:hint="default" w:ascii="Times New Roman" w:hAnsi="Times New Roman" w:eastAsia="Times New Roman" w:cs="Times New Roman"/>
                      <w:color w:val="000000" w:themeColor="text1"/>
                      <w:szCs w:val="21"/>
                      <w14:textFill>
                        <w14:solidFill>
                          <w14:schemeClr w14:val="tx1"/>
                        </w14:solidFill>
                      </w14:textFill>
                    </w:rPr>
                    <w:t>改建道路占地面积(</w:t>
                  </w:r>
                  <w:r>
                    <w:rPr>
                      <w:rFonts w:hint="default" w:ascii="Times New Roman" w:hAnsi="Times New Roman" w:eastAsia="宋体" w:cs="Times New Roman"/>
                      <w:color w:val="000000" w:themeColor="text1"/>
                      <w:szCs w:val="21"/>
                      <w:lang w:val="en-US" w:eastAsia="zh-CN"/>
                      <w14:textFill>
                        <w14:solidFill>
                          <w14:schemeClr w14:val="tx1"/>
                        </w14:solidFill>
                      </w14:textFill>
                    </w:rPr>
                    <w:t>h</w:t>
                  </w:r>
                  <w:r>
                    <w:rPr>
                      <w:rFonts w:hint="default" w:ascii="Times New Roman" w:hAnsi="Times New Roman" w:eastAsia="Times New Roman" w:cs="Times New Roman"/>
                      <w:color w:val="000000" w:themeColor="text1"/>
                      <w:szCs w:val="21"/>
                      <w14:textFill>
                        <w14:solidFill>
                          <w14:schemeClr w14:val="tx1"/>
                        </w14:solidFill>
                      </w14:textFill>
                    </w:rPr>
                    <w:t>m</w:t>
                  </w:r>
                  <w:r>
                    <w:rPr>
                      <w:rFonts w:hint="default" w:ascii="Times New Roman" w:hAnsi="Times New Roman" w:eastAsia="Times New Roman" w:cs="Times New Roman"/>
                      <w:color w:val="000000" w:themeColor="text1"/>
                      <w:szCs w:val="21"/>
                      <w:vertAlign w:val="superscript"/>
                      <w14:textFill>
                        <w14:solidFill>
                          <w14:schemeClr w14:val="tx1"/>
                        </w14:solidFill>
                      </w14:textFill>
                    </w:rPr>
                    <w:t>2</w:t>
                  </w:r>
                  <w:r>
                    <w:rPr>
                      <w:rFonts w:hint="default" w:ascii="Times New Roman" w:hAnsi="Times New Roman" w:eastAsia="Times New Roman" w:cs="Times New Roman"/>
                      <w:color w:val="000000" w:themeColor="text1"/>
                      <w:szCs w:val="21"/>
                      <w14:textFill>
                        <w14:solidFill>
                          <w14:schemeClr w14:val="tx1"/>
                        </w14:solidFill>
                      </w14:textFill>
                    </w:rPr>
                    <w:t>)</w:t>
                  </w:r>
                </w:p>
              </w:tc>
              <w:tc>
                <w:tcPr>
                  <w:tcW w:w="731" w:type="pct"/>
                  <w:tcBorders>
                    <w:tl2br w:val="nil"/>
                    <w:tr2bl w:val="nil"/>
                  </w:tcBorders>
                  <w:vAlign w:val="center"/>
                </w:tcPr>
                <w:p>
                  <w:pPr>
                    <w:spacing w:line="240" w:lineRule="exact"/>
                    <w:jc w:val="center"/>
                    <w:rPr>
                      <w:rFonts w:hint="default" w:ascii="Times New Roman" w:hAnsi="Times New Roman" w:eastAsia="Times New Roman" w:cs="Times New Roman"/>
                      <w:color w:val="000000" w:themeColor="text1"/>
                      <w:szCs w:val="21"/>
                      <w14:textFill>
                        <w14:solidFill>
                          <w14:schemeClr w14:val="tx1"/>
                        </w14:solidFill>
                      </w14:textFill>
                    </w:rPr>
                  </w:pPr>
                  <w:r>
                    <w:rPr>
                      <w:rFonts w:hint="default" w:ascii="Times New Roman" w:hAnsi="Times New Roman" w:eastAsia="Times New Roman" w:cs="Times New Roman"/>
                      <w:color w:val="000000" w:themeColor="text1"/>
                      <w:szCs w:val="21"/>
                      <w14:textFill>
                        <w14:solidFill>
                          <w14:schemeClr w14:val="tx1"/>
                        </w14:solidFill>
                      </w14:textFill>
                    </w:rPr>
                    <w:t>新建道路长度(</w:t>
                  </w:r>
                  <w:r>
                    <w:rPr>
                      <w:rFonts w:hint="default" w:ascii="Times New Roman" w:hAnsi="Times New Roman" w:eastAsia="宋体" w:cs="Times New Roman"/>
                      <w:color w:val="000000" w:themeColor="text1"/>
                      <w:szCs w:val="21"/>
                      <w:lang w:val="en-US" w:eastAsia="zh-CN"/>
                      <w14:textFill>
                        <w14:solidFill>
                          <w14:schemeClr w14:val="tx1"/>
                        </w14:solidFill>
                      </w14:textFill>
                    </w:rPr>
                    <w:t>k</w:t>
                  </w:r>
                  <w:r>
                    <w:rPr>
                      <w:rFonts w:hint="default" w:ascii="Times New Roman" w:hAnsi="Times New Roman" w:eastAsia="Times New Roman" w:cs="Times New Roman"/>
                      <w:color w:val="000000" w:themeColor="text1"/>
                      <w:szCs w:val="21"/>
                      <w14:textFill>
                        <w14:solidFill>
                          <w14:schemeClr w14:val="tx1"/>
                        </w14:solidFill>
                      </w14:textFill>
                    </w:rPr>
                    <w:t>m)</w:t>
                  </w:r>
                </w:p>
              </w:tc>
              <w:tc>
                <w:tcPr>
                  <w:tcW w:w="956" w:type="pct"/>
                  <w:tcBorders>
                    <w:tl2br w:val="nil"/>
                    <w:tr2bl w:val="nil"/>
                  </w:tcBorders>
                  <w:vAlign w:val="center"/>
                </w:tcPr>
                <w:p>
                  <w:pPr>
                    <w:spacing w:line="240" w:lineRule="exact"/>
                    <w:jc w:val="center"/>
                    <w:rPr>
                      <w:rFonts w:hint="default" w:ascii="Times New Roman" w:hAnsi="Times New Roman" w:eastAsia="Times New Roman" w:cs="Times New Roman"/>
                      <w:color w:val="000000" w:themeColor="text1"/>
                      <w:szCs w:val="21"/>
                      <w14:textFill>
                        <w14:solidFill>
                          <w14:schemeClr w14:val="tx1"/>
                        </w14:solidFill>
                      </w14:textFill>
                    </w:rPr>
                  </w:pPr>
                  <w:r>
                    <w:rPr>
                      <w:rFonts w:hint="default" w:ascii="Times New Roman" w:hAnsi="Times New Roman" w:eastAsia="Times New Roman" w:cs="Times New Roman"/>
                      <w:color w:val="000000" w:themeColor="text1"/>
                      <w:szCs w:val="21"/>
                      <w14:textFill>
                        <w14:solidFill>
                          <w14:schemeClr w14:val="tx1"/>
                        </w14:solidFill>
                      </w14:textFill>
                    </w:rPr>
                    <w:t>新建道路占地面积(</w:t>
                  </w:r>
                  <w:r>
                    <w:rPr>
                      <w:rFonts w:hint="default" w:ascii="Times New Roman" w:hAnsi="Times New Roman" w:eastAsia="宋体" w:cs="Times New Roman"/>
                      <w:color w:val="000000" w:themeColor="text1"/>
                      <w:szCs w:val="21"/>
                      <w:lang w:val="en-US" w:eastAsia="zh-CN"/>
                      <w14:textFill>
                        <w14:solidFill>
                          <w14:schemeClr w14:val="tx1"/>
                        </w14:solidFill>
                      </w14:textFill>
                    </w:rPr>
                    <w:t>h</w:t>
                  </w:r>
                  <w:r>
                    <w:rPr>
                      <w:rFonts w:hint="default" w:ascii="Times New Roman" w:hAnsi="Times New Roman" w:eastAsia="Times New Roman" w:cs="Times New Roman"/>
                      <w:color w:val="000000" w:themeColor="text1"/>
                      <w:szCs w:val="21"/>
                      <w14:textFill>
                        <w14:solidFill>
                          <w14:schemeClr w14:val="tx1"/>
                        </w14:solidFill>
                      </w14:textFill>
                    </w:rPr>
                    <w:t>m</w:t>
                  </w:r>
                  <w:r>
                    <w:rPr>
                      <w:rFonts w:hint="default" w:ascii="Times New Roman" w:hAnsi="Times New Roman" w:eastAsia="Times New Roman" w:cs="Times New Roman"/>
                      <w:color w:val="000000" w:themeColor="text1"/>
                      <w:szCs w:val="21"/>
                      <w:vertAlign w:val="superscript"/>
                      <w14:textFill>
                        <w14:solidFill>
                          <w14:schemeClr w14:val="tx1"/>
                        </w14:solidFill>
                      </w14:textFill>
                    </w:rPr>
                    <w:t>2</w:t>
                  </w:r>
                  <w:r>
                    <w:rPr>
                      <w:rFonts w:hint="default" w:ascii="Times New Roman" w:hAnsi="Times New Roman" w:eastAsia="Times New Roman" w:cs="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1" w:type="pct"/>
                  <w:tcBorders>
                    <w:tl2br w:val="nil"/>
                    <w:tr2bl w:val="nil"/>
                  </w:tcBorders>
                  <w:vAlign w:val="center"/>
                </w:tcPr>
                <w:p>
                  <w:pPr>
                    <w:widowControl/>
                    <w:jc w:val="center"/>
                    <w:textAlignment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bidi="ar"/>
                      <w14:textFill>
                        <w14:solidFill>
                          <w14:schemeClr w14:val="tx1"/>
                        </w14:solidFill>
                      </w14:textFill>
                    </w:rPr>
                    <w:t>T</w:t>
                  </w:r>
                  <w:r>
                    <w:rPr>
                      <w:rFonts w:hint="default" w:ascii="Times New Roman" w:hAnsi="Times New Roman" w:cs="Times New Roman"/>
                      <w:color w:val="000000" w:themeColor="text1"/>
                      <w:kern w:val="0"/>
                      <w:szCs w:val="21"/>
                      <w:lang w:bidi="ar"/>
                      <w14:textFill>
                        <w14:solidFill>
                          <w14:schemeClr w14:val="tx1"/>
                        </w14:solidFill>
                      </w14:textFill>
                    </w:rPr>
                    <w:t>1</w:t>
                  </w:r>
                  <w:r>
                    <w:rPr>
                      <w:rFonts w:hint="default" w:ascii="Times New Roman" w:hAnsi="Times New Roman" w:cs="Times New Roman"/>
                      <w:color w:val="000000" w:themeColor="text1"/>
                      <w:kern w:val="0"/>
                      <w:szCs w:val="21"/>
                      <w:lang w:val="en-US" w:eastAsia="zh-CN" w:bidi="ar"/>
                      <w14:textFill>
                        <w14:solidFill>
                          <w14:schemeClr w14:val="tx1"/>
                        </w14:solidFill>
                      </w14:textFill>
                    </w:rPr>
                    <w:t>0</w:t>
                  </w:r>
                  <w:r>
                    <w:rPr>
                      <w:rFonts w:hint="default" w:ascii="Times New Roman" w:hAnsi="Times New Roman" w:cs="Times New Roman"/>
                      <w:color w:val="000000" w:themeColor="text1"/>
                      <w:kern w:val="0"/>
                      <w:szCs w:val="21"/>
                      <w:lang w:bidi="ar"/>
                      <w14:textFill>
                        <w14:solidFill>
                          <w14:schemeClr w14:val="tx1"/>
                        </w14:solidFill>
                      </w14:textFill>
                    </w:rPr>
                    <w:t>、</w:t>
                  </w:r>
                  <w:r>
                    <w:rPr>
                      <w:rFonts w:hint="default" w:ascii="Times New Roman" w:hAnsi="Times New Roman" w:cs="Times New Roman"/>
                      <w:color w:val="000000" w:themeColor="text1"/>
                      <w:kern w:val="0"/>
                      <w:szCs w:val="21"/>
                      <w:lang w:val="en-US" w:eastAsia="zh-CN" w:bidi="ar"/>
                      <w14:textFill>
                        <w14:solidFill>
                          <w14:schemeClr w14:val="tx1"/>
                        </w14:solidFill>
                      </w14:textFill>
                    </w:rPr>
                    <w:t>T15、T</w:t>
                  </w:r>
                  <w:r>
                    <w:rPr>
                      <w:rFonts w:hint="default" w:ascii="Times New Roman" w:hAnsi="Times New Roman" w:cs="Times New Roman"/>
                      <w:color w:val="000000" w:themeColor="text1"/>
                      <w:kern w:val="0"/>
                      <w:szCs w:val="21"/>
                      <w:lang w:bidi="ar"/>
                      <w14:textFill>
                        <w14:solidFill>
                          <w14:schemeClr w14:val="tx1"/>
                        </w14:solidFill>
                      </w14:textFill>
                    </w:rPr>
                    <w:t>1</w:t>
                  </w:r>
                  <w:r>
                    <w:rPr>
                      <w:rFonts w:hint="default" w:ascii="Times New Roman" w:hAnsi="Times New Roman" w:cs="Times New Roman"/>
                      <w:color w:val="000000" w:themeColor="text1"/>
                      <w:kern w:val="0"/>
                      <w:szCs w:val="21"/>
                      <w:lang w:val="en-US" w:eastAsia="zh-CN" w:bidi="ar"/>
                      <w14:textFill>
                        <w14:solidFill>
                          <w14:schemeClr w14:val="tx1"/>
                        </w14:solidFill>
                      </w14:textFill>
                    </w:rPr>
                    <w:t>6</w:t>
                  </w:r>
                  <w:r>
                    <w:rPr>
                      <w:rFonts w:hint="default" w:ascii="Times New Roman" w:hAnsi="Times New Roman" w:cs="Times New Roman"/>
                      <w:color w:val="000000" w:themeColor="text1"/>
                      <w:kern w:val="0"/>
                      <w:szCs w:val="21"/>
                      <w:lang w:bidi="ar"/>
                      <w14:textFill>
                        <w14:solidFill>
                          <w14:schemeClr w14:val="tx1"/>
                        </w14:solidFill>
                      </w14:textFill>
                    </w:rPr>
                    <w:t>和</w:t>
                  </w:r>
                  <w:r>
                    <w:rPr>
                      <w:rFonts w:hint="default" w:ascii="Times New Roman" w:hAnsi="Times New Roman" w:cs="Times New Roman"/>
                      <w:color w:val="000000" w:themeColor="text1"/>
                      <w:kern w:val="0"/>
                      <w:szCs w:val="21"/>
                      <w:lang w:val="en-US" w:eastAsia="zh-CN" w:bidi="ar"/>
                      <w14:textFill>
                        <w14:solidFill>
                          <w14:schemeClr w14:val="tx1"/>
                        </w14:solidFill>
                      </w14:textFill>
                    </w:rPr>
                    <w:t>升压站</w:t>
                  </w:r>
                </w:p>
              </w:tc>
              <w:tc>
                <w:tcPr>
                  <w:tcW w:w="73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0.331</w:t>
                  </w:r>
                </w:p>
              </w:tc>
              <w:tc>
                <w:tcPr>
                  <w:tcW w:w="71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w:t>
                  </w:r>
                </w:p>
              </w:tc>
              <w:tc>
                <w:tcPr>
                  <w:tcW w:w="89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w:t>
                  </w:r>
                </w:p>
              </w:tc>
              <w:tc>
                <w:tcPr>
                  <w:tcW w:w="73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0.331</w:t>
                  </w:r>
                </w:p>
              </w:tc>
              <w:tc>
                <w:tcPr>
                  <w:tcW w:w="956"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cs="Times New Roman"/>
                      <w:i w:val="0"/>
                      <w:color w:val="000000" w:themeColor="text1"/>
                      <w:kern w:val="0"/>
                      <w:sz w:val="21"/>
                      <w:szCs w:val="21"/>
                      <w:u w:val="none"/>
                      <w:lang w:val="en-US" w:eastAsia="zh-CN" w:bidi="ar"/>
                      <w14:textFill>
                        <w14:solidFill>
                          <w14:schemeClr w14:val="tx1"/>
                        </w14:solidFill>
                      </w14:textFill>
                    </w:rPr>
                    <w:t>0.</w:t>
                  </w: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1655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1" w:type="pct"/>
                  <w:tcBorders>
                    <w:tl2br w:val="nil"/>
                    <w:tr2bl w:val="nil"/>
                  </w:tcBorders>
                  <w:vAlign w:val="center"/>
                </w:tcPr>
                <w:p>
                  <w:pPr>
                    <w:widowControl/>
                    <w:jc w:val="center"/>
                    <w:textAlignment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bidi="ar"/>
                      <w14:textFill>
                        <w14:solidFill>
                          <w14:schemeClr w14:val="tx1"/>
                        </w14:solidFill>
                      </w14:textFill>
                    </w:rPr>
                    <w:t>T</w:t>
                  </w:r>
                  <w:r>
                    <w:rPr>
                      <w:rFonts w:hint="default" w:ascii="Times New Roman" w:hAnsi="Times New Roman" w:cs="Times New Roman"/>
                      <w:color w:val="000000" w:themeColor="text1"/>
                      <w:kern w:val="0"/>
                      <w:szCs w:val="21"/>
                      <w:lang w:bidi="ar"/>
                      <w14:textFill>
                        <w14:solidFill>
                          <w14:schemeClr w14:val="tx1"/>
                        </w14:solidFill>
                      </w14:textFill>
                    </w:rPr>
                    <w:t>1、</w:t>
                  </w:r>
                  <w:r>
                    <w:rPr>
                      <w:rFonts w:hint="default" w:ascii="Times New Roman" w:hAnsi="Times New Roman" w:cs="Times New Roman"/>
                      <w:color w:val="000000" w:themeColor="text1"/>
                      <w:kern w:val="0"/>
                      <w:szCs w:val="21"/>
                      <w:lang w:val="en-US" w:eastAsia="zh-CN" w:bidi="ar"/>
                      <w14:textFill>
                        <w14:solidFill>
                          <w14:schemeClr w14:val="tx1"/>
                        </w14:solidFill>
                      </w14:textFill>
                    </w:rPr>
                    <w:t>T5</w:t>
                  </w:r>
                  <w:r>
                    <w:rPr>
                      <w:rFonts w:hint="default" w:ascii="Times New Roman" w:hAnsi="Times New Roman" w:cs="Times New Roman"/>
                      <w:color w:val="000000" w:themeColor="text1"/>
                      <w:kern w:val="0"/>
                      <w:szCs w:val="21"/>
                      <w:lang w:bidi="ar"/>
                      <w14:textFill>
                        <w14:solidFill>
                          <w14:schemeClr w14:val="tx1"/>
                        </w14:solidFill>
                      </w14:textFill>
                    </w:rPr>
                    <w:t>、</w:t>
                  </w:r>
                  <w:r>
                    <w:rPr>
                      <w:rFonts w:hint="default" w:ascii="Times New Roman" w:hAnsi="Times New Roman" w:cs="Times New Roman"/>
                      <w:color w:val="000000" w:themeColor="text1"/>
                      <w:kern w:val="0"/>
                      <w:szCs w:val="21"/>
                      <w:lang w:val="en-US" w:eastAsia="zh-CN" w:bidi="ar"/>
                      <w14:textFill>
                        <w14:solidFill>
                          <w14:schemeClr w14:val="tx1"/>
                        </w14:solidFill>
                      </w14:textFill>
                    </w:rPr>
                    <w:t>T6</w:t>
                  </w:r>
                  <w:r>
                    <w:rPr>
                      <w:rFonts w:hint="default" w:ascii="Times New Roman" w:hAnsi="Times New Roman" w:cs="Times New Roman"/>
                      <w:color w:val="000000" w:themeColor="text1"/>
                      <w:kern w:val="0"/>
                      <w:szCs w:val="21"/>
                      <w:lang w:bidi="ar"/>
                      <w14:textFill>
                        <w14:solidFill>
                          <w14:schemeClr w14:val="tx1"/>
                        </w14:solidFill>
                      </w14:textFill>
                    </w:rPr>
                    <w:t>、</w:t>
                  </w:r>
                  <w:r>
                    <w:rPr>
                      <w:rFonts w:hint="default" w:ascii="Times New Roman" w:hAnsi="Times New Roman" w:cs="Times New Roman"/>
                      <w:color w:val="000000" w:themeColor="text1"/>
                      <w:kern w:val="0"/>
                      <w:szCs w:val="21"/>
                      <w:lang w:val="en-US" w:eastAsia="zh-CN" w:bidi="ar"/>
                      <w14:textFill>
                        <w14:solidFill>
                          <w14:schemeClr w14:val="tx1"/>
                        </w14:solidFill>
                      </w14:textFill>
                    </w:rPr>
                    <w:t>T7</w:t>
                  </w:r>
                  <w:r>
                    <w:rPr>
                      <w:rFonts w:hint="default" w:ascii="Times New Roman" w:hAnsi="Times New Roman" w:cs="Times New Roman"/>
                      <w:color w:val="000000" w:themeColor="text1"/>
                      <w:kern w:val="0"/>
                      <w:szCs w:val="21"/>
                      <w:lang w:bidi="ar"/>
                      <w14:textFill>
                        <w14:solidFill>
                          <w14:schemeClr w14:val="tx1"/>
                        </w14:solidFill>
                      </w14:textFill>
                    </w:rPr>
                    <w:t>和</w:t>
                  </w:r>
                  <w:r>
                    <w:rPr>
                      <w:rFonts w:hint="default" w:ascii="Times New Roman" w:hAnsi="Times New Roman" w:cs="Times New Roman"/>
                      <w:color w:val="000000" w:themeColor="text1"/>
                      <w:kern w:val="0"/>
                      <w:szCs w:val="21"/>
                      <w:lang w:val="en-US" w:eastAsia="zh-CN" w:bidi="ar"/>
                      <w14:textFill>
                        <w14:solidFill>
                          <w14:schemeClr w14:val="tx1"/>
                        </w14:solidFill>
                      </w14:textFill>
                    </w:rPr>
                    <w:t>9</w:t>
                  </w:r>
                </w:p>
              </w:tc>
              <w:tc>
                <w:tcPr>
                  <w:tcW w:w="73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2.644</w:t>
                  </w:r>
                </w:p>
              </w:tc>
              <w:tc>
                <w:tcPr>
                  <w:tcW w:w="71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1.483</w:t>
                  </w:r>
                </w:p>
              </w:tc>
              <w:tc>
                <w:tcPr>
                  <w:tcW w:w="89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cs="Times New Roman"/>
                      <w:i w:val="0"/>
                      <w:color w:val="000000" w:themeColor="text1"/>
                      <w:kern w:val="0"/>
                      <w:sz w:val="21"/>
                      <w:szCs w:val="21"/>
                      <w:u w:val="none"/>
                      <w:lang w:val="en-US" w:eastAsia="zh-CN" w:bidi="ar"/>
                      <w14:textFill>
                        <w14:solidFill>
                          <w14:schemeClr w14:val="tx1"/>
                        </w14:solidFill>
                      </w14:textFill>
                    </w:rPr>
                    <w:t>0.</w:t>
                  </w: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237</w:t>
                  </w:r>
                  <w:r>
                    <w:rPr>
                      <w:rFonts w:hint="default" w:ascii="Times New Roman" w:hAnsi="Times New Roman" w:cs="Times New Roman"/>
                      <w:i w:val="0"/>
                      <w:color w:val="000000" w:themeColor="text1"/>
                      <w:kern w:val="0"/>
                      <w:sz w:val="21"/>
                      <w:szCs w:val="21"/>
                      <w:u w:val="none"/>
                      <w:lang w:val="en-US" w:eastAsia="zh-CN" w:bidi="ar"/>
                      <w14:textFill>
                        <w14:solidFill>
                          <w14:schemeClr w14:val="tx1"/>
                        </w14:solidFill>
                      </w14:textFill>
                    </w:rPr>
                    <w:t>3</w:t>
                  </w:r>
                </w:p>
              </w:tc>
              <w:tc>
                <w:tcPr>
                  <w:tcW w:w="73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1.161</w:t>
                  </w:r>
                </w:p>
              </w:tc>
              <w:tc>
                <w:tcPr>
                  <w:tcW w:w="956"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cs="Times New Roman"/>
                      <w:i w:val="0"/>
                      <w:color w:val="000000" w:themeColor="text1"/>
                      <w:kern w:val="0"/>
                      <w:sz w:val="21"/>
                      <w:szCs w:val="21"/>
                      <w:u w:val="none"/>
                      <w:lang w:val="en-US" w:eastAsia="zh-CN" w:bidi="ar"/>
                      <w14:textFill>
                        <w14:solidFill>
                          <w14:schemeClr w14:val="tx1"/>
                        </w14:solidFill>
                      </w14:textFill>
                    </w:rPr>
                    <w:t>0.</w:t>
                  </w: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5805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1" w:type="pct"/>
                  <w:tcBorders>
                    <w:tl2br w:val="nil"/>
                    <w:tr2bl w:val="nil"/>
                  </w:tcBorders>
                  <w:vAlign w:val="center"/>
                </w:tcPr>
                <w:p>
                  <w:pPr>
                    <w:widowControl/>
                    <w:jc w:val="center"/>
                    <w:textAlignment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bidi="ar"/>
                      <w14:textFill>
                        <w14:solidFill>
                          <w14:schemeClr w14:val="tx1"/>
                        </w14:solidFill>
                      </w14:textFill>
                    </w:rPr>
                    <w:t>T8</w:t>
                  </w:r>
                  <w:r>
                    <w:rPr>
                      <w:rFonts w:hint="default" w:ascii="Times New Roman" w:hAnsi="Times New Roman" w:cs="Times New Roman"/>
                      <w:color w:val="000000" w:themeColor="text1"/>
                      <w:kern w:val="0"/>
                      <w:szCs w:val="21"/>
                      <w:lang w:bidi="ar"/>
                      <w14:textFill>
                        <w14:solidFill>
                          <w14:schemeClr w14:val="tx1"/>
                        </w14:solidFill>
                      </w14:textFill>
                    </w:rPr>
                    <w:t>、</w:t>
                  </w:r>
                  <w:r>
                    <w:rPr>
                      <w:rFonts w:hint="default" w:ascii="Times New Roman" w:hAnsi="Times New Roman" w:cs="Times New Roman"/>
                      <w:color w:val="000000" w:themeColor="text1"/>
                      <w:kern w:val="0"/>
                      <w:szCs w:val="21"/>
                      <w:lang w:val="en-US" w:eastAsia="zh-CN" w:bidi="ar"/>
                      <w14:textFill>
                        <w14:solidFill>
                          <w14:schemeClr w14:val="tx1"/>
                        </w14:solidFill>
                      </w14:textFill>
                    </w:rPr>
                    <w:t>T11</w:t>
                  </w:r>
                  <w:r>
                    <w:rPr>
                      <w:rFonts w:hint="default" w:ascii="Times New Roman" w:hAnsi="Times New Roman" w:cs="Times New Roman"/>
                      <w:color w:val="000000" w:themeColor="text1"/>
                      <w:kern w:val="0"/>
                      <w:szCs w:val="21"/>
                      <w:lang w:bidi="ar"/>
                      <w14:textFill>
                        <w14:solidFill>
                          <w14:schemeClr w14:val="tx1"/>
                        </w14:solidFill>
                      </w14:textFill>
                    </w:rPr>
                    <w:t>、</w:t>
                  </w:r>
                  <w:r>
                    <w:rPr>
                      <w:rFonts w:hint="default" w:ascii="Times New Roman" w:hAnsi="Times New Roman" w:cs="Times New Roman"/>
                      <w:color w:val="000000" w:themeColor="text1"/>
                      <w:kern w:val="0"/>
                      <w:szCs w:val="21"/>
                      <w:lang w:val="en-US" w:eastAsia="zh-CN" w:bidi="ar"/>
                      <w14:textFill>
                        <w14:solidFill>
                          <w14:schemeClr w14:val="tx1"/>
                        </w14:solidFill>
                      </w14:textFill>
                    </w:rPr>
                    <w:t>T12</w:t>
                  </w:r>
                  <w:r>
                    <w:rPr>
                      <w:rFonts w:hint="default" w:ascii="Times New Roman" w:hAnsi="Times New Roman" w:cs="Times New Roman"/>
                      <w:color w:val="000000" w:themeColor="text1"/>
                      <w:kern w:val="0"/>
                      <w:szCs w:val="21"/>
                      <w:lang w:bidi="ar"/>
                      <w14:textFill>
                        <w14:solidFill>
                          <w14:schemeClr w14:val="tx1"/>
                        </w14:solidFill>
                      </w14:textFill>
                    </w:rPr>
                    <w:t>、</w:t>
                  </w:r>
                  <w:r>
                    <w:rPr>
                      <w:rFonts w:hint="default" w:ascii="Times New Roman" w:hAnsi="Times New Roman" w:cs="Times New Roman"/>
                      <w:color w:val="000000" w:themeColor="text1"/>
                      <w:kern w:val="0"/>
                      <w:szCs w:val="21"/>
                      <w:lang w:val="en-US" w:eastAsia="zh-CN" w:bidi="ar"/>
                      <w14:textFill>
                        <w14:solidFill>
                          <w14:schemeClr w14:val="tx1"/>
                        </w14:solidFill>
                      </w14:textFill>
                    </w:rPr>
                    <w:t>T13</w:t>
                  </w:r>
                  <w:r>
                    <w:rPr>
                      <w:rFonts w:hint="default" w:ascii="Times New Roman" w:hAnsi="Times New Roman" w:cs="Times New Roman"/>
                      <w:color w:val="000000" w:themeColor="text1"/>
                      <w:kern w:val="0"/>
                      <w:szCs w:val="21"/>
                      <w:lang w:bidi="ar"/>
                      <w14:textFill>
                        <w14:solidFill>
                          <w14:schemeClr w14:val="tx1"/>
                        </w14:solidFill>
                      </w14:textFill>
                    </w:rPr>
                    <w:t>和</w:t>
                  </w:r>
                  <w:r>
                    <w:rPr>
                      <w:rFonts w:hint="default" w:ascii="Times New Roman" w:hAnsi="Times New Roman" w:cs="Times New Roman"/>
                      <w:color w:val="000000" w:themeColor="text1"/>
                      <w:kern w:val="0"/>
                      <w:szCs w:val="21"/>
                      <w:lang w:val="en-US" w:eastAsia="zh-CN" w:bidi="ar"/>
                      <w14:textFill>
                        <w14:solidFill>
                          <w14:schemeClr w14:val="tx1"/>
                        </w14:solidFill>
                      </w14:textFill>
                    </w:rPr>
                    <w:t>T14</w:t>
                  </w:r>
                </w:p>
              </w:tc>
              <w:tc>
                <w:tcPr>
                  <w:tcW w:w="73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2.502</w:t>
                  </w:r>
                </w:p>
              </w:tc>
              <w:tc>
                <w:tcPr>
                  <w:tcW w:w="71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0.997</w:t>
                  </w:r>
                </w:p>
              </w:tc>
              <w:tc>
                <w:tcPr>
                  <w:tcW w:w="89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cs="Times New Roman"/>
                      <w:i w:val="0"/>
                      <w:color w:val="000000" w:themeColor="text1"/>
                      <w:kern w:val="0"/>
                      <w:sz w:val="21"/>
                      <w:szCs w:val="21"/>
                      <w:u w:val="none"/>
                      <w:lang w:val="en-US" w:eastAsia="zh-CN" w:bidi="ar"/>
                      <w14:textFill>
                        <w14:solidFill>
                          <w14:schemeClr w14:val="tx1"/>
                        </w14:solidFill>
                      </w14:textFill>
                    </w:rPr>
                    <w:t>0.</w:t>
                  </w: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1595</w:t>
                  </w:r>
                </w:p>
              </w:tc>
              <w:tc>
                <w:tcPr>
                  <w:tcW w:w="73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1.505</w:t>
                  </w:r>
                </w:p>
              </w:tc>
              <w:tc>
                <w:tcPr>
                  <w:tcW w:w="956"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cs="Times New Roman"/>
                      <w:i w:val="0"/>
                      <w:color w:val="000000" w:themeColor="text1"/>
                      <w:kern w:val="0"/>
                      <w:sz w:val="21"/>
                      <w:szCs w:val="21"/>
                      <w:u w:val="none"/>
                      <w:lang w:val="en-US" w:eastAsia="zh-CN" w:bidi="ar"/>
                      <w14:textFill>
                        <w14:solidFill>
                          <w14:schemeClr w14:val="tx1"/>
                        </w14:solidFill>
                      </w14:textFill>
                    </w:rPr>
                    <w:t>0.</w:t>
                  </w: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7525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1" w:type="pct"/>
                  <w:tcBorders>
                    <w:tl2br w:val="nil"/>
                    <w:tr2bl w:val="nil"/>
                  </w:tcBorders>
                  <w:vAlign w:val="center"/>
                </w:tcPr>
                <w:p>
                  <w:pPr>
                    <w:widowControl/>
                    <w:jc w:val="center"/>
                    <w:textAlignment w:val="center"/>
                    <w:rPr>
                      <w:rFonts w:hint="default" w:ascii="Times New Roman" w:hAnsi="Times New Roman" w:eastAsia="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lang w:val="en-US" w:eastAsia="zh-CN" w:bidi="ar"/>
                      <w14:textFill>
                        <w14:solidFill>
                          <w14:schemeClr w14:val="tx1"/>
                        </w14:solidFill>
                      </w14:textFill>
                    </w:rPr>
                    <w:t>T2</w:t>
                  </w:r>
                  <w:r>
                    <w:rPr>
                      <w:rFonts w:hint="default" w:ascii="Times New Roman" w:hAnsi="Times New Roman" w:cs="Times New Roman"/>
                      <w:color w:val="000000" w:themeColor="text1"/>
                      <w:kern w:val="0"/>
                      <w:szCs w:val="21"/>
                      <w:lang w:bidi="ar"/>
                      <w14:textFill>
                        <w14:solidFill>
                          <w14:schemeClr w14:val="tx1"/>
                        </w14:solidFill>
                      </w14:textFill>
                    </w:rPr>
                    <w:t>、</w:t>
                  </w:r>
                  <w:r>
                    <w:rPr>
                      <w:rFonts w:hint="default" w:ascii="Times New Roman" w:hAnsi="Times New Roman" w:cs="Times New Roman"/>
                      <w:color w:val="000000" w:themeColor="text1"/>
                      <w:kern w:val="0"/>
                      <w:szCs w:val="21"/>
                      <w:lang w:val="en-US" w:eastAsia="zh-CN" w:bidi="ar"/>
                      <w14:textFill>
                        <w14:solidFill>
                          <w14:schemeClr w14:val="tx1"/>
                        </w14:solidFill>
                      </w14:textFill>
                    </w:rPr>
                    <w:t>T3</w:t>
                  </w:r>
                  <w:r>
                    <w:rPr>
                      <w:rFonts w:hint="default" w:ascii="Times New Roman" w:hAnsi="Times New Roman" w:cs="Times New Roman"/>
                      <w:color w:val="000000" w:themeColor="text1"/>
                      <w:kern w:val="0"/>
                      <w:szCs w:val="21"/>
                      <w:lang w:bidi="ar"/>
                      <w14:textFill>
                        <w14:solidFill>
                          <w14:schemeClr w14:val="tx1"/>
                        </w14:solidFill>
                      </w14:textFill>
                    </w:rPr>
                    <w:t>和</w:t>
                  </w:r>
                  <w:r>
                    <w:rPr>
                      <w:rFonts w:hint="default" w:ascii="Times New Roman" w:hAnsi="Times New Roman" w:cs="Times New Roman"/>
                      <w:color w:val="000000" w:themeColor="text1"/>
                      <w:kern w:val="0"/>
                      <w:szCs w:val="21"/>
                      <w:lang w:val="en-US" w:eastAsia="zh-CN" w:bidi="ar"/>
                      <w14:textFill>
                        <w14:solidFill>
                          <w14:schemeClr w14:val="tx1"/>
                        </w14:solidFill>
                      </w14:textFill>
                    </w:rPr>
                    <w:t>T</w:t>
                  </w:r>
                  <w:r>
                    <w:rPr>
                      <w:rFonts w:hint="default" w:ascii="Times New Roman" w:hAnsi="Times New Roman" w:cs="Times New Roman"/>
                      <w:color w:val="000000" w:themeColor="text1"/>
                      <w:kern w:val="0"/>
                      <w:szCs w:val="21"/>
                      <w:lang w:bidi="ar"/>
                      <w14:textFill>
                        <w14:solidFill>
                          <w14:schemeClr w14:val="tx1"/>
                        </w14:solidFill>
                      </w14:textFill>
                    </w:rPr>
                    <w:t>4</w:t>
                  </w:r>
                </w:p>
              </w:tc>
              <w:tc>
                <w:tcPr>
                  <w:tcW w:w="73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2.252</w:t>
                  </w:r>
                </w:p>
              </w:tc>
              <w:tc>
                <w:tcPr>
                  <w:tcW w:w="71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w:t>
                  </w:r>
                </w:p>
              </w:tc>
              <w:tc>
                <w:tcPr>
                  <w:tcW w:w="89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w:t>
                  </w:r>
                </w:p>
              </w:tc>
              <w:tc>
                <w:tcPr>
                  <w:tcW w:w="73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2.252</w:t>
                  </w:r>
                </w:p>
              </w:tc>
              <w:tc>
                <w:tcPr>
                  <w:tcW w:w="956"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r>
                    <w:rPr>
                      <w:rFonts w:hint="default" w:ascii="Times New Roman" w:hAnsi="Times New Roman" w:cs="Times New Roman"/>
                      <w:i w:val="0"/>
                      <w:color w:val="000000" w:themeColor="text1"/>
                      <w:kern w:val="0"/>
                      <w:sz w:val="21"/>
                      <w:szCs w:val="21"/>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1260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1" w:type="pct"/>
                  <w:tcBorders>
                    <w:tl2br w:val="nil"/>
                    <w:tr2bl w:val="nil"/>
                  </w:tcBorders>
                  <w:vAlign w:val="center"/>
                </w:tcPr>
                <w:p>
                  <w:pPr>
                    <w:widowControl/>
                    <w:jc w:val="center"/>
                    <w:textAlignment w:val="center"/>
                    <w:rPr>
                      <w:rFonts w:hint="default" w:ascii="Times New Roman" w:hAnsi="Times New Roman" w:cs="Times New Roman"/>
                      <w:color w:val="000000" w:themeColor="text1"/>
                      <w:kern w:val="0"/>
                      <w:szCs w:val="21"/>
                      <w:lang w:bidi="ar"/>
                      <w14:textFill>
                        <w14:solidFill>
                          <w14:schemeClr w14:val="tx1"/>
                        </w14:solidFill>
                      </w14:textFill>
                    </w:rPr>
                  </w:pPr>
                  <w:r>
                    <w:rPr>
                      <w:rFonts w:hint="default" w:ascii="Times New Roman" w:hAnsi="Times New Roman" w:cs="Times New Roman"/>
                      <w:color w:val="000000" w:themeColor="text1"/>
                      <w:kern w:val="0"/>
                      <w:szCs w:val="21"/>
                      <w:lang w:bidi="ar"/>
                      <w14:textFill>
                        <w14:solidFill>
                          <w14:schemeClr w14:val="tx1"/>
                        </w14:solidFill>
                      </w14:textFill>
                    </w:rPr>
                    <w:t>合计</w:t>
                  </w:r>
                </w:p>
              </w:tc>
              <w:tc>
                <w:tcPr>
                  <w:tcW w:w="73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0"/>
                      <w:sz w:val="21"/>
                      <w:szCs w:val="21"/>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7.729</w:t>
                  </w:r>
                </w:p>
              </w:tc>
              <w:tc>
                <w:tcPr>
                  <w:tcW w:w="71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0"/>
                      <w:sz w:val="21"/>
                      <w:szCs w:val="21"/>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2.48</w:t>
                  </w:r>
                </w:p>
              </w:tc>
              <w:tc>
                <w:tcPr>
                  <w:tcW w:w="89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0"/>
                      <w:sz w:val="21"/>
                      <w:szCs w:val="21"/>
                      <w:lang w:bidi="ar"/>
                      <w14:textFill>
                        <w14:solidFill>
                          <w14:schemeClr w14:val="tx1"/>
                        </w14:solidFill>
                      </w14:textFill>
                    </w:rPr>
                  </w:pPr>
                  <w:r>
                    <w:rPr>
                      <w:rFonts w:hint="default" w:ascii="Times New Roman" w:hAnsi="Times New Roman" w:cs="Times New Roman"/>
                      <w:i w:val="0"/>
                      <w:color w:val="000000" w:themeColor="text1"/>
                      <w:kern w:val="0"/>
                      <w:sz w:val="21"/>
                      <w:szCs w:val="21"/>
                      <w:u w:val="none"/>
                      <w:lang w:val="en-US" w:eastAsia="zh-CN" w:bidi="ar"/>
                      <w14:textFill>
                        <w14:solidFill>
                          <w14:schemeClr w14:val="tx1"/>
                        </w14:solidFill>
                      </w14:textFill>
                    </w:rPr>
                    <w:t>0.</w:t>
                  </w: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3968</w:t>
                  </w:r>
                </w:p>
              </w:tc>
              <w:tc>
                <w:tcPr>
                  <w:tcW w:w="73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0"/>
                      <w:sz w:val="21"/>
                      <w:szCs w:val="21"/>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5.249</w:t>
                  </w:r>
                </w:p>
              </w:tc>
              <w:tc>
                <w:tcPr>
                  <w:tcW w:w="956"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0"/>
                      <w:sz w:val="21"/>
                      <w:szCs w:val="21"/>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w:t>
                  </w:r>
                  <w:r>
                    <w:rPr>
                      <w:rFonts w:hint="default" w:ascii="Times New Roman" w:hAnsi="Times New Roman" w:cs="Times New Roman"/>
                      <w:i w:val="0"/>
                      <w:color w:val="000000" w:themeColor="text1"/>
                      <w:kern w:val="0"/>
                      <w:sz w:val="21"/>
                      <w:szCs w:val="21"/>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6245</w:t>
                  </w:r>
                </w:p>
              </w:tc>
            </w:tr>
          </w:tbl>
          <w:p>
            <w:pPr>
              <w:spacing w:line="360" w:lineRule="auto"/>
              <w:ind w:firstLine="420"/>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根据上表，本项目场内改造道路总长度约</w:t>
            </w:r>
            <w:r>
              <w:rPr>
                <w:rFonts w:hint="default" w:ascii="Times New Roman" w:hAnsi="Times New Roman" w:cs="Times New Roman"/>
                <w:color w:val="000000" w:themeColor="text1"/>
                <w:sz w:val="24"/>
                <w:lang w:val="en-US" w:eastAsia="zh-CN"/>
                <w14:textFill>
                  <w14:solidFill>
                    <w14:schemeClr w14:val="tx1"/>
                  </w14:solidFill>
                </w14:textFill>
              </w:rPr>
              <w:t>2.48</w:t>
            </w:r>
            <w:r>
              <w:rPr>
                <w:rFonts w:hint="default" w:ascii="Times New Roman" w:hAnsi="Times New Roman" w:cs="Times New Roman"/>
                <w:color w:val="000000" w:themeColor="text1"/>
                <w:sz w:val="24"/>
                <w14:textFill>
                  <w14:solidFill>
                    <w14:schemeClr w14:val="tx1"/>
                  </w14:solidFill>
                </w14:textFill>
              </w:rPr>
              <w:t>km，新建道路总长度约5.</w:t>
            </w:r>
            <w:r>
              <w:rPr>
                <w:rFonts w:hint="default" w:ascii="Times New Roman" w:hAnsi="Times New Roman" w:cs="Times New Roman"/>
                <w:color w:val="000000" w:themeColor="text1"/>
                <w:sz w:val="24"/>
                <w:lang w:val="en-US" w:eastAsia="zh-CN"/>
                <w14:textFill>
                  <w14:solidFill>
                    <w14:schemeClr w14:val="tx1"/>
                  </w14:solidFill>
                </w14:textFill>
              </w:rPr>
              <w:t>249</w:t>
            </w:r>
            <w:r>
              <w:rPr>
                <w:rFonts w:hint="default" w:ascii="Times New Roman" w:hAnsi="Times New Roman" w:cs="Times New Roman"/>
                <w:color w:val="000000" w:themeColor="text1"/>
                <w:sz w:val="24"/>
                <w14:textFill>
                  <w14:solidFill>
                    <w14:schemeClr w14:val="tx1"/>
                  </w14:solidFill>
                </w14:textFill>
              </w:rPr>
              <w:t>km</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道路路基宽</w:t>
            </w:r>
            <w:r>
              <w:rPr>
                <w:rFonts w:hint="default" w:ascii="Times New Roman" w:hAnsi="Times New Roman" w:cs="Times New Roman"/>
                <w:color w:val="000000" w:themeColor="text1"/>
                <w:sz w:val="24"/>
                <w:lang w:val="en-US" w:eastAsia="zh-CN"/>
                <w14:textFill>
                  <w14:solidFill>
                    <w14:schemeClr w14:val="tx1"/>
                  </w14:solidFill>
                </w14:textFill>
              </w:rPr>
              <w:t>5.0</w:t>
            </w:r>
            <w:r>
              <w:rPr>
                <w:rFonts w:hint="default" w:ascii="Times New Roman" w:hAnsi="Times New Roman" w:cs="Times New Roman"/>
                <w:color w:val="000000" w:themeColor="text1"/>
                <w:sz w:val="24"/>
                <w14:textFill>
                  <w14:solidFill>
                    <w14:schemeClr w14:val="tx1"/>
                  </w14:solidFill>
                </w14:textFill>
              </w:rPr>
              <w:t>m，路面宽4.5m</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新建道路临时占地</w:t>
            </w:r>
            <w:r>
              <w:rPr>
                <w:rFonts w:hint="default" w:ascii="Times New Roman" w:hAnsi="Times New Roman" w:cs="Times New Roman"/>
                <w:color w:val="000000" w:themeColor="text1"/>
                <w:sz w:val="24"/>
                <w:lang w:val="en-US" w:eastAsia="zh-CN"/>
                <w14:textFill>
                  <w14:solidFill>
                    <w14:schemeClr w14:val="tx1"/>
                  </w14:solidFill>
                </w14:textFill>
              </w:rPr>
              <w:t>为2.6245</w:t>
            </w:r>
            <w:r>
              <w:rPr>
                <w:rFonts w:hint="default" w:ascii="Times New Roman" w:hAnsi="Times New Roman" w:cs="Times New Roman"/>
                <w:color w:val="000000" w:themeColor="text1"/>
                <w:sz w:val="24"/>
                <w14:textFill>
                  <w14:solidFill>
                    <w14:schemeClr w14:val="tx1"/>
                  </w14:solidFill>
                </w14:textFill>
              </w:rPr>
              <w:t>hm</w:t>
            </w:r>
            <w:r>
              <w:rPr>
                <w:rFonts w:hint="default" w:ascii="Times New Roman" w:hAnsi="Times New Roman" w:cs="Times New Roman"/>
                <w:color w:val="000000" w:themeColor="text1"/>
                <w:sz w:val="24"/>
                <w:vertAlign w:val="superscript"/>
                <w14:textFill>
                  <w14:solidFill>
                    <w14:schemeClr w14:val="tx1"/>
                  </w14:solidFill>
                </w14:textFill>
              </w:rPr>
              <w:t>2</w:t>
            </w:r>
            <w:r>
              <w:rPr>
                <w:rFonts w:hint="default" w:ascii="Times New Roman" w:hAnsi="Times New Roman" w:cs="Times New Roman"/>
                <w:color w:val="000000" w:themeColor="text1"/>
                <w:sz w:val="24"/>
                <w:vertAlign w:val="baseline"/>
                <w:lang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改建</w:t>
            </w:r>
            <w:r>
              <w:rPr>
                <w:rFonts w:hint="default" w:ascii="Times New Roman" w:hAnsi="Times New Roman" w:cs="Times New Roman"/>
                <w:color w:val="000000" w:themeColor="text1"/>
                <w:sz w:val="24"/>
                <w14:textFill>
                  <w14:solidFill>
                    <w14:schemeClr w14:val="tx1"/>
                  </w14:solidFill>
                </w14:textFill>
              </w:rPr>
              <w:t>道路临时占地</w:t>
            </w:r>
            <w:r>
              <w:rPr>
                <w:rFonts w:hint="default" w:ascii="Times New Roman" w:hAnsi="Times New Roman" w:cs="Times New Roman"/>
                <w:color w:val="000000" w:themeColor="text1"/>
                <w:sz w:val="24"/>
                <w:lang w:val="en-US" w:eastAsia="zh-CN"/>
                <w14:textFill>
                  <w14:solidFill>
                    <w14:schemeClr w14:val="tx1"/>
                  </w14:solidFill>
                </w14:textFill>
              </w:rPr>
              <w:t>为0.3968</w:t>
            </w:r>
            <w:r>
              <w:rPr>
                <w:rFonts w:hint="default" w:ascii="Times New Roman" w:hAnsi="Times New Roman" w:cs="Times New Roman"/>
                <w:color w:val="000000" w:themeColor="text1"/>
                <w:sz w:val="24"/>
                <w14:textFill>
                  <w14:solidFill>
                    <w14:schemeClr w14:val="tx1"/>
                  </w14:solidFill>
                </w14:textFill>
              </w:rPr>
              <w:t>hm</w:t>
            </w:r>
            <w:r>
              <w:rPr>
                <w:rFonts w:hint="default" w:ascii="Times New Roman" w:hAnsi="Times New Roman" w:cs="Times New Roman"/>
                <w:color w:val="000000" w:themeColor="text1"/>
                <w:sz w:val="24"/>
                <w:vertAlign w:val="superscript"/>
                <w14:textFill>
                  <w14:solidFill>
                    <w14:schemeClr w14:val="tx1"/>
                  </w14:solidFill>
                </w14:textFill>
              </w:rPr>
              <w:t>2</w:t>
            </w:r>
            <w:r>
              <w:rPr>
                <w:rFonts w:hint="default" w:ascii="Times New Roman" w:hAnsi="Times New Roman" w:cs="Times New Roman"/>
                <w:color w:val="000000" w:themeColor="text1"/>
                <w:sz w:val="24"/>
                <w:vertAlign w:val="baseline"/>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总道路临时占地为</w:t>
            </w:r>
            <w:bookmarkStart w:id="11" w:name="_Hlk58331235"/>
            <w:r>
              <w:rPr>
                <w:rFonts w:hint="default" w:ascii="Times New Roman" w:hAnsi="Times New Roman" w:cs="Times New Roman"/>
                <w:color w:val="000000" w:themeColor="text1"/>
                <w:sz w:val="24"/>
                <w:lang w:val="en-US" w:eastAsia="zh-CN"/>
                <w14:textFill>
                  <w14:solidFill>
                    <w14:schemeClr w14:val="tx1"/>
                  </w14:solidFill>
                </w14:textFill>
              </w:rPr>
              <w:t>3.0213</w:t>
            </w:r>
            <w:r>
              <w:rPr>
                <w:rFonts w:hint="default" w:ascii="Times New Roman" w:hAnsi="Times New Roman" w:cs="Times New Roman"/>
                <w:color w:val="000000" w:themeColor="text1"/>
                <w:sz w:val="24"/>
                <w14:textFill>
                  <w14:solidFill>
                    <w14:schemeClr w14:val="tx1"/>
                  </w14:solidFill>
                </w14:textFill>
              </w:rPr>
              <w:t>hm</w:t>
            </w:r>
            <w:r>
              <w:rPr>
                <w:rFonts w:hint="default" w:ascii="Times New Roman" w:hAnsi="Times New Roman" w:cs="Times New Roman"/>
                <w:color w:val="000000" w:themeColor="text1"/>
                <w:sz w:val="24"/>
                <w:vertAlign w:val="superscript"/>
                <w14:textFill>
                  <w14:solidFill>
                    <w14:schemeClr w14:val="tx1"/>
                  </w14:solidFill>
                </w14:textFill>
              </w:rPr>
              <w:t>2</w:t>
            </w:r>
            <w:bookmarkEnd w:id="11"/>
            <w:r>
              <w:rPr>
                <w:rFonts w:hint="default" w:ascii="Times New Roman" w:hAnsi="Times New Roman" w:cs="Times New Roman"/>
                <w:color w:val="000000" w:themeColor="text1"/>
                <w:sz w:val="24"/>
                <w14:textFill>
                  <w14:solidFill>
                    <w14:schemeClr w14:val="tx1"/>
                  </w14:solidFill>
                </w14:textFill>
              </w:rPr>
              <w:t>，占地性质为耕地</w:t>
            </w:r>
            <w:bookmarkStart w:id="12" w:name="_Hlk58332121"/>
            <w:r>
              <w:rPr>
                <w:rFonts w:hint="default" w:ascii="Times New Roman" w:hAnsi="Times New Roman" w:cs="Times New Roman"/>
                <w:color w:val="000000" w:themeColor="text1"/>
                <w:sz w:val="24"/>
                <w14:textFill>
                  <w14:solidFill>
                    <w14:schemeClr w14:val="tx1"/>
                  </w14:solidFill>
                </w14:textFill>
              </w:rPr>
              <w:t>（属于基本农田）</w:t>
            </w:r>
            <w:bookmarkEnd w:id="12"/>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本项目</w:t>
            </w:r>
            <w:r>
              <w:rPr>
                <w:rFonts w:hint="default" w:ascii="Times New Roman" w:hAnsi="Times New Roman" w:cs="Times New Roman"/>
                <w:color w:val="000000" w:themeColor="text1"/>
                <w:sz w:val="24"/>
                <w14:textFill>
                  <w14:solidFill>
                    <w14:schemeClr w14:val="tx1"/>
                  </w14:solidFill>
                </w14:textFill>
              </w:rPr>
              <w:t>场内道路走向和临时占地情况见</w:t>
            </w:r>
            <w:r>
              <w:rPr>
                <w:rFonts w:hint="default" w:ascii="Times New Roman" w:hAnsi="Times New Roman" w:cs="Times New Roman"/>
                <w:color w:val="FF0000"/>
                <w:sz w:val="24"/>
              </w:rPr>
              <w:t>附图</w:t>
            </w:r>
            <w:r>
              <w:rPr>
                <w:rFonts w:hint="eastAsia" w:cs="Times New Roman"/>
                <w:color w:val="FF0000"/>
                <w:sz w:val="24"/>
                <w:lang w:val="en-US" w:eastAsia="zh-CN"/>
              </w:rPr>
              <w:t>4</w:t>
            </w:r>
            <w:r>
              <w:rPr>
                <w:rFonts w:hint="eastAsia" w:cs="Times New Roman"/>
                <w:color w:val="000000" w:themeColor="text1"/>
                <w:sz w:val="24"/>
                <w:lang w:eastAsia="zh-CN"/>
                <w14:textFill>
                  <w14:solidFill>
                    <w14:schemeClr w14:val="tx1"/>
                  </w14:solidFill>
                </w14:textFill>
              </w:rPr>
              <w:t>。</w:t>
            </w:r>
          </w:p>
          <w:p>
            <w:pPr>
              <w:spacing w:line="360" w:lineRule="auto"/>
              <w:ind w:firstLine="420"/>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②组装及吊装平台临时占地</w:t>
            </w:r>
          </w:p>
          <w:p>
            <w:pPr>
              <w:spacing w:line="360" w:lineRule="auto"/>
              <w:ind w:firstLine="420"/>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本项目</w:t>
            </w:r>
            <w:r>
              <w:rPr>
                <w:rFonts w:hint="default" w:ascii="Times New Roman" w:hAnsi="Times New Roman" w:cs="Times New Roman"/>
                <w:color w:val="000000" w:themeColor="text1"/>
                <w:sz w:val="24"/>
                <w14:textFill>
                  <w14:solidFill>
                    <w14:schemeClr w14:val="tx1"/>
                  </w14:solidFill>
                </w14:textFill>
              </w:rPr>
              <w:t>风机设备按施工计划进场后直接放在</w:t>
            </w:r>
            <w:r>
              <w:rPr>
                <w:rFonts w:hint="default" w:ascii="Times New Roman" w:hAnsi="Times New Roman" w:cs="Times New Roman"/>
                <w:color w:val="000000" w:themeColor="text1"/>
                <w:sz w:val="24"/>
                <w:lang w:val="en-US" w:eastAsia="zh-CN"/>
                <w14:textFill>
                  <w14:solidFill>
                    <w14:schemeClr w14:val="tx1"/>
                  </w14:solidFill>
                </w14:textFill>
              </w:rPr>
              <w:t>吊装平台</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进行</w:t>
            </w:r>
            <w:r>
              <w:rPr>
                <w:rFonts w:hint="default" w:ascii="Times New Roman" w:hAnsi="Times New Roman" w:cs="Times New Roman"/>
                <w:color w:val="000000" w:themeColor="text1"/>
                <w:sz w:val="24"/>
                <w14:textFill>
                  <w14:solidFill>
                    <w14:schemeClr w14:val="tx1"/>
                  </w14:solidFill>
                </w14:textFill>
              </w:rPr>
              <w:t>组装</w:t>
            </w:r>
            <w:r>
              <w:rPr>
                <w:rFonts w:hint="default" w:ascii="Times New Roman" w:hAnsi="Times New Roman" w:cs="Times New Roman"/>
                <w:color w:val="000000" w:themeColor="text1"/>
                <w:sz w:val="24"/>
                <w:lang w:val="en-US" w:eastAsia="zh-CN"/>
                <w14:textFill>
                  <w14:solidFill>
                    <w14:schemeClr w14:val="tx1"/>
                  </w14:solidFill>
                </w14:textFill>
              </w:rPr>
              <w:t>和</w:t>
            </w:r>
            <w:r>
              <w:rPr>
                <w:rFonts w:hint="default" w:ascii="Times New Roman" w:hAnsi="Times New Roman" w:cs="Times New Roman"/>
                <w:color w:val="000000" w:themeColor="text1"/>
                <w:sz w:val="24"/>
                <w14:textFill>
                  <w14:solidFill>
                    <w14:schemeClr w14:val="tx1"/>
                  </w14:solidFill>
                </w14:textFill>
              </w:rPr>
              <w:t>吊装</w:t>
            </w:r>
            <w:r>
              <w:rPr>
                <w:rFonts w:hint="default" w:ascii="Times New Roman" w:hAnsi="Times New Roman" w:cs="Times New Roman"/>
                <w:color w:val="000000" w:themeColor="text1"/>
                <w:sz w:val="24"/>
                <w:lang w:val="en-US" w:eastAsia="zh-CN"/>
                <w14:textFill>
                  <w14:solidFill>
                    <w14:schemeClr w14:val="tx1"/>
                  </w14:solidFill>
                </w14:textFill>
              </w:rPr>
              <w:t>工序</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共设置16个吊装平台，占地面积为3.200</w:t>
            </w:r>
            <w:r>
              <w:rPr>
                <w:rFonts w:hint="default" w:ascii="Times New Roman" w:hAnsi="Times New Roman" w:cs="Times New Roman"/>
                <w:color w:val="000000" w:themeColor="text1"/>
                <w:sz w:val="24"/>
                <w14:textFill>
                  <w14:solidFill>
                    <w14:schemeClr w14:val="tx1"/>
                  </w14:solidFill>
                </w14:textFill>
              </w:rPr>
              <w:t>hm</w:t>
            </w:r>
            <w:r>
              <w:rPr>
                <w:rFonts w:hint="default" w:ascii="Times New Roman" w:hAnsi="Times New Roman" w:cs="Times New Roman"/>
                <w:color w:val="000000" w:themeColor="text1"/>
                <w:sz w:val="24"/>
                <w:vertAlign w:val="superscript"/>
                <w14:textFill>
                  <w14:solidFill>
                    <w14:schemeClr w14:val="tx1"/>
                  </w14:solidFill>
                </w14:textFill>
              </w:rPr>
              <w:t>2</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占地性质为耕地（属于基本农田）。</w:t>
            </w:r>
          </w:p>
          <w:p>
            <w:pPr>
              <w:spacing w:line="360" w:lineRule="auto"/>
              <w:ind w:firstLine="42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本项目总临时占地面积为6.</w:t>
            </w:r>
            <w:r>
              <w:rPr>
                <w:rFonts w:hint="eastAsia" w:cs="Times New Roman"/>
                <w:color w:val="000000" w:themeColor="text1"/>
                <w:sz w:val="24"/>
                <w:lang w:val="en-US" w:eastAsia="zh-CN"/>
                <w14:textFill>
                  <w14:solidFill>
                    <w14:schemeClr w14:val="tx1"/>
                  </w14:solidFill>
                </w14:textFill>
              </w:rPr>
              <w:t>2213</w:t>
            </w:r>
            <w:r>
              <w:rPr>
                <w:rFonts w:hint="default" w:ascii="Times New Roman" w:hAnsi="Times New Roman" w:cs="Times New Roman"/>
                <w:color w:val="000000" w:themeColor="text1"/>
                <w:sz w:val="24"/>
                <w14:textFill>
                  <w14:solidFill>
                    <w14:schemeClr w14:val="tx1"/>
                  </w14:solidFill>
                </w14:textFill>
              </w:rPr>
              <w:t>hm</w:t>
            </w:r>
            <w:r>
              <w:rPr>
                <w:rFonts w:hint="default" w:ascii="Times New Roman" w:hAnsi="Times New Roman" w:cs="Times New Roman"/>
                <w:color w:val="000000" w:themeColor="text1"/>
                <w:sz w:val="24"/>
                <w:vertAlign w:val="superscript"/>
                <w14:textFill>
                  <w14:solidFill>
                    <w14:schemeClr w14:val="tx1"/>
                  </w14:solidFill>
                </w14:textFill>
              </w:rPr>
              <w:t>2</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占地类型为耕地（属于基本农田），现建设单位正在办理用地手续。</w:t>
            </w:r>
          </w:p>
          <w:p>
            <w:pPr>
              <w:spacing w:line="360" w:lineRule="auto"/>
              <w:ind w:firstLine="42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）总工程占地</w:t>
            </w:r>
          </w:p>
          <w:p>
            <w:pPr>
              <w:spacing w:line="360" w:lineRule="auto"/>
              <w:ind w:firstLine="420"/>
              <w:rPr>
                <w:rFonts w:hint="default" w:ascii="Times New Roman" w:hAnsi="Times New Roman" w:cs="Times New Roman"/>
                <w:color w:val="FF0000"/>
                <w:sz w:val="24"/>
              </w:rPr>
            </w:pPr>
            <w:r>
              <w:rPr>
                <w:rFonts w:hint="default" w:ascii="Times New Roman" w:hAnsi="Times New Roman" w:cs="Times New Roman"/>
                <w:color w:val="FF0000"/>
                <w:sz w:val="24"/>
              </w:rPr>
              <w:t>本项目总占地</w:t>
            </w:r>
            <w:r>
              <w:rPr>
                <w:rFonts w:hint="eastAsia" w:cs="Times New Roman"/>
                <w:color w:val="FF0000"/>
                <w:sz w:val="24"/>
                <w:lang w:val="en-US" w:eastAsia="zh-CN"/>
              </w:rPr>
              <w:t>7.0897</w:t>
            </w:r>
            <w:r>
              <w:rPr>
                <w:rFonts w:hint="default" w:ascii="Times New Roman" w:hAnsi="Times New Roman" w:cs="Times New Roman"/>
                <w:color w:val="FF0000"/>
                <w:sz w:val="24"/>
                <w:szCs w:val="24"/>
              </w:rPr>
              <w:t>hm</w:t>
            </w:r>
            <w:r>
              <w:rPr>
                <w:rFonts w:hint="default" w:ascii="Times New Roman" w:hAnsi="Times New Roman" w:cs="Times New Roman"/>
                <w:color w:val="FF0000"/>
                <w:sz w:val="24"/>
                <w:szCs w:val="24"/>
                <w:vertAlign w:val="superscript"/>
              </w:rPr>
              <w:t>2</w:t>
            </w:r>
            <w:r>
              <w:rPr>
                <w:rFonts w:hint="default" w:ascii="Times New Roman" w:hAnsi="Times New Roman" w:cs="Times New Roman"/>
                <w:color w:val="FF0000"/>
                <w:sz w:val="24"/>
                <w:szCs w:val="24"/>
              </w:rPr>
              <w:t>，其中</w:t>
            </w:r>
            <w:r>
              <w:rPr>
                <w:rFonts w:hint="default" w:ascii="Times New Roman" w:hAnsi="Times New Roman" w:cs="Times New Roman"/>
                <w:color w:val="FF0000"/>
                <w:sz w:val="24"/>
              </w:rPr>
              <w:t>永久性占地0.</w:t>
            </w:r>
            <w:r>
              <w:rPr>
                <w:rFonts w:hint="eastAsia" w:cs="Times New Roman"/>
                <w:color w:val="FF0000"/>
                <w:sz w:val="24"/>
                <w:lang w:val="en-US" w:eastAsia="zh-CN"/>
              </w:rPr>
              <w:t>8684</w:t>
            </w:r>
            <w:r>
              <w:rPr>
                <w:rFonts w:hint="default" w:ascii="Times New Roman" w:hAnsi="Times New Roman" w:cs="Times New Roman"/>
                <w:color w:val="FF0000"/>
                <w:sz w:val="24"/>
                <w:szCs w:val="24"/>
              </w:rPr>
              <w:t>hm</w:t>
            </w:r>
            <w:r>
              <w:rPr>
                <w:rFonts w:hint="default" w:ascii="Times New Roman" w:hAnsi="Times New Roman" w:cs="Times New Roman"/>
                <w:color w:val="FF0000"/>
                <w:sz w:val="24"/>
                <w:szCs w:val="24"/>
                <w:vertAlign w:val="superscript"/>
              </w:rPr>
              <w:t>2</w:t>
            </w:r>
            <w:r>
              <w:rPr>
                <w:rFonts w:hint="default" w:ascii="Times New Roman" w:hAnsi="Times New Roman" w:cs="Times New Roman"/>
                <w:color w:val="FF0000"/>
                <w:sz w:val="24"/>
                <w:szCs w:val="24"/>
              </w:rPr>
              <w:t>，</w:t>
            </w:r>
            <w:bookmarkStart w:id="13" w:name="_Hlk58331127"/>
            <w:r>
              <w:rPr>
                <w:rFonts w:hint="default" w:ascii="Times New Roman" w:hAnsi="Times New Roman" w:cs="Times New Roman"/>
                <w:color w:val="FF0000"/>
                <w:sz w:val="24"/>
                <w:szCs w:val="24"/>
              </w:rPr>
              <w:t>临时占地</w:t>
            </w:r>
            <w:r>
              <w:rPr>
                <w:rFonts w:hint="default" w:ascii="Times New Roman" w:hAnsi="Times New Roman" w:cs="Times New Roman"/>
                <w:color w:val="FF0000"/>
                <w:sz w:val="24"/>
                <w:szCs w:val="24"/>
                <w:lang w:val="en-US" w:eastAsia="zh-CN"/>
              </w:rPr>
              <w:t>6.</w:t>
            </w:r>
            <w:r>
              <w:rPr>
                <w:rFonts w:hint="eastAsia" w:cs="Times New Roman"/>
                <w:color w:val="FF0000"/>
                <w:sz w:val="24"/>
                <w:szCs w:val="24"/>
                <w:lang w:val="en-US" w:eastAsia="zh-CN"/>
              </w:rPr>
              <w:t>2213</w:t>
            </w:r>
            <w:r>
              <w:rPr>
                <w:rFonts w:hint="default" w:ascii="Times New Roman" w:hAnsi="Times New Roman" w:cs="Times New Roman"/>
                <w:color w:val="FF0000"/>
                <w:sz w:val="24"/>
                <w:szCs w:val="24"/>
              </w:rPr>
              <w:t>hm</w:t>
            </w:r>
            <w:r>
              <w:rPr>
                <w:rFonts w:hint="default" w:ascii="Times New Roman" w:hAnsi="Times New Roman" w:cs="Times New Roman"/>
                <w:color w:val="FF0000"/>
                <w:sz w:val="24"/>
                <w:szCs w:val="24"/>
                <w:vertAlign w:val="superscript"/>
              </w:rPr>
              <w:t>2</w:t>
            </w:r>
            <w:r>
              <w:rPr>
                <w:rFonts w:hint="default" w:ascii="Times New Roman" w:hAnsi="Times New Roman" w:cs="Times New Roman"/>
                <w:color w:val="FF0000"/>
                <w:sz w:val="24"/>
                <w:szCs w:val="24"/>
              </w:rPr>
              <w:t>。</w:t>
            </w:r>
            <w:bookmarkEnd w:id="13"/>
            <w:r>
              <w:rPr>
                <w:rFonts w:hint="default" w:ascii="Times New Roman" w:hAnsi="Times New Roman" w:cs="Times New Roman"/>
                <w:color w:val="FF0000"/>
                <w:sz w:val="24"/>
              </w:rPr>
              <w:t>项目占地情况见表1-8。</w:t>
            </w:r>
          </w:p>
          <w:p>
            <w:pPr>
              <w:pStyle w:val="39"/>
              <w:ind w:firstLine="480" w:firstLineChars="20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表1-8 </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工程用地情况</w:t>
            </w:r>
          </w:p>
          <w:tbl>
            <w:tblPr>
              <w:tblStyle w:val="1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1213"/>
              <w:gridCol w:w="4894"/>
              <w:gridCol w:w="13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2" w:type="pct"/>
                  <w:gridSpan w:val="2"/>
                  <w:tcBorders>
                    <w:tl2br w:val="nil"/>
                    <w:tr2bl w:val="nil"/>
                  </w:tcBorders>
                  <w:vAlign w:val="center"/>
                </w:tcPr>
                <w:p>
                  <w:pPr>
                    <w:snapToGrid w:val="0"/>
                    <w:spacing w:line="360" w:lineRule="atLeas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项目</w:t>
                  </w:r>
                </w:p>
              </w:tc>
              <w:tc>
                <w:tcPr>
                  <w:tcW w:w="3009" w:type="pct"/>
                  <w:tcBorders>
                    <w:tl2br w:val="nil"/>
                    <w:tr2bl w:val="nil"/>
                  </w:tcBorders>
                  <w:vAlign w:val="center"/>
                </w:tcPr>
                <w:p>
                  <w:pPr>
                    <w:snapToGrid w:val="0"/>
                    <w:spacing w:line="360" w:lineRule="atLeas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占地内容</w:t>
                  </w:r>
                </w:p>
              </w:tc>
              <w:tc>
                <w:tcPr>
                  <w:tcW w:w="858" w:type="pct"/>
                  <w:tcBorders>
                    <w:tl2br w:val="nil"/>
                    <w:tr2bl w:val="nil"/>
                  </w:tcBorders>
                  <w:vAlign w:val="center"/>
                </w:tcPr>
                <w:p>
                  <w:pPr>
                    <w:snapToGrid w:val="0"/>
                    <w:spacing w:line="360" w:lineRule="atLeas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面积（hm</w:t>
                  </w:r>
                  <w:r>
                    <w:rPr>
                      <w:rFonts w:hint="default" w:ascii="Times New Roman" w:hAnsi="Times New Roman" w:cs="Times New Roman"/>
                      <w:color w:val="000000" w:themeColor="text1"/>
                      <w:szCs w:val="21"/>
                      <w:vertAlign w:val="superscript"/>
                      <w14:textFill>
                        <w14:solidFill>
                          <w14:schemeClr w14:val="tx1"/>
                        </w14:solidFill>
                      </w14:textFill>
                    </w:rPr>
                    <w:t>2</w:t>
                  </w:r>
                  <w:r>
                    <w:rPr>
                      <w:rFonts w:hint="default" w:ascii="Times New Roman" w:hAnsi="Times New Roman" w:cs="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restart"/>
                  <w:tcBorders>
                    <w:tl2br w:val="nil"/>
                    <w:tr2bl w:val="nil"/>
                  </w:tcBorders>
                  <w:vAlign w:val="center"/>
                </w:tcPr>
                <w:p>
                  <w:pPr>
                    <w:snapToGrid w:val="0"/>
                    <w:spacing w:line="360" w:lineRule="atLeas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永久性占地</w:t>
                  </w:r>
                </w:p>
              </w:tc>
              <w:tc>
                <w:tcPr>
                  <w:tcW w:w="745" w:type="pct"/>
                  <w:tcBorders>
                    <w:tl2br w:val="nil"/>
                    <w:tr2bl w:val="nil"/>
                  </w:tcBorders>
                  <w:vAlign w:val="center"/>
                </w:tcPr>
                <w:p>
                  <w:pPr>
                    <w:snapToGrid w:val="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风机基础</w:t>
                  </w:r>
                </w:p>
              </w:tc>
              <w:tc>
                <w:tcPr>
                  <w:tcW w:w="3009" w:type="pct"/>
                  <w:tcBorders>
                    <w:tl2br w:val="nil"/>
                    <w:tr2bl w:val="nil"/>
                  </w:tcBorders>
                  <w:vAlign w:val="center"/>
                </w:tcPr>
                <w:p>
                  <w:pPr>
                    <w:snapToGrid w:val="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风机基础占地直径</w:t>
                  </w:r>
                  <w:r>
                    <w:rPr>
                      <w:rFonts w:hint="default" w:ascii="Times New Roman" w:hAnsi="Times New Roman" w:cs="Times New Roman"/>
                      <w:color w:val="000000" w:themeColor="text1"/>
                      <w:szCs w:val="21"/>
                      <w:lang w:val="en-US" w:eastAsia="zh-CN"/>
                      <w14:textFill>
                        <w14:solidFill>
                          <w14:schemeClr w14:val="tx1"/>
                        </w14:solidFill>
                      </w14:textFill>
                    </w:rPr>
                    <w:t>20</w:t>
                  </w:r>
                  <w:r>
                    <w:rPr>
                      <w:rFonts w:hint="default" w:ascii="Times New Roman" w:hAnsi="Times New Roman" w:cs="Times New Roman"/>
                      <w:color w:val="000000" w:themeColor="text1"/>
                      <w:szCs w:val="21"/>
                      <w14:textFill>
                        <w14:solidFill>
                          <w14:schemeClr w14:val="tx1"/>
                        </w14:solidFill>
                      </w14:textFill>
                    </w:rPr>
                    <w:t>m圆形，</w:t>
                  </w:r>
                  <w:r>
                    <w:rPr>
                      <w:rFonts w:hint="default" w:ascii="Times New Roman" w:hAnsi="Times New Roman" w:cs="Times New Roman"/>
                      <w:color w:val="000000" w:themeColor="text1"/>
                      <w:szCs w:val="21"/>
                      <w:lang w:val="en-US" w:eastAsia="zh-CN"/>
                      <w14:textFill>
                        <w14:solidFill>
                          <w14:schemeClr w14:val="tx1"/>
                        </w14:solidFill>
                      </w14:textFill>
                    </w:rPr>
                    <w:t>314.16</w:t>
                  </w:r>
                  <w:r>
                    <w:rPr>
                      <w:rFonts w:hint="default" w:ascii="Times New Roman" w:hAnsi="Times New Roman" w:cs="Times New Roman"/>
                      <w:color w:val="000000" w:themeColor="text1"/>
                      <w:szCs w:val="21"/>
                      <w14:textFill>
                        <w14:solidFill>
                          <w14:schemeClr w14:val="tx1"/>
                        </w14:solidFill>
                      </w14:textFill>
                    </w:rPr>
                    <w:t>m</w:t>
                  </w:r>
                  <w:r>
                    <w:rPr>
                      <w:rFonts w:hint="default" w:ascii="Times New Roman" w:hAnsi="Times New Roman" w:cs="Times New Roman"/>
                      <w:color w:val="000000" w:themeColor="text1"/>
                      <w:szCs w:val="21"/>
                      <w:vertAlign w:val="superscript"/>
                      <w14:textFill>
                        <w14:solidFill>
                          <w14:schemeClr w14:val="tx1"/>
                        </w14:solidFill>
                      </w14:textFill>
                    </w:rPr>
                    <w:t>2</w:t>
                  </w:r>
                  <w:r>
                    <w:rPr>
                      <w:rFonts w:hint="default" w:ascii="Times New Roman" w:hAnsi="Times New Roman" w:cs="Times New Roman"/>
                      <w:color w:val="000000" w:themeColor="text1"/>
                      <w:szCs w:val="21"/>
                      <w14:textFill>
                        <w14:solidFill>
                          <w14:schemeClr w14:val="tx1"/>
                        </w14:solidFill>
                      </w14:textFill>
                    </w:rPr>
                    <w:t>/台</w:t>
                  </w:r>
                </w:p>
              </w:tc>
              <w:tc>
                <w:tcPr>
                  <w:tcW w:w="858" w:type="pct"/>
                  <w:vMerge w:val="restart"/>
                  <w:tcBorders>
                    <w:tl2br w:val="nil"/>
                    <w:tr2bl w:val="nil"/>
                  </w:tcBorders>
                  <w:vAlign w:val="center"/>
                </w:tcPr>
                <w:p>
                  <w:pPr>
                    <w:snapToGrid w:val="0"/>
                    <w:spacing w:line="360" w:lineRule="atLeast"/>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0.6380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tcBorders>
                    <w:tl2br w:val="nil"/>
                    <w:tr2bl w:val="nil"/>
                  </w:tcBorders>
                  <w:vAlign w:val="center"/>
                </w:tcPr>
                <w:p>
                  <w:pPr>
                    <w:widowControl/>
                    <w:jc w:val="left"/>
                    <w:rPr>
                      <w:rFonts w:hint="default" w:ascii="Times New Roman" w:hAnsi="Times New Roman" w:cs="Times New Roman"/>
                      <w:color w:val="000000" w:themeColor="text1"/>
                      <w:szCs w:val="21"/>
                      <w14:textFill>
                        <w14:solidFill>
                          <w14:schemeClr w14:val="tx1"/>
                        </w14:solidFill>
                      </w14:textFill>
                    </w:rPr>
                  </w:pPr>
                </w:p>
              </w:tc>
              <w:tc>
                <w:tcPr>
                  <w:tcW w:w="745" w:type="pct"/>
                  <w:tcBorders>
                    <w:tl2br w:val="nil"/>
                    <w:tr2bl w:val="nil"/>
                  </w:tcBorders>
                  <w:vAlign w:val="center"/>
                </w:tcPr>
                <w:p>
                  <w:pPr>
                    <w:snapToGrid w:val="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箱变基础</w:t>
                  </w:r>
                </w:p>
              </w:tc>
              <w:tc>
                <w:tcPr>
                  <w:tcW w:w="3009" w:type="pct"/>
                  <w:tcBorders>
                    <w:tl2br w:val="nil"/>
                    <w:tr2bl w:val="nil"/>
                  </w:tcBorders>
                  <w:vAlign w:val="center"/>
                </w:tcPr>
                <w:p>
                  <w:pPr>
                    <w:snapToGrid w:val="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r>
                    <w:rPr>
                      <w:rFonts w:hint="default" w:ascii="Times New Roman" w:hAnsi="Times New Roman" w:cs="Times New Roman"/>
                      <w:color w:val="000000" w:themeColor="text1"/>
                      <w:szCs w:val="21"/>
                      <w:lang w:val="en-US" w:eastAsia="zh-CN"/>
                      <w14:textFill>
                        <w14:solidFill>
                          <w14:schemeClr w14:val="tx1"/>
                        </w14:solidFill>
                      </w14:textFill>
                    </w:rPr>
                    <w:t>6</w:t>
                  </w:r>
                  <w:r>
                    <w:rPr>
                      <w:rFonts w:hint="default" w:ascii="Times New Roman" w:hAnsi="Times New Roman" w:cs="Times New Roman"/>
                      <w:color w:val="000000" w:themeColor="text1"/>
                      <w:szCs w:val="21"/>
                      <w14:textFill>
                        <w14:solidFill>
                          <w14:schemeClr w14:val="tx1"/>
                        </w14:solidFill>
                      </w14:textFill>
                    </w:rPr>
                    <w:t>个箱变基础，箱变基础</w:t>
                  </w:r>
                  <w:r>
                    <w:rPr>
                      <w:rFonts w:hint="default" w:ascii="Times New Roman" w:hAnsi="Times New Roman" w:cs="Times New Roman"/>
                      <w:color w:val="000000" w:themeColor="text1"/>
                      <w:szCs w:val="21"/>
                      <w:lang w:val="en-US" w:eastAsia="zh-CN"/>
                      <w14:textFill>
                        <w14:solidFill>
                          <w14:schemeClr w14:val="tx1"/>
                        </w14:solidFill>
                      </w14:textFill>
                    </w:rPr>
                    <w:t>5</w:t>
                  </w:r>
                  <w:r>
                    <w:rPr>
                      <w:rFonts w:hint="default" w:ascii="Times New Roman" w:hAnsi="Times New Roman" w:cs="Times New Roman"/>
                      <w:color w:val="000000" w:themeColor="text1"/>
                      <w:szCs w:val="21"/>
                      <w14:textFill>
                        <w14:solidFill>
                          <w14:schemeClr w14:val="tx1"/>
                        </w14:solidFill>
                      </w14:textFill>
                    </w:rPr>
                    <w:t>m×2.</w:t>
                  </w:r>
                  <w:r>
                    <w:rPr>
                      <w:rFonts w:hint="default" w:ascii="Times New Roman" w:hAnsi="Times New Roman" w:cs="Times New Roman"/>
                      <w:color w:val="000000" w:themeColor="text1"/>
                      <w:szCs w:val="21"/>
                      <w:lang w:val="en-US" w:eastAsia="zh-CN"/>
                      <w14:textFill>
                        <w14:solidFill>
                          <w14:schemeClr w14:val="tx1"/>
                        </w14:solidFill>
                      </w14:textFill>
                    </w:rPr>
                    <w:t>5</w:t>
                  </w:r>
                  <w:r>
                    <w:rPr>
                      <w:rFonts w:hint="default" w:ascii="Times New Roman" w:hAnsi="Times New Roman" w:cs="Times New Roman"/>
                      <w:color w:val="000000" w:themeColor="text1"/>
                      <w:szCs w:val="21"/>
                      <w14:textFill>
                        <w14:solidFill>
                          <w14:schemeClr w14:val="tx1"/>
                        </w14:solidFill>
                      </w14:textFill>
                    </w:rPr>
                    <w:t>5m×1.</w:t>
                  </w:r>
                  <w:r>
                    <w:rPr>
                      <w:rFonts w:hint="default" w:ascii="Times New Roman" w:hAnsi="Times New Roman" w:cs="Times New Roman"/>
                      <w:color w:val="000000" w:themeColor="text1"/>
                      <w:szCs w:val="21"/>
                      <w:lang w:val="en-US" w:eastAsia="zh-CN"/>
                      <w14:textFill>
                        <w14:solidFill>
                          <w14:schemeClr w14:val="tx1"/>
                        </w14:solidFill>
                      </w14:textFill>
                    </w:rPr>
                    <w:t>75</w:t>
                  </w:r>
                  <w:r>
                    <w:rPr>
                      <w:rFonts w:hint="default" w:ascii="Times New Roman" w:hAnsi="Times New Roman" w:cs="Times New Roman"/>
                      <w:color w:val="000000" w:themeColor="text1"/>
                      <w:szCs w:val="21"/>
                      <w14:textFill>
                        <w14:solidFill>
                          <w14:schemeClr w14:val="tx1"/>
                        </w14:solidFill>
                      </w14:textFill>
                    </w:rPr>
                    <w:t>m</w:t>
                  </w:r>
                </w:p>
              </w:tc>
              <w:tc>
                <w:tcPr>
                  <w:tcW w:w="858" w:type="pct"/>
                  <w:vMerge w:val="continue"/>
                  <w:tcBorders>
                    <w:tl2br w:val="nil"/>
                    <w:tr2bl w:val="nil"/>
                  </w:tcBorders>
                  <w:vAlign w:val="center"/>
                </w:tcPr>
                <w:p>
                  <w:pPr>
                    <w:snapToGrid w:val="0"/>
                    <w:spacing w:line="360" w:lineRule="atLeast"/>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tcBorders>
                    <w:tl2br w:val="nil"/>
                    <w:tr2bl w:val="nil"/>
                  </w:tcBorders>
                  <w:vAlign w:val="center"/>
                </w:tcPr>
                <w:p>
                  <w:pPr>
                    <w:widowControl/>
                    <w:jc w:val="left"/>
                    <w:rPr>
                      <w:rFonts w:hint="default" w:ascii="Times New Roman" w:hAnsi="Times New Roman" w:cs="Times New Roman"/>
                      <w:color w:val="000000" w:themeColor="text1"/>
                      <w:szCs w:val="21"/>
                      <w14:textFill>
                        <w14:solidFill>
                          <w14:schemeClr w14:val="tx1"/>
                        </w14:solidFill>
                      </w14:textFill>
                    </w:rPr>
                  </w:pPr>
                </w:p>
              </w:tc>
              <w:tc>
                <w:tcPr>
                  <w:tcW w:w="745" w:type="pct"/>
                  <w:tcBorders>
                    <w:tl2br w:val="nil"/>
                    <w:tr2bl w:val="nil"/>
                  </w:tcBorders>
                  <w:vAlign w:val="center"/>
                </w:tcPr>
                <w:p>
                  <w:pPr>
                    <w:snapToGrid w:val="0"/>
                    <w:spacing w:line="24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直埋电缆</w:t>
                  </w:r>
                </w:p>
              </w:tc>
              <w:tc>
                <w:tcPr>
                  <w:tcW w:w="3009" w:type="pct"/>
                  <w:tcBorders>
                    <w:tl2br w:val="nil"/>
                    <w:tr2bl w:val="nil"/>
                  </w:tcBorders>
                  <w:vAlign w:val="center"/>
                </w:tcPr>
                <w:p>
                  <w:pPr>
                    <w:snapToGrid w:val="0"/>
                    <w:spacing w:line="24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电缆直埋</w:t>
                  </w:r>
                  <w:r>
                    <w:rPr>
                      <w:rFonts w:hint="default" w:ascii="Times New Roman" w:hAnsi="Times New Roman" w:cs="Times New Roman"/>
                      <w:color w:val="000000" w:themeColor="text1"/>
                      <w:szCs w:val="21"/>
                      <w:lang w:val="en-US" w:eastAsia="zh-CN"/>
                      <w14:textFill>
                        <w14:solidFill>
                          <w14:schemeClr w14:val="tx1"/>
                        </w14:solidFill>
                      </w14:textFill>
                    </w:rPr>
                    <w:t>2.5k</w:t>
                  </w:r>
                  <w:r>
                    <w:rPr>
                      <w:rFonts w:hint="default" w:ascii="Times New Roman" w:hAnsi="Times New Roman" w:cs="Times New Roman"/>
                      <w:color w:val="000000" w:themeColor="text1"/>
                      <w:szCs w:val="21"/>
                      <w14:textFill>
                        <w14:solidFill>
                          <w14:schemeClr w14:val="tx1"/>
                        </w14:solidFill>
                      </w14:textFill>
                    </w:rPr>
                    <w:t>m，按宽1.2m计</w:t>
                  </w:r>
                </w:p>
              </w:tc>
              <w:tc>
                <w:tcPr>
                  <w:tcW w:w="858" w:type="pct"/>
                  <w:vMerge w:val="continue"/>
                  <w:tcBorders>
                    <w:tl2br w:val="nil"/>
                    <w:tr2bl w:val="nil"/>
                  </w:tcBorders>
                  <w:vAlign w:val="center"/>
                </w:tcPr>
                <w:p>
                  <w:pPr>
                    <w:snapToGrid w:val="0"/>
                    <w:spacing w:line="360" w:lineRule="atLeast"/>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tcBorders>
                    <w:tl2br w:val="nil"/>
                    <w:tr2bl w:val="nil"/>
                  </w:tcBorders>
                  <w:vAlign w:val="center"/>
                </w:tcPr>
                <w:p>
                  <w:pPr>
                    <w:widowControl/>
                    <w:jc w:val="left"/>
                    <w:rPr>
                      <w:rFonts w:hint="default" w:ascii="Times New Roman" w:hAnsi="Times New Roman" w:cs="Times New Roman"/>
                      <w:color w:val="000000" w:themeColor="text1"/>
                      <w:szCs w:val="21"/>
                      <w14:textFill>
                        <w14:solidFill>
                          <w14:schemeClr w14:val="tx1"/>
                        </w14:solidFill>
                      </w14:textFill>
                    </w:rPr>
                  </w:pPr>
                </w:p>
              </w:tc>
              <w:tc>
                <w:tcPr>
                  <w:tcW w:w="745" w:type="pct"/>
                  <w:tcBorders>
                    <w:tl2br w:val="nil"/>
                    <w:tr2bl w:val="nil"/>
                  </w:tcBorders>
                  <w:vAlign w:val="center"/>
                </w:tcPr>
                <w:p>
                  <w:pPr>
                    <w:snapToGrid w:val="0"/>
                    <w:spacing w:line="24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架空线杆塔基础</w:t>
                  </w:r>
                </w:p>
              </w:tc>
              <w:tc>
                <w:tcPr>
                  <w:tcW w:w="3009" w:type="pct"/>
                  <w:tcBorders>
                    <w:tl2br w:val="nil"/>
                    <w:tr2bl w:val="nil"/>
                  </w:tcBorders>
                  <w:vAlign w:val="center"/>
                </w:tcPr>
                <w:p>
                  <w:pPr>
                    <w:snapToGrid w:val="0"/>
                    <w:spacing w:line="240" w:lineRule="exact"/>
                    <w:jc w:val="left"/>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全线路共需铁塔</w:t>
                  </w:r>
                  <w:r>
                    <w:rPr>
                      <w:rFonts w:hint="default" w:ascii="Times New Roman" w:hAnsi="Times New Roman" w:cs="Times New Roman"/>
                      <w:color w:val="000000" w:themeColor="text1"/>
                      <w:szCs w:val="21"/>
                      <w:lang w:val="en-US" w:eastAsia="zh-CN"/>
                      <w14:textFill>
                        <w14:solidFill>
                          <w14:schemeClr w14:val="tx1"/>
                        </w14:solidFill>
                      </w14:textFill>
                    </w:rPr>
                    <w:t>64</w:t>
                  </w:r>
                  <w:r>
                    <w:rPr>
                      <w:rFonts w:hint="default" w:ascii="Times New Roman" w:hAnsi="Times New Roman" w:cs="Times New Roman"/>
                      <w:color w:val="000000" w:themeColor="text1"/>
                      <w:szCs w:val="21"/>
                      <w14:textFill>
                        <w14:solidFill>
                          <w14:schemeClr w14:val="tx1"/>
                        </w14:solidFill>
                      </w14:textFill>
                    </w:rPr>
                    <w:t>基，每基按</w:t>
                  </w:r>
                  <w:r>
                    <w:rPr>
                      <w:rFonts w:hint="default" w:ascii="Times New Roman" w:hAnsi="Times New Roman" w:cs="Times New Roman"/>
                      <w:color w:val="000000" w:themeColor="text1"/>
                      <w:szCs w:val="21"/>
                      <w:lang w:val="en-US" w:eastAsia="zh-CN"/>
                      <w14:textFill>
                        <w14:solidFill>
                          <w14:schemeClr w14:val="tx1"/>
                        </w14:solidFill>
                      </w14:textFill>
                    </w:rPr>
                    <w:t>36</w:t>
                  </w:r>
                  <w:r>
                    <w:rPr>
                      <w:rFonts w:hint="default" w:ascii="Times New Roman" w:hAnsi="Times New Roman" w:cs="Times New Roman"/>
                      <w:color w:val="000000" w:themeColor="text1"/>
                      <w:szCs w:val="21"/>
                      <w14:textFill>
                        <w14:solidFill>
                          <w14:schemeClr w14:val="tx1"/>
                        </w14:solidFill>
                      </w14:textFill>
                    </w:rPr>
                    <w:t>m</w:t>
                  </w:r>
                  <w:r>
                    <w:rPr>
                      <w:rFonts w:hint="default" w:ascii="Times New Roman" w:hAnsi="Times New Roman" w:cs="Times New Roman"/>
                      <w:color w:val="000000" w:themeColor="text1"/>
                      <w:szCs w:val="21"/>
                      <w:vertAlign w:val="superscript"/>
                      <w14:textFill>
                        <w14:solidFill>
                          <w14:schemeClr w14:val="tx1"/>
                        </w14:solidFill>
                      </w14:textFill>
                    </w:rPr>
                    <w:t>2</w:t>
                  </w:r>
                  <w:r>
                    <w:rPr>
                      <w:rFonts w:hint="default" w:ascii="Times New Roman" w:hAnsi="Times New Roman" w:cs="Times New Roman"/>
                      <w:color w:val="000000" w:themeColor="text1"/>
                      <w:szCs w:val="21"/>
                      <w14:textFill>
                        <w14:solidFill>
                          <w14:schemeClr w14:val="tx1"/>
                        </w14:solidFill>
                      </w14:textFill>
                    </w:rPr>
                    <w:t>计算</w:t>
                  </w:r>
                </w:p>
              </w:tc>
              <w:tc>
                <w:tcPr>
                  <w:tcW w:w="858" w:type="pct"/>
                  <w:tcBorders>
                    <w:tl2br w:val="nil"/>
                    <w:tr2bl w:val="nil"/>
                  </w:tcBorders>
                  <w:vAlign w:val="center"/>
                </w:tcPr>
                <w:p>
                  <w:pPr>
                    <w:snapToGrid w:val="0"/>
                    <w:spacing w:line="240" w:lineRule="exact"/>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0.</w:t>
                  </w:r>
                  <w:r>
                    <w:rPr>
                      <w:rFonts w:hint="default" w:ascii="Times New Roman" w:hAnsi="Times New Roman" w:cs="Times New Roman"/>
                      <w:color w:val="000000" w:themeColor="text1"/>
                      <w:szCs w:val="21"/>
                      <w:lang w:val="en-US" w:eastAsia="zh-CN"/>
                      <w14:textFill>
                        <w14:solidFill>
                          <w14:schemeClr w14:val="tx1"/>
                        </w14:solidFill>
                      </w14:textFill>
                    </w:rPr>
                    <w:t>2304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86" w:type="pct"/>
                  <w:vMerge w:val="continue"/>
                  <w:tcBorders>
                    <w:tl2br w:val="nil"/>
                    <w:tr2bl w:val="nil"/>
                  </w:tcBorders>
                  <w:vAlign w:val="center"/>
                </w:tcPr>
                <w:p>
                  <w:pPr>
                    <w:widowControl/>
                    <w:jc w:val="left"/>
                    <w:rPr>
                      <w:rFonts w:hint="default" w:ascii="Times New Roman" w:hAnsi="Times New Roman" w:cs="Times New Roman"/>
                      <w:color w:val="000000" w:themeColor="text1"/>
                      <w:szCs w:val="21"/>
                      <w14:textFill>
                        <w14:solidFill>
                          <w14:schemeClr w14:val="tx1"/>
                        </w14:solidFill>
                      </w14:textFill>
                    </w:rPr>
                  </w:pPr>
                </w:p>
              </w:tc>
              <w:tc>
                <w:tcPr>
                  <w:tcW w:w="3754" w:type="pct"/>
                  <w:gridSpan w:val="2"/>
                  <w:tcBorders>
                    <w:tl2br w:val="nil"/>
                    <w:tr2bl w:val="nil"/>
                  </w:tcBorders>
                  <w:vAlign w:val="center"/>
                </w:tcPr>
                <w:p>
                  <w:pPr>
                    <w:snapToGrid w:val="0"/>
                    <w:spacing w:line="360" w:lineRule="atLeas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合计</w:t>
                  </w:r>
                </w:p>
              </w:tc>
              <w:tc>
                <w:tcPr>
                  <w:tcW w:w="858" w:type="pct"/>
                  <w:tcBorders>
                    <w:tl2br w:val="nil"/>
                    <w:tr2bl w:val="nil"/>
                  </w:tcBorders>
                  <w:vAlign w:val="center"/>
                </w:tcPr>
                <w:p>
                  <w:pPr>
                    <w:snapToGrid w:val="0"/>
                    <w:spacing w:line="360" w:lineRule="atLeast"/>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0.8684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86" w:type="pct"/>
                  <w:vMerge w:val="restart"/>
                  <w:tcBorders>
                    <w:tl2br w:val="nil"/>
                    <w:tr2bl w:val="nil"/>
                  </w:tcBorders>
                  <w:vAlign w:val="center"/>
                </w:tcPr>
                <w:p>
                  <w:pPr>
                    <w:snapToGrid w:val="0"/>
                    <w:spacing w:line="360" w:lineRule="atLeas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临时性占地</w:t>
                  </w:r>
                </w:p>
              </w:tc>
              <w:tc>
                <w:tcPr>
                  <w:tcW w:w="745" w:type="pct"/>
                  <w:tcBorders>
                    <w:tl2br w:val="nil"/>
                    <w:tr2bl w:val="nil"/>
                  </w:tcBorders>
                  <w:vAlign w:val="center"/>
                </w:tcPr>
                <w:p>
                  <w:pPr>
                    <w:snapToGrid w:val="0"/>
                    <w:spacing w:line="360" w:lineRule="atLeas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改建道路</w:t>
                  </w:r>
                </w:p>
              </w:tc>
              <w:tc>
                <w:tcPr>
                  <w:tcW w:w="3009" w:type="pct"/>
                  <w:tcBorders>
                    <w:tl2br w:val="nil"/>
                    <w:tr2bl w:val="nil"/>
                  </w:tcBorders>
                  <w:vAlign w:val="center"/>
                </w:tcPr>
                <w:p>
                  <w:pPr>
                    <w:snapToGrid w:val="0"/>
                    <w:spacing w:line="360" w:lineRule="atLeas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改造道路</w:t>
                  </w:r>
                  <w:r>
                    <w:rPr>
                      <w:rFonts w:hint="default" w:ascii="Times New Roman" w:hAnsi="Times New Roman" w:cs="Times New Roman"/>
                      <w:color w:val="000000" w:themeColor="text1"/>
                      <w:szCs w:val="21"/>
                      <w:lang w:val="en-US" w:eastAsia="zh-CN"/>
                      <w14:textFill>
                        <w14:solidFill>
                          <w14:schemeClr w14:val="tx1"/>
                        </w14:solidFill>
                      </w14:textFill>
                    </w:rPr>
                    <w:t>2.48</w:t>
                  </w:r>
                  <w:r>
                    <w:rPr>
                      <w:rFonts w:hint="default" w:ascii="Times New Roman" w:hAnsi="Times New Roman" w:cs="Times New Roman"/>
                      <w:color w:val="000000" w:themeColor="text1"/>
                      <w:szCs w:val="21"/>
                      <w14:textFill>
                        <w14:solidFill>
                          <w14:schemeClr w14:val="tx1"/>
                        </w14:solidFill>
                      </w14:textFill>
                    </w:rPr>
                    <w:t>km，路基宽</w:t>
                  </w:r>
                  <w:r>
                    <w:rPr>
                      <w:rFonts w:hint="default" w:ascii="Times New Roman" w:hAnsi="Times New Roman" w:cs="Times New Roman"/>
                      <w:color w:val="000000" w:themeColor="text1"/>
                      <w:szCs w:val="21"/>
                      <w:lang w:val="en-US" w:eastAsia="zh-CN"/>
                      <w14:textFill>
                        <w14:solidFill>
                          <w14:schemeClr w14:val="tx1"/>
                        </w14:solidFill>
                      </w14:textFill>
                    </w:rPr>
                    <w:t>5.0</w:t>
                  </w:r>
                  <w:r>
                    <w:rPr>
                      <w:rFonts w:hint="default" w:ascii="Times New Roman" w:hAnsi="Times New Roman" w:cs="Times New Roman"/>
                      <w:color w:val="000000" w:themeColor="text1"/>
                      <w:szCs w:val="21"/>
                      <w14:textFill>
                        <w14:solidFill>
                          <w14:schemeClr w14:val="tx1"/>
                        </w14:solidFill>
                      </w14:textFill>
                    </w:rPr>
                    <w:t>m</w:t>
                  </w:r>
                </w:p>
              </w:tc>
              <w:tc>
                <w:tcPr>
                  <w:tcW w:w="858" w:type="pct"/>
                  <w:tcBorders>
                    <w:tl2br w:val="nil"/>
                    <w:tr2bl w:val="nil"/>
                  </w:tcBorders>
                  <w:vAlign w:val="center"/>
                </w:tcPr>
                <w:p>
                  <w:pPr>
                    <w:snapToGrid w:val="0"/>
                    <w:spacing w:line="360" w:lineRule="atLeast"/>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0.3968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tcBorders>
                    <w:tl2br w:val="nil"/>
                    <w:tr2bl w:val="nil"/>
                  </w:tcBorders>
                  <w:vAlign w:val="center"/>
                </w:tcPr>
                <w:p>
                  <w:pPr>
                    <w:widowControl/>
                    <w:jc w:val="left"/>
                    <w:rPr>
                      <w:rFonts w:hint="default" w:ascii="Times New Roman" w:hAnsi="Times New Roman" w:cs="Times New Roman"/>
                      <w:color w:val="000000" w:themeColor="text1"/>
                      <w:szCs w:val="21"/>
                      <w14:textFill>
                        <w14:solidFill>
                          <w14:schemeClr w14:val="tx1"/>
                        </w14:solidFill>
                      </w14:textFill>
                    </w:rPr>
                  </w:pPr>
                </w:p>
              </w:tc>
              <w:tc>
                <w:tcPr>
                  <w:tcW w:w="745" w:type="pct"/>
                  <w:tcBorders>
                    <w:tl2br w:val="nil"/>
                    <w:tr2bl w:val="nil"/>
                  </w:tcBorders>
                  <w:vAlign w:val="center"/>
                </w:tcPr>
                <w:p>
                  <w:pPr>
                    <w:snapToGrid w:val="0"/>
                    <w:spacing w:line="24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新建道路</w:t>
                  </w:r>
                </w:p>
              </w:tc>
              <w:tc>
                <w:tcPr>
                  <w:tcW w:w="3009" w:type="pct"/>
                  <w:tcBorders>
                    <w:tl2br w:val="nil"/>
                    <w:tr2bl w:val="nil"/>
                  </w:tcBorders>
                  <w:vAlign w:val="center"/>
                </w:tcPr>
                <w:p>
                  <w:pPr>
                    <w:snapToGrid w:val="0"/>
                    <w:spacing w:line="24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新建道路</w:t>
                  </w:r>
                  <w:r>
                    <w:rPr>
                      <w:rFonts w:hint="default" w:ascii="Times New Roman" w:hAnsi="Times New Roman" w:cs="Times New Roman"/>
                      <w:color w:val="000000" w:themeColor="text1"/>
                      <w:szCs w:val="21"/>
                      <w:lang w:val="en-US" w:eastAsia="zh-CN"/>
                      <w14:textFill>
                        <w14:solidFill>
                          <w14:schemeClr w14:val="tx1"/>
                        </w14:solidFill>
                      </w14:textFill>
                    </w:rPr>
                    <w:t>5.249</w:t>
                  </w:r>
                  <w:r>
                    <w:rPr>
                      <w:rFonts w:hint="default" w:ascii="Times New Roman" w:hAnsi="Times New Roman" w:cs="Times New Roman"/>
                      <w:color w:val="000000" w:themeColor="text1"/>
                      <w:szCs w:val="21"/>
                      <w14:textFill>
                        <w14:solidFill>
                          <w14:schemeClr w14:val="tx1"/>
                        </w14:solidFill>
                      </w14:textFill>
                    </w:rPr>
                    <w:t>km，路基宽</w:t>
                  </w:r>
                  <w:r>
                    <w:rPr>
                      <w:rFonts w:hint="default" w:ascii="Times New Roman" w:hAnsi="Times New Roman" w:cs="Times New Roman"/>
                      <w:color w:val="000000" w:themeColor="text1"/>
                      <w:szCs w:val="21"/>
                      <w:lang w:val="en-US" w:eastAsia="zh-CN"/>
                      <w14:textFill>
                        <w14:solidFill>
                          <w14:schemeClr w14:val="tx1"/>
                        </w14:solidFill>
                      </w14:textFill>
                    </w:rPr>
                    <w:t>5.0</w:t>
                  </w:r>
                  <w:r>
                    <w:rPr>
                      <w:rFonts w:hint="default" w:ascii="Times New Roman" w:hAnsi="Times New Roman" w:cs="Times New Roman"/>
                      <w:color w:val="000000" w:themeColor="text1"/>
                      <w:szCs w:val="21"/>
                      <w14:textFill>
                        <w14:solidFill>
                          <w14:schemeClr w14:val="tx1"/>
                        </w14:solidFill>
                      </w14:textFill>
                    </w:rPr>
                    <w:t>m</w:t>
                  </w:r>
                </w:p>
              </w:tc>
              <w:tc>
                <w:tcPr>
                  <w:tcW w:w="858" w:type="pct"/>
                  <w:tcBorders>
                    <w:tl2br w:val="nil"/>
                    <w:tr2bl w:val="nil"/>
                  </w:tcBorders>
                  <w:vAlign w:val="center"/>
                </w:tcPr>
                <w:p>
                  <w:pPr>
                    <w:snapToGrid w:val="0"/>
                    <w:spacing w:line="360" w:lineRule="atLeast"/>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2.6245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86" w:type="pct"/>
                  <w:vMerge w:val="continue"/>
                  <w:tcBorders>
                    <w:tl2br w:val="nil"/>
                    <w:tr2bl w:val="nil"/>
                  </w:tcBorders>
                  <w:vAlign w:val="center"/>
                </w:tcPr>
                <w:p>
                  <w:pPr>
                    <w:widowControl/>
                    <w:jc w:val="left"/>
                    <w:rPr>
                      <w:rFonts w:hint="default" w:ascii="Times New Roman" w:hAnsi="Times New Roman" w:cs="Times New Roman"/>
                      <w:color w:val="000000" w:themeColor="text1"/>
                      <w:szCs w:val="21"/>
                      <w14:textFill>
                        <w14:solidFill>
                          <w14:schemeClr w14:val="tx1"/>
                        </w14:solidFill>
                      </w14:textFill>
                    </w:rPr>
                  </w:pPr>
                </w:p>
              </w:tc>
              <w:tc>
                <w:tcPr>
                  <w:tcW w:w="745" w:type="pct"/>
                  <w:tcBorders>
                    <w:tl2br w:val="nil"/>
                    <w:tr2bl w:val="nil"/>
                  </w:tcBorders>
                  <w:vAlign w:val="center"/>
                </w:tcPr>
                <w:p>
                  <w:pPr>
                    <w:snapToGrid w:val="0"/>
                    <w:spacing w:line="24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组装及</w:t>
                  </w:r>
                  <w:r>
                    <w:rPr>
                      <w:rFonts w:hint="default" w:ascii="Times New Roman" w:hAnsi="Times New Roman" w:cs="Times New Roman"/>
                      <w:color w:val="000000" w:themeColor="text1"/>
                      <w:szCs w:val="21"/>
                      <w14:textFill>
                        <w14:solidFill>
                          <w14:schemeClr w14:val="tx1"/>
                        </w14:solidFill>
                      </w14:textFill>
                    </w:rPr>
                    <w:t>吊装平台</w:t>
                  </w:r>
                </w:p>
              </w:tc>
              <w:tc>
                <w:tcPr>
                  <w:tcW w:w="3009" w:type="pct"/>
                  <w:tcBorders>
                    <w:tl2br w:val="nil"/>
                    <w:tr2bl w:val="nil"/>
                  </w:tcBorders>
                  <w:vAlign w:val="center"/>
                </w:tcPr>
                <w:p>
                  <w:pPr>
                    <w:snapToGrid w:val="0"/>
                    <w:spacing w:line="24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吊装平台40×50m</w:t>
                  </w:r>
                </w:p>
              </w:tc>
              <w:tc>
                <w:tcPr>
                  <w:tcW w:w="858" w:type="pct"/>
                  <w:tcBorders>
                    <w:tl2br w:val="nil"/>
                    <w:tr2bl w:val="nil"/>
                  </w:tcBorders>
                  <w:vAlign w:val="center"/>
                </w:tcPr>
                <w:p>
                  <w:pPr>
                    <w:snapToGrid w:val="0"/>
                    <w:spacing w:line="240" w:lineRule="exact"/>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3.2000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86" w:type="pct"/>
                  <w:vMerge w:val="continue"/>
                  <w:tcBorders>
                    <w:tl2br w:val="nil"/>
                    <w:tr2bl w:val="nil"/>
                  </w:tcBorders>
                  <w:vAlign w:val="center"/>
                </w:tcPr>
                <w:p>
                  <w:pPr>
                    <w:widowControl/>
                    <w:jc w:val="left"/>
                    <w:rPr>
                      <w:rFonts w:hint="default" w:ascii="Times New Roman" w:hAnsi="Times New Roman" w:cs="Times New Roman"/>
                      <w:color w:val="000000" w:themeColor="text1"/>
                      <w:szCs w:val="21"/>
                      <w14:textFill>
                        <w14:solidFill>
                          <w14:schemeClr w14:val="tx1"/>
                        </w14:solidFill>
                      </w14:textFill>
                    </w:rPr>
                  </w:pPr>
                </w:p>
              </w:tc>
              <w:tc>
                <w:tcPr>
                  <w:tcW w:w="3754" w:type="pct"/>
                  <w:gridSpan w:val="2"/>
                  <w:tcBorders>
                    <w:tl2br w:val="nil"/>
                    <w:tr2bl w:val="nil"/>
                  </w:tcBorders>
                  <w:vAlign w:val="center"/>
                </w:tcPr>
                <w:p>
                  <w:pPr>
                    <w:snapToGrid w:val="0"/>
                    <w:spacing w:line="360" w:lineRule="atLeas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合计</w:t>
                  </w:r>
                </w:p>
              </w:tc>
              <w:tc>
                <w:tcPr>
                  <w:tcW w:w="858" w:type="pct"/>
                  <w:tcBorders>
                    <w:tl2br w:val="nil"/>
                    <w:tr2bl w:val="nil"/>
                  </w:tcBorders>
                  <w:vAlign w:val="center"/>
                </w:tcPr>
                <w:p>
                  <w:pPr>
                    <w:snapToGrid w:val="0"/>
                    <w:spacing w:line="360" w:lineRule="atLeast"/>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6.</w:t>
                  </w:r>
                  <w:r>
                    <w:rPr>
                      <w:rFonts w:hint="eastAsia" w:cs="Times New Roman"/>
                      <w:color w:val="000000" w:themeColor="text1"/>
                      <w:szCs w:val="21"/>
                      <w:lang w:val="en-US" w:eastAsia="zh-CN"/>
                      <w14:textFill>
                        <w14:solidFill>
                          <w14:schemeClr w14:val="tx1"/>
                        </w14:solidFill>
                      </w14:textFill>
                    </w:rPr>
                    <w:t>2213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141" w:type="pct"/>
                  <w:gridSpan w:val="3"/>
                  <w:tcBorders>
                    <w:tl2br w:val="nil"/>
                    <w:tr2bl w:val="nil"/>
                  </w:tcBorders>
                  <w:vAlign w:val="center"/>
                </w:tcPr>
                <w:p>
                  <w:pPr>
                    <w:snapToGrid w:val="0"/>
                    <w:spacing w:line="360" w:lineRule="atLeas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总占地</w:t>
                  </w:r>
                </w:p>
              </w:tc>
              <w:tc>
                <w:tcPr>
                  <w:tcW w:w="858" w:type="pct"/>
                  <w:tcBorders>
                    <w:tl2br w:val="nil"/>
                    <w:tr2bl w:val="nil"/>
                  </w:tcBorders>
                  <w:vAlign w:val="center"/>
                </w:tcPr>
                <w:p>
                  <w:pPr>
                    <w:widowControl/>
                    <w:jc w:val="center"/>
                    <w:textAlignment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7.0897</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bCs/>
                <w:color w:val="000000" w:themeColor="text1"/>
                <w:sz w:val="24"/>
                <w:lang w:val="en-US" w:eastAsia="zh-CN"/>
                <w14:textFill>
                  <w14:solidFill>
                    <w14:schemeClr w14:val="tx1"/>
                  </w14:solidFill>
                </w14:textFill>
              </w:rPr>
            </w:pPr>
            <w:r>
              <w:rPr>
                <w:rFonts w:hint="default" w:ascii="Times New Roman" w:hAnsi="Times New Roman" w:cs="Times New Roman"/>
                <w:b/>
                <w:bCs/>
                <w:color w:val="000000" w:themeColor="text1"/>
                <w:sz w:val="24"/>
                <w:lang w:val="en-US" w:eastAsia="zh-CN"/>
                <w14:textFill>
                  <w14:solidFill>
                    <w14:schemeClr w14:val="tx1"/>
                  </w14:solidFill>
                </w14:textFill>
              </w:rPr>
              <w:t>4、工程特征及主要技术经济指标</w:t>
            </w:r>
          </w:p>
          <w:p>
            <w:pPr>
              <w:spacing w:line="360" w:lineRule="auto"/>
              <w:ind w:firstLine="480" w:firstLineChars="2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本项目工程特征及主要技术经济指标见表1-9。</w:t>
            </w:r>
          </w:p>
          <w:p>
            <w:pPr>
              <w:pStyle w:val="39"/>
              <w:ind w:firstLine="480" w:firstLineChars="200"/>
              <w:jc w:val="center"/>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表1-9 主要经济技术指标</w:t>
            </w:r>
            <w:r>
              <w:rPr>
                <w:rFonts w:hint="default" w:ascii="Times New Roman" w:hAnsi="Times New Roman" w:cs="Times New Roman"/>
                <w:color w:val="000000" w:themeColor="text1"/>
                <w:lang w:val="en-US" w:eastAsia="zh-CN"/>
                <w14:textFill>
                  <w14:solidFill>
                    <w14:schemeClr w14:val="tx1"/>
                  </w14:solidFill>
                </w14:textFill>
              </w:rPr>
              <w:t>一览表</w:t>
            </w:r>
          </w:p>
          <w:tbl>
            <w:tblPr>
              <w:tblStyle w:val="1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588"/>
              <w:gridCol w:w="247"/>
              <w:gridCol w:w="1807"/>
              <w:gridCol w:w="1041"/>
              <w:gridCol w:w="1262"/>
              <w:gridCol w:w="1264"/>
              <w:gridCol w:w="12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97"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序号</w:t>
                  </w:r>
                </w:p>
              </w:tc>
              <w:tc>
                <w:tcPr>
                  <w:tcW w:w="1625" w:type="pct"/>
                  <w:gridSpan w:val="3"/>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名     称</w:t>
                  </w:r>
                </w:p>
              </w:tc>
              <w:tc>
                <w:tcPr>
                  <w:tcW w:w="640"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单位</w:t>
                  </w:r>
                </w:p>
              </w:tc>
              <w:tc>
                <w:tcPr>
                  <w:tcW w:w="1553" w:type="pct"/>
                  <w:gridSpan w:val="2"/>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数量</w:t>
                  </w:r>
                </w:p>
              </w:tc>
              <w:tc>
                <w:tcPr>
                  <w:tcW w:w="784"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pct"/>
                  <w:tcBorders>
                    <w:tl2br w:val="nil"/>
                    <w:tr2bl w:val="nil"/>
                  </w:tcBorders>
                  <w:vAlign w:val="center"/>
                </w:tcPr>
                <w:p>
                  <w:pPr>
                    <w:pStyle w:val="8"/>
                    <w:spacing w:line="240" w:lineRule="exact"/>
                    <w:jc w:val="center"/>
                    <w:rPr>
                      <w:rFonts w:hint="default" w:ascii="Times New Roman" w:hAnsi="Times New Roman" w:cs="Times New Roman"/>
                      <w:b/>
                      <w:bCs/>
                      <w:snapToGrid w:val="0"/>
                      <w:color w:val="000000" w:themeColor="text1"/>
                      <w14:textFill>
                        <w14:solidFill>
                          <w14:schemeClr w14:val="tx1"/>
                        </w14:solidFill>
                      </w14:textFill>
                    </w:rPr>
                  </w:pPr>
                  <w:r>
                    <w:rPr>
                      <w:rFonts w:hint="default" w:ascii="Times New Roman" w:hAnsi="Times New Roman" w:cs="Times New Roman"/>
                      <w:b/>
                      <w:bCs/>
                      <w:snapToGrid w:val="0"/>
                      <w:color w:val="000000" w:themeColor="text1"/>
                      <w14:textFill>
                        <w14:solidFill>
                          <w14:schemeClr w14:val="tx1"/>
                        </w14:solidFill>
                      </w14:textFill>
                    </w:rPr>
                    <w:t>一</w:t>
                  </w:r>
                </w:p>
              </w:tc>
              <w:tc>
                <w:tcPr>
                  <w:tcW w:w="4602" w:type="pct"/>
                  <w:gridSpan w:val="7"/>
                  <w:tcBorders>
                    <w:tl2br w:val="nil"/>
                    <w:tr2bl w:val="nil"/>
                  </w:tcBorders>
                  <w:vAlign w:val="center"/>
                </w:tcPr>
                <w:p>
                  <w:pPr>
                    <w:pStyle w:val="8"/>
                    <w:spacing w:line="240" w:lineRule="exact"/>
                    <w:jc w:val="left"/>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b/>
                      <w:bCs/>
                      <w:snapToGrid w:val="0"/>
                      <w:color w:val="000000" w:themeColor="text1"/>
                      <w14:textFill>
                        <w14:solidFill>
                          <w14:schemeClr w14:val="tx1"/>
                        </w14:solidFill>
                      </w14:textFill>
                    </w:rPr>
                    <w:t>风力发电场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p>
              </w:tc>
              <w:tc>
                <w:tcPr>
                  <w:tcW w:w="1625" w:type="pct"/>
                  <w:gridSpan w:val="3"/>
                  <w:tcBorders>
                    <w:tl2br w:val="nil"/>
                    <w:tr2bl w:val="nil"/>
                  </w:tcBorders>
                  <w:vAlign w:val="center"/>
                </w:tcPr>
                <w:p>
                  <w:pPr>
                    <w:pStyle w:val="8"/>
                    <w:spacing w:line="240" w:lineRule="exact"/>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海拔高度</w:t>
                  </w:r>
                </w:p>
              </w:tc>
              <w:tc>
                <w:tcPr>
                  <w:tcW w:w="640"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m</w:t>
                  </w:r>
                </w:p>
              </w:tc>
              <w:tc>
                <w:tcPr>
                  <w:tcW w:w="1553" w:type="pct"/>
                  <w:gridSpan w:val="2"/>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363m～382m</w:t>
                  </w:r>
                </w:p>
              </w:tc>
              <w:tc>
                <w:tcPr>
                  <w:tcW w:w="784"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p>
              </w:tc>
              <w:tc>
                <w:tcPr>
                  <w:tcW w:w="1625" w:type="pct"/>
                  <w:gridSpan w:val="3"/>
                  <w:tcBorders>
                    <w:tl2br w:val="nil"/>
                    <w:tr2bl w:val="nil"/>
                  </w:tcBorders>
                  <w:vAlign w:val="center"/>
                </w:tcPr>
                <w:p>
                  <w:pPr>
                    <w:pStyle w:val="8"/>
                    <w:spacing w:line="240" w:lineRule="exact"/>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经度</w:t>
                  </w:r>
                </w:p>
              </w:tc>
              <w:tc>
                <w:tcPr>
                  <w:tcW w:w="640"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w:t>
                  </w:r>
                </w:p>
              </w:tc>
              <w:tc>
                <w:tcPr>
                  <w:tcW w:w="1553" w:type="pct"/>
                  <w:gridSpan w:val="2"/>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109°39' 43.7042"</w:t>
                  </w:r>
                </w:p>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E～109°46'2.8774" E</w:t>
                  </w:r>
                </w:p>
              </w:tc>
              <w:tc>
                <w:tcPr>
                  <w:tcW w:w="784"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p>
              </w:tc>
              <w:tc>
                <w:tcPr>
                  <w:tcW w:w="1625" w:type="pct"/>
                  <w:gridSpan w:val="3"/>
                  <w:tcBorders>
                    <w:tl2br w:val="nil"/>
                    <w:tr2bl w:val="nil"/>
                  </w:tcBorders>
                  <w:vAlign w:val="center"/>
                </w:tcPr>
                <w:p>
                  <w:pPr>
                    <w:pStyle w:val="8"/>
                    <w:spacing w:line="240" w:lineRule="exact"/>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纬度</w:t>
                  </w:r>
                </w:p>
              </w:tc>
              <w:tc>
                <w:tcPr>
                  <w:tcW w:w="640"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w:t>
                  </w:r>
                </w:p>
              </w:tc>
              <w:tc>
                <w:tcPr>
                  <w:tcW w:w="1553" w:type="pct"/>
                  <w:gridSpan w:val="2"/>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34°45' 57.6403"</w:t>
                  </w:r>
                </w:p>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N～34°51'17.5084" N</w:t>
                  </w:r>
                </w:p>
              </w:tc>
              <w:tc>
                <w:tcPr>
                  <w:tcW w:w="784"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pct"/>
                  <w:tcBorders>
                    <w:tl2br w:val="nil"/>
                    <w:tr2bl w:val="nil"/>
                  </w:tcBorders>
                  <w:vAlign w:val="center"/>
                </w:tcPr>
                <w:p>
                  <w:pPr>
                    <w:pStyle w:val="8"/>
                    <w:spacing w:line="240" w:lineRule="exact"/>
                    <w:jc w:val="center"/>
                    <w:rPr>
                      <w:rFonts w:hint="default" w:ascii="Times New Roman" w:hAnsi="Times New Roman" w:cs="Times New Roman"/>
                      <w:b/>
                      <w:bCs/>
                      <w:snapToGrid w:val="0"/>
                      <w:color w:val="000000" w:themeColor="text1"/>
                      <w14:textFill>
                        <w14:solidFill>
                          <w14:schemeClr w14:val="tx1"/>
                        </w14:solidFill>
                      </w14:textFill>
                    </w:rPr>
                  </w:pPr>
                  <w:r>
                    <w:rPr>
                      <w:rFonts w:hint="default" w:ascii="Times New Roman" w:hAnsi="Times New Roman" w:cs="Times New Roman"/>
                      <w:b/>
                      <w:bCs/>
                      <w:snapToGrid w:val="0"/>
                      <w:color w:val="000000" w:themeColor="text1"/>
                      <w14:textFill>
                        <w14:solidFill>
                          <w14:schemeClr w14:val="tx1"/>
                        </w14:solidFill>
                      </w14:textFill>
                    </w:rPr>
                    <w:t>二</w:t>
                  </w:r>
                </w:p>
              </w:tc>
              <w:tc>
                <w:tcPr>
                  <w:tcW w:w="4602" w:type="pct"/>
                  <w:gridSpan w:val="7"/>
                  <w:tcBorders>
                    <w:tl2br w:val="nil"/>
                    <w:tr2bl w:val="nil"/>
                  </w:tcBorders>
                  <w:vAlign w:val="center"/>
                </w:tcPr>
                <w:p>
                  <w:pPr>
                    <w:pStyle w:val="8"/>
                    <w:spacing w:line="240" w:lineRule="exact"/>
                    <w:jc w:val="left"/>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b/>
                      <w:bCs/>
                      <w:snapToGrid w:val="0"/>
                      <w:color w:val="000000" w:themeColor="text1"/>
                      <w14:textFill>
                        <w14:solidFill>
                          <w14:schemeClr w14:val="tx1"/>
                        </w14:solidFill>
                      </w14:textFill>
                    </w:rPr>
                    <w:t>风资源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1</w:t>
                  </w:r>
                </w:p>
              </w:tc>
              <w:tc>
                <w:tcPr>
                  <w:tcW w:w="1625" w:type="pct"/>
                  <w:gridSpan w:val="3"/>
                  <w:tcBorders>
                    <w:tl2br w:val="nil"/>
                    <w:tr2bl w:val="nil"/>
                  </w:tcBorders>
                  <w:vAlign w:val="center"/>
                </w:tcPr>
                <w:p>
                  <w:pPr>
                    <w:pStyle w:val="8"/>
                    <w:spacing w:line="240" w:lineRule="exact"/>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年平均风速</w:t>
                  </w:r>
                </w:p>
              </w:tc>
              <w:tc>
                <w:tcPr>
                  <w:tcW w:w="640"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m/s</w:t>
                  </w:r>
                </w:p>
              </w:tc>
              <w:tc>
                <w:tcPr>
                  <w:tcW w:w="1553" w:type="pct"/>
                  <w:gridSpan w:val="2"/>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4.62</w:t>
                  </w:r>
                </w:p>
              </w:tc>
              <w:tc>
                <w:tcPr>
                  <w:tcW w:w="784"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r>
                    <w:rPr>
                      <w:rFonts w:hint="default" w:ascii="Times New Roman" w:hAnsi="Times New Roman" w:cs="Times New Roman"/>
                      <w:color w:val="000000" w:themeColor="text1"/>
                      <w:szCs w:val="21"/>
                      <w:lang w:val="en-US" w:eastAsia="zh-CN"/>
                      <w14:textFill>
                        <w14:solidFill>
                          <w14:schemeClr w14:val="tx1"/>
                        </w14:solidFill>
                      </w14:textFill>
                    </w:rPr>
                    <w:t>2</w:t>
                  </w:r>
                  <w:r>
                    <w:rPr>
                      <w:rFonts w:hint="default" w:ascii="Times New Roman" w:hAnsi="Times New Roman" w:cs="Times New Roman"/>
                      <w:color w:val="000000" w:themeColor="text1"/>
                      <w:szCs w:val="21"/>
                      <w14:textFill>
                        <w14:solidFill>
                          <w14:schemeClr w14:val="tx1"/>
                        </w14:solidFill>
                      </w14:textFill>
                    </w:rPr>
                    <w:t>0m高度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2</w:t>
                  </w:r>
                </w:p>
              </w:tc>
              <w:tc>
                <w:tcPr>
                  <w:tcW w:w="1625" w:type="pct"/>
                  <w:gridSpan w:val="3"/>
                  <w:tcBorders>
                    <w:tl2br w:val="nil"/>
                    <w:tr2bl w:val="nil"/>
                  </w:tcBorders>
                  <w:vAlign w:val="center"/>
                </w:tcPr>
                <w:p>
                  <w:pPr>
                    <w:pStyle w:val="8"/>
                    <w:spacing w:line="240" w:lineRule="exact"/>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风能密度</w:t>
                  </w:r>
                </w:p>
              </w:tc>
              <w:tc>
                <w:tcPr>
                  <w:tcW w:w="640"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W/m</w:t>
                  </w:r>
                  <w:r>
                    <w:rPr>
                      <w:rFonts w:hint="default" w:ascii="Times New Roman" w:hAnsi="Times New Roman" w:cs="Times New Roman"/>
                      <w:snapToGrid w:val="0"/>
                      <w:color w:val="000000" w:themeColor="text1"/>
                      <w:vertAlign w:val="superscript"/>
                      <w14:textFill>
                        <w14:solidFill>
                          <w14:schemeClr w14:val="tx1"/>
                        </w14:solidFill>
                      </w14:textFill>
                    </w:rPr>
                    <w:t>2</w:t>
                  </w:r>
                </w:p>
              </w:tc>
              <w:tc>
                <w:tcPr>
                  <w:tcW w:w="1553" w:type="pct"/>
                  <w:gridSpan w:val="2"/>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130.72</w:t>
                  </w:r>
                </w:p>
              </w:tc>
              <w:tc>
                <w:tcPr>
                  <w:tcW w:w="784"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r>
                    <w:rPr>
                      <w:rFonts w:hint="default" w:ascii="Times New Roman" w:hAnsi="Times New Roman" w:cs="Times New Roman"/>
                      <w:color w:val="000000" w:themeColor="text1"/>
                      <w:szCs w:val="21"/>
                      <w:lang w:val="en-US" w:eastAsia="zh-CN"/>
                      <w14:textFill>
                        <w14:solidFill>
                          <w14:schemeClr w14:val="tx1"/>
                        </w14:solidFill>
                      </w14:textFill>
                    </w:rPr>
                    <w:t>2</w:t>
                  </w:r>
                  <w:r>
                    <w:rPr>
                      <w:rFonts w:hint="default" w:ascii="Times New Roman" w:hAnsi="Times New Roman" w:cs="Times New Roman"/>
                      <w:color w:val="000000" w:themeColor="text1"/>
                      <w:szCs w:val="21"/>
                      <w14:textFill>
                        <w14:solidFill>
                          <w14:schemeClr w14:val="tx1"/>
                        </w14:solidFill>
                      </w14:textFill>
                    </w:rPr>
                    <w:t>0m高度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3</w:t>
                  </w:r>
                </w:p>
              </w:tc>
              <w:tc>
                <w:tcPr>
                  <w:tcW w:w="1625" w:type="pct"/>
                  <w:gridSpan w:val="3"/>
                  <w:tcBorders>
                    <w:tl2br w:val="nil"/>
                    <w:tr2bl w:val="nil"/>
                  </w:tcBorders>
                  <w:vAlign w:val="center"/>
                </w:tcPr>
                <w:p>
                  <w:pPr>
                    <w:pStyle w:val="8"/>
                    <w:spacing w:line="240" w:lineRule="exact"/>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盛行风向</w:t>
                  </w:r>
                </w:p>
              </w:tc>
              <w:tc>
                <w:tcPr>
                  <w:tcW w:w="640"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w:t>
                  </w:r>
                </w:p>
              </w:tc>
              <w:tc>
                <w:tcPr>
                  <w:tcW w:w="1553" w:type="pct"/>
                  <w:gridSpan w:val="2"/>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NE~ENE和SW</w:t>
                  </w:r>
                </w:p>
              </w:tc>
              <w:tc>
                <w:tcPr>
                  <w:tcW w:w="784"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pct"/>
                  <w:tcBorders>
                    <w:tl2br w:val="nil"/>
                    <w:tr2bl w:val="nil"/>
                  </w:tcBorders>
                  <w:vAlign w:val="center"/>
                </w:tcPr>
                <w:p>
                  <w:pPr>
                    <w:pStyle w:val="8"/>
                    <w:spacing w:line="240" w:lineRule="exact"/>
                    <w:jc w:val="center"/>
                    <w:rPr>
                      <w:rFonts w:hint="default" w:ascii="Times New Roman" w:hAnsi="Times New Roman" w:cs="Times New Roman"/>
                      <w:b/>
                      <w:bCs/>
                      <w:snapToGrid w:val="0"/>
                      <w:color w:val="000000" w:themeColor="text1"/>
                      <w14:textFill>
                        <w14:solidFill>
                          <w14:schemeClr w14:val="tx1"/>
                        </w14:solidFill>
                      </w14:textFill>
                    </w:rPr>
                  </w:pPr>
                  <w:r>
                    <w:rPr>
                      <w:rFonts w:hint="default" w:ascii="Times New Roman" w:hAnsi="Times New Roman" w:cs="Times New Roman"/>
                      <w:b/>
                      <w:bCs/>
                      <w:snapToGrid w:val="0"/>
                      <w:color w:val="000000" w:themeColor="text1"/>
                      <w14:textFill>
                        <w14:solidFill>
                          <w14:schemeClr w14:val="tx1"/>
                        </w14:solidFill>
                      </w14:textFill>
                    </w:rPr>
                    <w:t>三</w:t>
                  </w:r>
                </w:p>
              </w:tc>
              <w:tc>
                <w:tcPr>
                  <w:tcW w:w="4602" w:type="pct"/>
                  <w:gridSpan w:val="7"/>
                  <w:tcBorders>
                    <w:tl2br w:val="nil"/>
                    <w:tr2bl w:val="nil"/>
                  </w:tcBorders>
                  <w:vAlign w:val="center"/>
                </w:tcPr>
                <w:p>
                  <w:pPr>
                    <w:pStyle w:val="8"/>
                    <w:spacing w:line="240" w:lineRule="exact"/>
                    <w:jc w:val="left"/>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b/>
                      <w:bCs/>
                      <w:snapToGrid w:val="0"/>
                      <w:color w:val="000000" w:themeColor="text1"/>
                      <w14:textFill>
                        <w14:solidFill>
                          <w14:schemeClr w14:val="tx1"/>
                        </w14:solidFill>
                      </w14:textFill>
                    </w:rPr>
                    <w:t>主要设备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397"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b/>
                      <w:bCs/>
                      <w:snapToGrid w:val="0"/>
                      <w:color w:val="000000" w:themeColor="text1"/>
                      <w14:textFill>
                        <w14:solidFill>
                          <w14:schemeClr w14:val="tx1"/>
                        </w14:solidFill>
                      </w14:textFill>
                    </w:rPr>
                    <w:t>1</w:t>
                  </w:r>
                </w:p>
              </w:tc>
              <w:tc>
                <w:tcPr>
                  <w:tcW w:w="4602" w:type="pct"/>
                  <w:gridSpan w:val="7"/>
                  <w:tcBorders>
                    <w:tl2br w:val="nil"/>
                    <w:tr2bl w:val="nil"/>
                  </w:tcBorders>
                  <w:vAlign w:val="center"/>
                </w:tcPr>
                <w:p>
                  <w:pPr>
                    <w:pStyle w:val="8"/>
                    <w:spacing w:line="240" w:lineRule="exact"/>
                    <w:jc w:val="left"/>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b/>
                      <w:bCs/>
                      <w:snapToGrid w:val="0"/>
                      <w:color w:val="000000" w:themeColor="text1"/>
                      <w14:textFill>
                        <w14:solidFill>
                          <w14:schemeClr w14:val="tx1"/>
                        </w14:solidFill>
                      </w14:textFill>
                    </w:rPr>
                    <w:t>风力发电机组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p>
              </w:tc>
              <w:tc>
                <w:tcPr>
                  <w:tcW w:w="1625" w:type="pct"/>
                  <w:gridSpan w:val="3"/>
                  <w:tcBorders>
                    <w:tl2br w:val="nil"/>
                    <w:tr2bl w:val="nil"/>
                  </w:tcBorders>
                  <w:vAlign w:val="center"/>
                </w:tcPr>
                <w:p>
                  <w:pPr>
                    <w:pStyle w:val="8"/>
                    <w:spacing w:line="240" w:lineRule="exact"/>
                    <w:rPr>
                      <w:rFonts w:hint="default" w:ascii="Times New Roman" w:hAnsi="Times New Roman" w:cs="Times New Roman"/>
                      <w:snapToGrid w:val="0"/>
                      <w:color w:val="FF0000"/>
                    </w:rPr>
                  </w:pPr>
                  <w:r>
                    <w:rPr>
                      <w:rFonts w:hint="default" w:ascii="Times New Roman" w:hAnsi="Times New Roman" w:cs="Times New Roman"/>
                      <w:snapToGrid w:val="0"/>
                      <w:color w:val="FF0000"/>
                    </w:rPr>
                    <w:t>数量</w:t>
                  </w:r>
                </w:p>
              </w:tc>
              <w:tc>
                <w:tcPr>
                  <w:tcW w:w="640" w:type="pct"/>
                  <w:tcBorders>
                    <w:tl2br w:val="nil"/>
                    <w:tr2bl w:val="nil"/>
                  </w:tcBorders>
                  <w:vAlign w:val="center"/>
                </w:tcPr>
                <w:p>
                  <w:pPr>
                    <w:pStyle w:val="8"/>
                    <w:spacing w:line="240" w:lineRule="exact"/>
                    <w:jc w:val="center"/>
                    <w:rPr>
                      <w:rFonts w:hint="default" w:ascii="Times New Roman" w:hAnsi="Times New Roman" w:cs="Times New Roman"/>
                      <w:snapToGrid w:val="0"/>
                      <w:color w:val="FF0000"/>
                    </w:rPr>
                  </w:pPr>
                  <w:r>
                    <w:rPr>
                      <w:rFonts w:hint="default" w:ascii="Times New Roman" w:hAnsi="Times New Roman" w:cs="Times New Roman"/>
                      <w:snapToGrid w:val="0"/>
                      <w:color w:val="FF0000"/>
                    </w:rPr>
                    <w:t>台</w:t>
                  </w:r>
                </w:p>
              </w:tc>
              <w:tc>
                <w:tcPr>
                  <w:tcW w:w="776" w:type="pct"/>
                  <w:tcBorders>
                    <w:tl2br w:val="nil"/>
                    <w:tr2bl w:val="nil"/>
                  </w:tcBorders>
                  <w:vAlign w:val="center"/>
                </w:tcPr>
                <w:p>
                  <w:pPr>
                    <w:pStyle w:val="8"/>
                    <w:spacing w:line="240" w:lineRule="exact"/>
                    <w:jc w:val="center"/>
                    <w:rPr>
                      <w:rFonts w:hint="default" w:ascii="Times New Roman" w:hAnsi="Times New Roman" w:eastAsia="宋体" w:cs="Times New Roman"/>
                      <w:snapToGrid w:val="0"/>
                      <w:color w:val="FF0000"/>
                      <w:lang w:val="en-US" w:eastAsia="zh-CN"/>
                    </w:rPr>
                  </w:pPr>
                  <w:r>
                    <w:rPr>
                      <w:rFonts w:hint="default" w:ascii="Times New Roman" w:hAnsi="Times New Roman" w:cs="Times New Roman"/>
                      <w:snapToGrid w:val="0"/>
                      <w:color w:val="FF0000"/>
                      <w:lang w:val="en-US" w:eastAsia="zh-CN"/>
                    </w:rPr>
                    <w:t>1</w:t>
                  </w:r>
                  <w:r>
                    <w:rPr>
                      <w:rFonts w:hint="eastAsia" w:ascii="Times New Roman" w:hAnsi="Times New Roman" w:cs="Times New Roman"/>
                      <w:snapToGrid w:val="0"/>
                      <w:color w:val="FF0000"/>
                      <w:lang w:val="en-US" w:eastAsia="zh-CN"/>
                    </w:rPr>
                    <w:t>4</w:t>
                  </w:r>
                </w:p>
              </w:tc>
              <w:tc>
                <w:tcPr>
                  <w:tcW w:w="776" w:type="pct"/>
                  <w:tcBorders>
                    <w:tl2br w:val="nil"/>
                    <w:tr2bl w:val="nil"/>
                  </w:tcBorders>
                  <w:vAlign w:val="center"/>
                </w:tcPr>
                <w:p>
                  <w:pPr>
                    <w:pStyle w:val="8"/>
                    <w:spacing w:line="240" w:lineRule="exact"/>
                    <w:jc w:val="center"/>
                    <w:rPr>
                      <w:rFonts w:hint="default" w:ascii="Times New Roman" w:hAnsi="Times New Roman" w:cs="Times New Roman"/>
                      <w:snapToGrid w:val="0"/>
                      <w:color w:val="FF0000"/>
                      <w:lang w:val="en-US" w:eastAsia="zh-CN"/>
                    </w:rPr>
                  </w:pPr>
                  <w:r>
                    <w:rPr>
                      <w:rFonts w:hint="eastAsia" w:ascii="Times New Roman" w:hAnsi="Times New Roman" w:cs="Times New Roman"/>
                      <w:snapToGrid w:val="0"/>
                      <w:color w:val="FF0000"/>
                      <w:lang w:val="en-US" w:eastAsia="zh-CN"/>
                    </w:rPr>
                    <w:t>2</w:t>
                  </w:r>
                </w:p>
              </w:tc>
              <w:tc>
                <w:tcPr>
                  <w:tcW w:w="784"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p>
              </w:tc>
              <w:tc>
                <w:tcPr>
                  <w:tcW w:w="1625" w:type="pct"/>
                  <w:gridSpan w:val="3"/>
                  <w:tcBorders>
                    <w:tl2br w:val="nil"/>
                    <w:tr2bl w:val="nil"/>
                  </w:tcBorders>
                  <w:vAlign w:val="center"/>
                </w:tcPr>
                <w:p>
                  <w:pPr>
                    <w:pStyle w:val="8"/>
                    <w:spacing w:line="240" w:lineRule="exact"/>
                    <w:rPr>
                      <w:rFonts w:hint="default" w:ascii="Times New Roman" w:hAnsi="Times New Roman" w:cs="Times New Roman"/>
                      <w:snapToGrid w:val="0"/>
                      <w:color w:val="FF0000"/>
                    </w:rPr>
                  </w:pPr>
                  <w:r>
                    <w:rPr>
                      <w:rFonts w:hint="default" w:ascii="Times New Roman" w:hAnsi="Times New Roman" w:cs="Times New Roman"/>
                      <w:snapToGrid w:val="0"/>
                      <w:color w:val="FF0000"/>
                    </w:rPr>
                    <w:t>额定功率</w:t>
                  </w:r>
                </w:p>
              </w:tc>
              <w:tc>
                <w:tcPr>
                  <w:tcW w:w="640" w:type="pct"/>
                  <w:tcBorders>
                    <w:tl2br w:val="nil"/>
                    <w:tr2bl w:val="nil"/>
                  </w:tcBorders>
                  <w:vAlign w:val="center"/>
                </w:tcPr>
                <w:p>
                  <w:pPr>
                    <w:pStyle w:val="8"/>
                    <w:spacing w:line="240" w:lineRule="exact"/>
                    <w:jc w:val="center"/>
                    <w:rPr>
                      <w:rFonts w:hint="default" w:ascii="Times New Roman" w:hAnsi="Times New Roman" w:cs="Times New Roman"/>
                      <w:snapToGrid w:val="0"/>
                      <w:color w:val="FF0000"/>
                    </w:rPr>
                  </w:pPr>
                  <w:r>
                    <w:rPr>
                      <w:rFonts w:hint="default" w:ascii="Times New Roman" w:hAnsi="Times New Roman" w:cs="Times New Roman"/>
                      <w:snapToGrid w:val="0"/>
                      <w:color w:val="FF0000"/>
                    </w:rPr>
                    <w:t>kW</w:t>
                  </w:r>
                </w:p>
              </w:tc>
              <w:tc>
                <w:tcPr>
                  <w:tcW w:w="776" w:type="pct"/>
                  <w:tcBorders>
                    <w:tl2br w:val="nil"/>
                    <w:tr2bl w:val="nil"/>
                  </w:tcBorders>
                  <w:vAlign w:val="center"/>
                </w:tcPr>
                <w:p>
                  <w:pPr>
                    <w:pStyle w:val="8"/>
                    <w:spacing w:line="240" w:lineRule="exact"/>
                    <w:jc w:val="center"/>
                    <w:rPr>
                      <w:rFonts w:hint="default" w:ascii="Times New Roman" w:hAnsi="Times New Roman" w:eastAsia="宋体" w:cs="Times New Roman"/>
                      <w:snapToGrid w:val="0"/>
                      <w:color w:val="FF0000"/>
                      <w:lang w:val="en-US" w:eastAsia="zh-CN"/>
                    </w:rPr>
                  </w:pPr>
                  <w:r>
                    <w:rPr>
                      <w:rFonts w:hint="default" w:ascii="Times New Roman" w:hAnsi="Times New Roman" w:cs="Times New Roman"/>
                      <w:snapToGrid w:val="0"/>
                      <w:color w:val="FF0000"/>
                      <w:lang w:val="en-US" w:eastAsia="zh-CN"/>
                    </w:rPr>
                    <w:t>2500</w:t>
                  </w:r>
                </w:p>
              </w:tc>
              <w:tc>
                <w:tcPr>
                  <w:tcW w:w="776" w:type="pct"/>
                  <w:tcBorders>
                    <w:tl2br w:val="nil"/>
                    <w:tr2bl w:val="nil"/>
                  </w:tcBorders>
                  <w:vAlign w:val="center"/>
                </w:tcPr>
                <w:p>
                  <w:pPr>
                    <w:pStyle w:val="8"/>
                    <w:spacing w:line="240" w:lineRule="exact"/>
                    <w:jc w:val="center"/>
                    <w:rPr>
                      <w:rFonts w:hint="default" w:ascii="Times New Roman" w:hAnsi="Times New Roman" w:cs="Times New Roman"/>
                      <w:snapToGrid w:val="0"/>
                      <w:color w:val="FF0000"/>
                      <w:lang w:val="en-US" w:eastAsia="zh-CN"/>
                    </w:rPr>
                  </w:pPr>
                  <w:r>
                    <w:rPr>
                      <w:rFonts w:hint="eastAsia" w:ascii="Times New Roman" w:hAnsi="Times New Roman" w:cs="Times New Roman"/>
                      <w:snapToGrid w:val="0"/>
                      <w:color w:val="FF0000"/>
                      <w:lang w:val="en-US" w:eastAsia="zh-CN"/>
                    </w:rPr>
                    <w:t>2500</w:t>
                  </w:r>
                </w:p>
              </w:tc>
              <w:tc>
                <w:tcPr>
                  <w:tcW w:w="784"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p>
              </w:tc>
              <w:tc>
                <w:tcPr>
                  <w:tcW w:w="1625" w:type="pct"/>
                  <w:gridSpan w:val="3"/>
                  <w:tcBorders>
                    <w:tl2br w:val="nil"/>
                    <w:tr2bl w:val="nil"/>
                  </w:tcBorders>
                  <w:vAlign w:val="center"/>
                </w:tcPr>
                <w:p>
                  <w:pPr>
                    <w:pStyle w:val="8"/>
                    <w:spacing w:line="240" w:lineRule="exact"/>
                    <w:rPr>
                      <w:rFonts w:hint="default" w:ascii="Times New Roman" w:hAnsi="Times New Roman" w:cs="Times New Roman"/>
                      <w:snapToGrid w:val="0"/>
                      <w:color w:val="FF0000"/>
                    </w:rPr>
                  </w:pPr>
                  <w:r>
                    <w:rPr>
                      <w:rFonts w:hint="default" w:ascii="Times New Roman" w:hAnsi="Times New Roman" w:cs="Times New Roman"/>
                      <w:snapToGrid w:val="0"/>
                      <w:color w:val="FF0000"/>
                    </w:rPr>
                    <w:t>叶片数</w:t>
                  </w:r>
                </w:p>
              </w:tc>
              <w:tc>
                <w:tcPr>
                  <w:tcW w:w="640" w:type="pct"/>
                  <w:tcBorders>
                    <w:tl2br w:val="nil"/>
                    <w:tr2bl w:val="nil"/>
                  </w:tcBorders>
                  <w:vAlign w:val="center"/>
                </w:tcPr>
                <w:p>
                  <w:pPr>
                    <w:pStyle w:val="8"/>
                    <w:spacing w:line="240" w:lineRule="exact"/>
                    <w:jc w:val="center"/>
                    <w:rPr>
                      <w:rFonts w:hint="default" w:ascii="Times New Roman" w:hAnsi="Times New Roman" w:cs="Times New Roman"/>
                      <w:snapToGrid w:val="0"/>
                      <w:color w:val="FF0000"/>
                    </w:rPr>
                  </w:pPr>
                  <w:r>
                    <w:rPr>
                      <w:rFonts w:hint="default" w:ascii="Times New Roman" w:hAnsi="Times New Roman" w:cs="Times New Roman"/>
                      <w:snapToGrid w:val="0"/>
                      <w:color w:val="FF0000"/>
                    </w:rPr>
                    <w:t>个</w:t>
                  </w:r>
                </w:p>
              </w:tc>
              <w:tc>
                <w:tcPr>
                  <w:tcW w:w="776" w:type="pct"/>
                  <w:tcBorders>
                    <w:tl2br w:val="nil"/>
                    <w:tr2bl w:val="nil"/>
                  </w:tcBorders>
                  <w:vAlign w:val="center"/>
                </w:tcPr>
                <w:p>
                  <w:pPr>
                    <w:pStyle w:val="8"/>
                    <w:spacing w:line="240" w:lineRule="exact"/>
                    <w:jc w:val="center"/>
                    <w:rPr>
                      <w:rFonts w:hint="default" w:ascii="Times New Roman" w:hAnsi="Times New Roman" w:eastAsia="宋体" w:cs="Times New Roman"/>
                      <w:snapToGrid w:val="0"/>
                      <w:color w:val="FF0000"/>
                      <w:lang w:val="en-US" w:eastAsia="zh-CN"/>
                    </w:rPr>
                  </w:pPr>
                  <w:r>
                    <w:rPr>
                      <w:rFonts w:hint="default" w:ascii="Times New Roman" w:hAnsi="Times New Roman" w:cs="Times New Roman"/>
                      <w:snapToGrid w:val="0"/>
                      <w:color w:val="FF0000"/>
                      <w:lang w:val="en-US" w:eastAsia="zh-CN"/>
                    </w:rPr>
                    <w:t>3</w:t>
                  </w:r>
                </w:p>
              </w:tc>
              <w:tc>
                <w:tcPr>
                  <w:tcW w:w="776" w:type="pct"/>
                  <w:tcBorders>
                    <w:tl2br w:val="nil"/>
                    <w:tr2bl w:val="nil"/>
                  </w:tcBorders>
                  <w:vAlign w:val="center"/>
                </w:tcPr>
                <w:p>
                  <w:pPr>
                    <w:pStyle w:val="8"/>
                    <w:spacing w:line="240" w:lineRule="exact"/>
                    <w:jc w:val="center"/>
                    <w:rPr>
                      <w:rFonts w:hint="default" w:ascii="Times New Roman" w:hAnsi="Times New Roman" w:cs="Times New Roman"/>
                      <w:snapToGrid w:val="0"/>
                      <w:color w:val="FF0000"/>
                      <w:lang w:val="en-US" w:eastAsia="zh-CN"/>
                    </w:rPr>
                  </w:pPr>
                  <w:r>
                    <w:rPr>
                      <w:rFonts w:hint="eastAsia" w:ascii="Times New Roman" w:hAnsi="Times New Roman" w:cs="Times New Roman"/>
                      <w:snapToGrid w:val="0"/>
                      <w:color w:val="FF0000"/>
                      <w:lang w:val="en-US" w:eastAsia="zh-CN"/>
                    </w:rPr>
                    <w:t>3</w:t>
                  </w:r>
                </w:p>
              </w:tc>
              <w:tc>
                <w:tcPr>
                  <w:tcW w:w="784"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p>
              </w:tc>
              <w:tc>
                <w:tcPr>
                  <w:tcW w:w="1625" w:type="pct"/>
                  <w:gridSpan w:val="3"/>
                  <w:tcBorders>
                    <w:tl2br w:val="nil"/>
                    <w:tr2bl w:val="nil"/>
                  </w:tcBorders>
                  <w:vAlign w:val="center"/>
                </w:tcPr>
                <w:p>
                  <w:pPr>
                    <w:pStyle w:val="8"/>
                    <w:spacing w:line="240" w:lineRule="exact"/>
                    <w:rPr>
                      <w:rFonts w:hint="default" w:ascii="Times New Roman" w:hAnsi="Times New Roman" w:cs="Times New Roman"/>
                      <w:snapToGrid w:val="0"/>
                      <w:color w:val="FF0000"/>
                    </w:rPr>
                  </w:pPr>
                  <w:r>
                    <w:rPr>
                      <w:rFonts w:hint="default" w:ascii="Times New Roman" w:hAnsi="Times New Roman" w:cs="Times New Roman"/>
                      <w:snapToGrid w:val="0"/>
                      <w:color w:val="FF0000"/>
                    </w:rPr>
                    <w:t>风轮直径</w:t>
                  </w:r>
                </w:p>
              </w:tc>
              <w:tc>
                <w:tcPr>
                  <w:tcW w:w="640" w:type="pct"/>
                  <w:tcBorders>
                    <w:tl2br w:val="nil"/>
                    <w:tr2bl w:val="nil"/>
                  </w:tcBorders>
                  <w:vAlign w:val="center"/>
                </w:tcPr>
                <w:p>
                  <w:pPr>
                    <w:pStyle w:val="8"/>
                    <w:spacing w:line="240" w:lineRule="exact"/>
                    <w:jc w:val="center"/>
                    <w:rPr>
                      <w:rFonts w:hint="default" w:ascii="Times New Roman" w:hAnsi="Times New Roman" w:cs="Times New Roman"/>
                      <w:snapToGrid w:val="0"/>
                      <w:color w:val="FF0000"/>
                    </w:rPr>
                  </w:pPr>
                  <w:r>
                    <w:rPr>
                      <w:rFonts w:hint="default" w:ascii="Times New Roman" w:hAnsi="Times New Roman" w:cs="Times New Roman"/>
                      <w:snapToGrid w:val="0"/>
                      <w:color w:val="FF0000"/>
                    </w:rPr>
                    <w:t>m</w:t>
                  </w:r>
                </w:p>
              </w:tc>
              <w:tc>
                <w:tcPr>
                  <w:tcW w:w="776" w:type="pct"/>
                  <w:tcBorders>
                    <w:tl2br w:val="nil"/>
                    <w:tr2bl w:val="nil"/>
                  </w:tcBorders>
                  <w:vAlign w:val="center"/>
                </w:tcPr>
                <w:p>
                  <w:pPr>
                    <w:pStyle w:val="8"/>
                    <w:spacing w:line="240" w:lineRule="exact"/>
                    <w:jc w:val="center"/>
                    <w:rPr>
                      <w:rFonts w:hint="default" w:ascii="Times New Roman" w:hAnsi="Times New Roman" w:eastAsia="宋体" w:cs="Times New Roman"/>
                      <w:snapToGrid w:val="0"/>
                      <w:color w:val="FF0000"/>
                      <w:lang w:val="en-US" w:eastAsia="zh-CN"/>
                    </w:rPr>
                  </w:pPr>
                  <w:r>
                    <w:rPr>
                      <w:rFonts w:hint="default" w:ascii="Times New Roman" w:hAnsi="Times New Roman" w:cs="Times New Roman"/>
                      <w:snapToGrid w:val="0"/>
                      <w:color w:val="FF0000"/>
                      <w:lang w:val="en-US" w:eastAsia="zh-CN"/>
                    </w:rPr>
                    <w:t>147</w:t>
                  </w:r>
                </w:p>
              </w:tc>
              <w:tc>
                <w:tcPr>
                  <w:tcW w:w="776" w:type="pct"/>
                  <w:tcBorders>
                    <w:tl2br w:val="nil"/>
                    <w:tr2bl w:val="nil"/>
                  </w:tcBorders>
                  <w:vAlign w:val="center"/>
                </w:tcPr>
                <w:p>
                  <w:pPr>
                    <w:pStyle w:val="8"/>
                    <w:spacing w:line="240" w:lineRule="exact"/>
                    <w:jc w:val="center"/>
                    <w:rPr>
                      <w:rFonts w:hint="default" w:ascii="Times New Roman" w:hAnsi="Times New Roman" w:cs="Times New Roman"/>
                      <w:snapToGrid w:val="0"/>
                      <w:color w:val="FF0000"/>
                      <w:lang w:val="en-US" w:eastAsia="zh-CN"/>
                    </w:rPr>
                  </w:pPr>
                  <w:r>
                    <w:rPr>
                      <w:rFonts w:hint="eastAsia" w:ascii="Times New Roman" w:hAnsi="Times New Roman" w:cs="Times New Roman"/>
                      <w:snapToGrid w:val="0"/>
                      <w:color w:val="FF0000"/>
                      <w:lang w:val="en-US" w:eastAsia="zh-CN"/>
                    </w:rPr>
                    <w:t>125</w:t>
                  </w:r>
                </w:p>
              </w:tc>
              <w:tc>
                <w:tcPr>
                  <w:tcW w:w="784"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p>
              </w:tc>
              <w:tc>
                <w:tcPr>
                  <w:tcW w:w="1625" w:type="pct"/>
                  <w:gridSpan w:val="3"/>
                  <w:tcBorders>
                    <w:tl2br w:val="nil"/>
                    <w:tr2bl w:val="nil"/>
                  </w:tcBorders>
                  <w:vAlign w:val="center"/>
                </w:tcPr>
                <w:p>
                  <w:pPr>
                    <w:pStyle w:val="8"/>
                    <w:spacing w:line="240" w:lineRule="exact"/>
                    <w:rPr>
                      <w:rFonts w:hint="default" w:ascii="Times New Roman" w:hAnsi="Times New Roman" w:cs="Times New Roman"/>
                      <w:snapToGrid w:val="0"/>
                      <w:color w:val="FF0000"/>
                    </w:rPr>
                  </w:pPr>
                  <w:r>
                    <w:rPr>
                      <w:rFonts w:hint="default" w:ascii="Times New Roman" w:hAnsi="Times New Roman" w:cs="Times New Roman"/>
                      <w:snapToGrid w:val="0"/>
                      <w:color w:val="FF0000"/>
                    </w:rPr>
                    <w:t>扫风面积</w:t>
                  </w:r>
                </w:p>
              </w:tc>
              <w:tc>
                <w:tcPr>
                  <w:tcW w:w="640" w:type="pct"/>
                  <w:tcBorders>
                    <w:tl2br w:val="nil"/>
                    <w:tr2bl w:val="nil"/>
                  </w:tcBorders>
                  <w:vAlign w:val="center"/>
                </w:tcPr>
                <w:p>
                  <w:pPr>
                    <w:pStyle w:val="8"/>
                    <w:spacing w:line="240" w:lineRule="exact"/>
                    <w:jc w:val="center"/>
                    <w:rPr>
                      <w:rFonts w:hint="default" w:ascii="Times New Roman" w:hAnsi="Times New Roman" w:cs="Times New Roman"/>
                      <w:snapToGrid w:val="0"/>
                      <w:color w:val="FF0000"/>
                    </w:rPr>
                  </w:pPr>
                  <w:r>
                    <w:rPr>
                      <w:rFonts w:hint="default" w:ascii="Times New Roman" w:hAnsi="Times New Roman" w:cs="Times New Roman"/>
                      <w:snapToGrid w:val="0"/>
                      <w:color w:val="FF0000"/>
                    </w:rPr>
                    <w:t>m</w:t>
                  </w:r>
                  <w:r>
                    <w:rPr>
                      <w:rFonts w:hint="default" w:ascii="Times New Roman" w:hAnsi="Times New Roman" w:cs="Times New Roman"/>
                      <w:snapToGrid w:val="0"/>
                      <w:color w:val="FF0000"/>
                      <w:vertAlign w:val="superscript"/>
                    </w:rPr>
                    <w:t>2</w:t>
                  </w:r>
                </w:p>
              </w:tc>
              <w:tc>
                <w:tcPr>
                  <w:tcW w:w="776" w:type="pct"/>
                  <w:tcBorders>
                    <w:tl2br w:val="nil"/>
                    <w:tr2bl w:val="nil"/>
                  </w:tcBorders>
                  <w:vAlign w:val="center"/>
                </w:tcPr>
                <w:p>
                  <w:pPr>
                    <w:pStyle w:val="8"/>
                    <w:spacing w:line="240" w:lineRule="exact"/>
                    <w:jc w:val="center"/>
                    <w:rPr>
                      <w:rFonts w:hint="default" w:ascii="Times New Roman" w:hAnsi="Times New Roman" w:eastAsia="宋体" w:cs="Times New Roman"/>
                      <w:snapToGrid w:val="0"/>
                      <w:color w:val="FF0000"/>
                      <w:lang w:val="en-US" w:eastAsia="zh-CN"/>
                    </w:rPr>
                  </w:pPr>
                  <w:r>
                    <w:rPr>
                      <w:rFonts w:hint="default" w:ascii="Times New Roman" w:hAnsi="Times New Roman" w:cs="Times New Roman"/>
                      <w:snapToGrid w:val="0"/>
                      <w:color w:val="FF0000"/>
                      <w:lang w:val="en-US" w:eastAsia="zh-CN"/>
                    </w:rPr>
                    <w:t>16972</w:t>
                  </w:r>
                </w:p>
              </w:tc>
              <w:tc>
                <w:tcPr>
                  <w:tcW w:w="776" w:type="pct"/>
                  <w:tcBorders>
                    <w:tl2br w:val="nil"/>
                    <w:tr2bl w:val="nil"/>
                  </w:tcBorders>
                  <w:vAlign w:val="center"/>
                </w:tcPr>
                <w:p>
                  <w:pPr>
                    <w:pStyle w:val="8"/>
                    <w:spacing w:line="240" w:lineRule="exact"/>
                    <w:jc w:val="center"/>
                    <w:rPr>
                      <w:rFonts w:hint="default" w:ascii="Times New Roman" w:hAnsi="Times New Roman" w:cs="Times New Roman"/>
                      <w:snapToGrid w:val="0"/>
                      <w:color w:val="FF0000"/>
                      <w:lang w:val="en-US" w:eastAsia="zh-CN"/>
                    </w:rPr>
                  </w:pPr>
                  <w:r>
                    <w:rPr>
                      <w:rFonts w:hint="eastAsia" w:ascii="Times New Roman" w:hAnsi="Times New Roman" w:cs="Times New Roman"/>
                      <w:snapToGrid w:val="0"/>
                      <w:color w:val="FF0000"/>
                      <w:lang w:val="en-US" w:eastAsia="zh-CN"/>
                    </w:rPr>
                    <w:t>12272</w:t>
                  </w:r>
                </w:p>
              </w:tc>
              <w:tc>
                <w:tcPr>
                  <w:tcW w:w="784"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p>
              </w:tc>
              <w:tc>
                <w:tcPr>
                  <w:tcW w:w="1625" w:type="pct"/>
                  <w:gridSpan w:val="3"/>
                  <w:tcBorders>
                    <w:tl2br w:val="nil"/>
                    <w:tr2bl w:val="nil"/>
                  </w:tcBorders>
                  <w:vAlign w:val="center"/>
                </w:tcPr>
                <w:p>
                  <w:pPr>
                    <w:pStyle w:val="8"/>
                    <w:spacing w:line="240" w:lineRule="exact"/>
                    <w:rPr>
                      <w:rFonts w:hint="default" w:ascii="Times New Roman" w:hAnsi="Times New Roman" w:cs="Times New Roman"/>
                      <w:snapToGrid w:val="0"/>
                      <w:color w:val="FF0000"/>
                    </w:rPr>
                  </w:pPr>
                  <w:r>
                    <w:rPr>
                      <w:rFonts w:hint="default" w:ascii="Times New Roman" w:hAnsi="Times New Roman" w:cs="Times New Roman"/>
                      <w:snapToGrid w:val="0"/>
                      <w:color w:val="FF0000"/>
                    </w:rPr>
                    <w:t>切入风速</w:t>
                  </w:r>
                </w:p>
              </w:tc>
              <w:tc>
                <w:tcPr>
                  <w:tcW w:w="640" w:type="pct"/>
                  <w:tcBorders>
                    <w:tl2br w:val="nil"/>
                    <w:tr2bl w:val="nil"/>
                  </w:tcBorders>
                  <w:vAlign w:val="center"/>
                </w:tcPr>
                <w:p>
                  <w:pPr>
                    <w:pStyle w:val="8"/>
                    <w:spacing w:line="240" w:lineRule="exact"/>
                    <w:jc w:val="center"/>
                    <w:rPr>
                      <w:rFonts w:hint="default" w:ascii="Times New Roman" w:hAnsi="Times New Roman" w:cs="Times New Roman"/>
                      <w:snapToGrid w:val="0"/>
                      <w:color w:val="FF0000"/>
                    </w:rPr>
                  </w:pPr>
                  <w:r>
                    <w:rPr>
                      <w:rFonts w:hint="default" w:ascii="Times New Roman" w:hAnsi="Times New Roman" w:cs="Times New Roman"/>
                      <w:snapToGrid w:val="0"/>
                      <w:color w:val="FF0000"/>
                    </w:rPr>
                    <w:t>m/s</w:t>
                  </w:r>
                </w:p>
              </w:tc>
              <w:tc>
                <w:tcPr>
                  <w:tcW w:w="776" w:type="pct"/>
                  <w:tcBorders>
                    <w:tl2br w:val="nil"/>
                    <w:tr2bl w:val="nil"/>
                  </w:tcBorders>
                  <w:vAlign w:val="center"/>
                </w:tcPr>
                <w:p>
                  <w:pPr>
                    <w:pStyle w:val="8"/>
                    <w:spacing w:line="240" w:lineRule="exact"/>
                    <w:jc w:val="center"/>
                    <w:rPr>
                      <w:rFonts w:hint="default" w:ascii="Times New Roman" w:hAnsi="Times New Roman" w:eastAsia="宋体" w:cs="Times New Roman"/>
                      <w:snapToGrid w:val="0"/>
                      <w:color w:val="FF0000"/>
                      <w:lang w:val="en-US" w:eastAsia="zh-CN"/>
                    </w:rPr>
                  </w:pPr>
                  <w:r>
                    <w:rPr>
                      <w:rFonts w:hint="default" w:ascii="Times New Roman" w:hAnsi="Times New Roman" w:cs="Times New Roman"/>
                      <w:snapToGrid w:val="0"/>
                      <w:color w:val="FF0000"/>
                      <w:lang w:val="en-US" w:eastAsia="zh-CN"/>
                    </w:rPr>
                    <w:t>2.5</w:t>
                  </w:r>
                </w:p>
              </w:tc>
              <w:tc>
                <w:tcPr>
                  <w:tcW w:w="776" w:type="pct"/>
                  <w:tcBorders>
                    <w:tl2br w:val="nil"/>
                    <w:tr2bl w:val="nil"/>
                  </w:tcBorders>
                  <w:vAlign w:val="center"/>
                </w:tcPr>
                <w:p>
                  <w:pPr>
                    <w:pStyle w:val="8"/>
                    <w:spacing w:line="240" w:lineRule="exact"/>
                    <w:jc w:val="center"/>
                    <w:rPr>
                      <w:rFonts w:hint="default" w:ascii="Times New Roman" w:hAnsi="Times New Roman" w:cs="Times New Roman"/>
                      <w:snapToGrid w:val="0"/>
                      <w:color w:val="FF0000"/>
                      <w:lang w:val="en-US" w:eastAsia="zh-CN"/>
                    </w:rPr>
                  </w:pPr>
                  <w:r>
                    <w:rPr>
                      <w:rFonts w:hint="eastAsia" w:ascii="Times New Roman" w:hAnsi="Times New Roman" w:cs="Times New Roman"/>
                      <w:snapToGrid w:val="0"/>
                      <w:color w:val="FF0000"/>
                      <w:lang w:val="en-US" w:eastAsia="zh-CN"/>
                    </w:rPr>
                    <w:t>3</w:t>
                  </w:r>
                </w:p>
              </w:tc>
              <w:tc>
                <w:tcPr>
                  <w:tcW w:w="784"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p>
              </w:tc>
              <w:tc>
                <w:tcPr>
                  <w:tcW w:w="1625" w:type="pct"/>
                  <w:gridSpan w:val="3"/>
                  <w:tcBorders>
                    <w:tl2br w:val="nil"/>
                    <w:tr2bl w:val="nil"/>
                  </w:tcBorders>
                  <w:vAlign w:val="center"/>
                </w:tcPr>
                <w:p>
                  <w:pPr>
                    <w:pStyle w:val="8"/>
                    <w:spacing w:line="240" w:lineRule="exact"/>
                    <w:rPr>
                      <w:rFonts w:hint="default" w:ascii="Times New Roman" w:hAnsi="Times New Roman" w:cs="Times New Roman"/>
                      <w:snapToGrid w:val="0"/>
                      <w:color w:val="FF0000"/>
                    </w:rPr>
                  </w:pPr>
                  <w:r>
                    <w:rPr>
                      <w:rFonts w:hint="default" w:ascii="Times New Roman" w:hAnsi="Times New Roman" w:cs="Times New Roman"/>
                      <w:snapToGrid w:val="0"/>
                      <w:color w:val="FF0000"/>
                    </w:rPr>
                    <w:t>额定风速</w:t>
                  </w:r>
                </w:p>
              </w:tc>
              <w:tc>
                <w:tcPr>
                  <w:tcW w:w="640" w:type="pct"/>
                  <w:tcBorders>
                    <w:tl2br w:val="nil"/>
                    <w:tr2bl w:val="nil"/>
                  </w:tcBorders>
                  <w:vAlign w:val="center"/>
                </w:tcPr>
                <w:p>
                  <w:pPr>
                    <w:pStyle w:val="8"/>
                    <w:spacing w:line="240" w:lineRule="exact"/>
                    <w:jc w:val="center"/>
                    <w:rPr>
                      <w:rFonts w:hint="default" w:ascii="Times New Roman" w:hAnsi="Times New Roman" w:cs="Times New Roman"/>
                      <w:snapToGrid w:val="0"/>
                      <w:color w:val="FF0000"/>
                    </w:rPr>
                  </w:pPr>
                  <w:r>
                    <w:rPr>
                      <w:rFonts w:hint="default" w:ascii="Times New Roman" w:hAnsi="Times New Roman" w:cs="Times New Roman"/>
                      <w:snapToGrid w:val="0"/>
                      <w:color w:val="FF0000"/>
                    </w:rPr>
                    <w:t>m/s</w:t>
                  </w:r>
                </w:p>
              </w:tc>
              <w:tc>
                <w:tcPr>
                  <w:tcW w:w="776" w:type="pct"/>
                  <w:tcBorders>
                    <w:tl2br w:val="nil"/>
                    <w:tr2bl w:val="nil"/>
                  </w:tcBorders>
                  <w:vAlign w:val="center"/>
                </w:tcPr>
                <w:p>
                  <w:pPr>
                    <w:pStyle w:val="8"/>
                    <w:spacing w:line="240" w:lineRule="exact"/>
                    <w:jc w:val="center"/>
                    <w:rPr>
                      <w:rFonts w:hint="default" w:ascii="Times New Roman" w:hAnsi="Times New Roman" w:eastAsia="宋体" w:cs="Times New Roman"/>
                      <w:snapToGrid w:val="0"/>
                      <w:color w:val="FF0000"/>
                      <w:lang w:val="en-US" w:eastAsia="zh-CN"/>
                    </w:rPr>
                  </w:pPr>
                  <w:r>
                    <w:rPr>
                      <w:rFonts w:hint="default" w:ascii="Times New Roman" w:hAnsi="Times New Roman" w:cs="Times New Roman"/>
                      <w:snapToGrid w:val="0"/>
                      <w:color w:val="FF0000"/>
                      <w:lang w:val="en-US" w:eastAsia="zh-CN"/>
                    </w:rPr>
                    <w:t>8.85</w:t>
                  </w:r>
                </w:p>
              </w:tc>
              <w:tc>
                <w:tcPr>
                  <w:tcW w:w="776" w:type="pct"/>
                  <w:tcBorders>
                    <w:tl2br w:val="nil"/>
                    <w:tr2bl w:val="nil"/>
                  </w:tcBorders>
                  <w:vAlign w:val="center"/>
                </w:tcPr>
                <w:p>
                  <w:pPr>
                    <w:pStyle w:val="8"/>
                    <w:spacing w:line="240" w:lineRule="exact"/>
                    <w:jc w:val="center"/>
                    <w:rPr>
                      <w:rFonts w:hint="default" w:ascii="Times New Roman" w:hAnsi="Times New Roman" w:cs="Times New Roman"/>
                      <w:snapToGrid w:val="0"/>
                      <w:color w:val="FF0000"/>
                      <w:lang w:val="en-US" w:eastAsia="zh-CN"/>
                    </w:rPr>
                  </w:pPr>
                  <w:r>
                    <w:rPr>
                      <w:rFonts w:hint="eastAsia" w:ascii="Times New Roman" w:hAnsi="Times New Roman" w:cs="Times New Roman"/>
                      <w:snapToGrid w:val="0"/>
                      <w:color w:val="FF0000"/>
                      <w:lang w:val="en-US" w:eastAsia="zh-CN"/>
                    </w:rPr>
                    <w:t>9.4</w:t>
                  </w:r>
                </w:p>
              </w:tc>
              <w:tc>
                <w:tcPr>
                  <w:tcW w:w="784"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p>
              </w:tc>
              <w:tc>
                <w:tcPr>
                  <w:tcW w:w="1625" w:type="pct"/>
                  <w:gridSpan w:val="3"/>
                  <w:tcBorders>
                    <w:tl2br w:val="nil"/>
                    <w:tr2bl w:val="nil"/>
                  </w:tcBorders>
                  <w:vAlign w:val="center"/>
                </w:tcPr>
                <w:p>
                  <w:pPr>
                    <w:pStyle w:val="8"/>
                    <w:spacing w:line="240" w:lineRule="exact"/>
                    <w:rPr>
                      <w:rFonts w:hint="default" w:ascii="Times New Roman" w:hAnsi="Times New Roman" w:cs="Times New Roman"/>
                      <w:snapToGrid w:val="0"/>
                      <w:color w:val="FF0000"/>
                    </w:rPr>
                  </w:pPr>
                  <w:r>
                    <w:rPr>
                      <w:rFonts w:hint="default" w:ascii="Times New Roman" w:hAnsi="Times New Roman" w:cs="Times New Roman"/>
                      <w:snapToGrid w:val="0"/>
                      <w:color w:val="FF0000"/>
                    </w:rPr>
                    <w:t>切出风速</w:t>
                  </w:r>
                </w:p>
              </w:tc>
              <w:tc>
                <w:tcPr>
                  <w:tcW w:w="640" w:type="pct"/>
                  <w:tcBorders>
                    <w:tl2br w:val="nil"/>
                    <w:tr2bl w:val="nil"/>
                  </w:tcBorders>
                  <w:vAlign w:val="center"/>
                </w:tcPr>
                <w:p>
                  <w:pPr>
                    <w:pStyle w:val="8"/>
                    <w:spacing w:line="240" w:lineRule="exact"/>
                    <w:jc w:val="center"/>
                    <w:rPr>
                      <w:rFonts w:hint="default" w:ascii="Times New Roman" w:hAnsi="Times New Roman" w:cs="Times New Roman"/>
                      <w:snapToGrid w:val="0"/>
                      <w:color w:val="FF0000"/>
                    </w:rPr>
                  </w:pPr>
                  <w:r>
                    <w:rPr>
                      <w:rFonts w:hint="default" w:ascii="Times New Roman" w:hAnsi="Times New Roman" w:cs="Times New Roman"/>
                      <w:snapToGrid w:val="0"/>
                      <w:color w:val="FF0000"/>
                    </w:rPr>
                    <w:t>m/s</w:t>
                  </w:r>
                </w:p>
              </w:tc>
              <w:tc>
                <w:tcPr>
                  <w:tcW w:w="776" w:type="pct"/>
                  <w:tcBorders>
                    <w:tl2br w:val="nil"/>
                    <w:tr2bl w:val="nil"/>
                  </w:tcBorders>
                  <w:vAlign w:val="center"/>
                </w:tcPr>
                <w:p>
                  <w:pPr>
                    <w:pStyle w:val="8"/>
                    <w:spacing w:line="240" w:lineRule="exact"/>
                    <w:jc w:val="center"/>
                    <w:rPr>
                      <w:rFonts w:hint="default" w:ascii="Times New Roman" w:hAnsi="Times New Roman" w:eastAsia="宋体" w:cs="Times New Roman"/>
                      <w:snapToGrid w:val="0"/>
                      <w:color w:val="FF0000"/>
                      <w:lang w:val="en-US" w:eastAsia="zh-CN"/>
                    </w:rPr>
                  </w:pPr>
                  <w:r>
                    <w:rPr>
                      <w:rFonts w:hint="default" w:ascii="Times New Roman" w:hAnsi="Times New Roman" w:cs="Times New Roman"/>
                      <w:snapToGrid w:val="0"/>
                      <w:color w:val="FF0000"/>
                      <w:lang w:val="en-US" w:eastAsia="zh-CN"/>
                    </w:rPr>
                    <w:t>20</w:t>
                  </w:r>
                </w:p>
              </w:tc>
              <w:tc>
                <w:tcPr>
                  <w:tcW w:w="776" w:type="pct"/>
                  <w:tcBorders>
                    <w:tl2br w:val="nil"/>
                    <w:tr2bl w:val="nil"/>
                  </w:tcBorders>
                  <w:vAlign w:val="center"/>
                </w:tcPr>
                <w:p>
                  <w:pPr>
                    <w:pStyle w:val="8"/>
                    <w:spacing w:line="240" w:lineRule="exact"/>
                    <w:jc w:val="center"/>
                    <w:rPr>
                      <w:rFonts w:hint="default" w:ascii="Times New Roman" w:hAnsi="Times New Roman" w:cs="Times New Roman"/>
                      <w:snapToGrid w:val="0"/>
                      <w:color w:val="FF0000"/>
                      <w:lang w:val="en-US" w:eastAsia="zh-CN"/>
                    </w:rPr>
                  </w:pPr>
                  <w:r>
                    <w:rPr>
                      <w:rFonts w:hint="eastAsia" w:ascii="Times New Roman" w:hAnsi="Times New Roman" w:cs="Times New Roman"/>
                      <w:snapToGrid w:val="0"/>
                      <w:color w:val="FF0000"/>
                      <w:lang w:val="en-US" w:eastAsia="zh-CN"/>
                    </w:rPr>
                    <w:t>20-25</w:t>
                  </w:r>
                </w:p>
              </w:tc>
              <w:tc>
                <w:tcPr>
                  <w:tcW w:w="784"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p>
              </w:tc>
              <w:tc>
                <w:tcPr>
                  <w:tcW w:w="1625" w:type="pct"/>
                  <w:gridSpan w:val="3"/>
                  <w:tcBorders>
                    <w:tl2br w:val="nil"/>
                    <w:tr2bl w:val="nil"/>
                  </w:tcBorders>
                  <w:vAlign w:val="center"/>
                </w:tcPr>
                <w:p>
                  <w:pPr>
                    <w:pStyle w:val="8"/>
                    <w:spacing w:line="240" w:lineRule="exact"/>
                    <w:rPr>
                      <w:rFonts w:hint="default" w:ascii="Times New Roman" w:hAnsi="Times New Roman" w:cs="Times New Roman"/>
                      <w:snapToGrid w:val="0"/>
                      <w:color w:val="FF0000"/>
                    </w:rPr>
                  </w:pPr>
                  <w:r>
                    <w:rPr>
                      <w:rFonts w:hint="default" w:ascii="Times New Roman" w:hAnsi="Times New Roman" w:cs="Times New Roman"/>
                      <w:snapToGrid w:val="0"/>
                      <w:color w:val="FF0000"/>
                    </w:rPr>
                    <w:t>轮毂高度</w:t>
                  </w:r>
                </w:p>
              </w:tc>
              <w:tc>
                <w:tcPr>
                  <w:tcW w:w="640" w:type="pct"/>
                  <w:tcBorders>
                    <w:tl2br w:val="nil"/>
                    <w:tr2bl w:val="nil"/>
                  </w:tcBorders>
                  <w:vAlign w:val="center"/>
                </w:tcPr>
                <w:p>
                  <w:pPr>
                    <w:pStyle w:val="8"/>
                    <w:spacing w:line="240" w:lineRule="exact"/>
                    <w:jc w:val="center"/>
                    <w:rPr>
                      <w:rFonts w:hint="default" w:ascii="Times New Roman" w:hAnsi="Times New Roman" w:cs="Times New Roman"/>
                      <w:snapToGrid w:val="0"/>
                      <w:color w:val="FF0000"/>
                    </w:rPr>
                  </w:pPr>
                  <w:r>
                    <w:rPr>
                      <w:rFonts w:hint="default" w:ascii="Times New Roman" w:hAnsi="Times New Roman" w:cs="Times New Roman"/>
                      <w:snapToGrid w:val="0"/>
                      <w:color w:val="FF0000"/>
                    </w:rPr>
                    <w:t>m</w:t>
                  </w:r>
                </w:p>
              </w:tc>
              <w:tc>
                <w:tcPr>
                  <w:tcW w:w="776" w:type="pct"/>
                  <w:tcBorders>
                    <w:tl2br w:val="nil"/>
                    <w:tr2bl w:val="nil"/>
                  </w:tcBorders>
                  <w:vAlign w:val="center"/>
                </w:tcPr>
                <w:p>
                  <w:pPr>
                    <w:pStyle w:val="8"/>
                    <w:spacing w:line="240" w:lineRule="exact"/>
                    <w:jc w:val="center"/>
                    <w:rPr>
                      <w:rFonts w:hint="default" w:ascii="Times New Roman" w:hAnsi="Times New Roman" w:eastAsia="宋体" w:cs="Times New Roman"/>
                      <w:snapToGrid w:val="0"/>
                      <w:color w:val="FF0000"/>
                      <w:lang w:val="en-US" w:eastAsia="zh-CN"/>
                    </w:rPr>
                  </w:pPr>
                  <w:r>
                    <w:rPr>
                      <w:rFonts w:hint="default" w:ascii="Times New Roman" w:hAnsi="Times New Roman" w:cs="Times New Roman"/>
                      <w:snapToGrid w:val="0"/>
                      <w:color w:val="FF0000"/>
                      <w:lang w:val="en-US" w:eastAsia="zh-CN"/>
                    </w:rPr>
                    <w:t>92~140</w:t>
                  </w:r>
                </w:p>
              </w:tc>
              <w:tc>
                <w:tcPr>
                  <w:tcW w:w="776" w:type="pct"/>
                  <w:tcBorders>
                    <w:tl2br w:val="nil"/>
                    <w:tr2bl w:val="nil"/>
                  </w:tcBorders>
                  <w:vAlign w:val="center"/>
                </w:tcPr>
                <w:p>
                  <w:pPr>
                    <w:pStyle w:val="8"/>
                    <w:spacing w:line="240" w:lineRule="exact"/>
                    <w:jc w:val="center"/>
                    <w:rPr>
                      <w:rFonts w:hint="default" w:ascii="Times New Roman" w:hAnsi="Times New Roman" w:cs="Times New Roman"/>
                      <w:snapToGrid w:val="0"/>
                      <w:color w:val="FF0000"/>
                      <w:lang w:val="en-US" w:eastAsia="zh-CN"/>
                    </w:rPr>
                  </w:pPr>
                  <w:r>
                    <w:rPr>
                      <w:rFonts w:hint="eastAsia" w:ascii="Times New Roman" w:hAnsi="Times New Roman" w:cs="Times New Roman"/>
                      <w:snapToGrid w:val="0"/>
                      <w:color w:val="FF0000"/>
                      <w:lang w:val="en-US" w:eastAsia="zh-CN"/>
                    </w:rPr>
                    <w:t>85</w:t>
                  </w:r>
                </w:p>
              </w:tc>
              <w:tc>
                <w:tcPr>
                  <w:tcW w:w="784"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p>
              </w:tc>
              <w:tc>
                <w:tcPr>
                  <w:tcW w:w="1625" w:type="pct"/>
                  <w:gridSpan w:val="3"/>
                  <w:tcBorders>
                    <w:tl2br w:val="nil"/>
                    <w:tr2bl w:val="nil"/>
                  </w:tcBorders>
                  <w:vAlign w:val="center"/>
                </w:tcPr>
                <w:p>
                  <w:pPr>
                    <w:pStyle w:val="8"/>
                    <w:spacing w:line="240" w:lineRule="exact"/>
                    <w:rPr>
                      <w:rFonts w:hint="default" w:ascii="Times New Roman" w:hAnsi="Times New Roman" w:cs="Times New Roman"/>
                      <w:snapToGrid w:val="0"/>
                      <w:color w:val="FF0000"/>
                    </w:rPr>
                  </w:pPr>
                  <w:r>
                    <w:rPr>
                      <w:rFonts w:hint="default" w:ascii="Times New Roman" w:hAnsi="Times New Roman" w:cs="Times New Roman"/>
                      <w:snapToGrid w:val="0"/>
                      <w:color w:val="FF0000"/>
                    </w:rPr>
                    <w:t>额定功率</w:t>
                  </w:r>
                </w:p>
              </w:tc>
              <w:tc>
                <w:tcPr>
                  <w:tcW w:w="640" w:type="pct"/>
                  <w:tcBorders>
                    <w:tl2br w:val="nil"/>
                    <w:tr2bl w:val="nil"/>
                  </w:tcBorders>
                  <w:vAlign w:val="center"/>
                </w:tcPr>
                <w:p>
                  <w:pPr>
                    <w:pStyle w:val="8"/>
                    <w:spacing w:line="240" w:lineRule="exact"/>
                    <w:jc w:val="center"/>
                    <w:rPr>
                      <w:rFonts w:hint="default" w:ascii="Times New Roman" w:hAnsi="Times New Roman" w:cs="Times New Roman"/>
                      <w:snapToGrid w:val="0"/>
                      <w:color w:val="FF0000"/>
                    </w:rPr>
                  </w:pPr>
                  <w:r>
                    <w:rPr>
                      <w:rFonts w:hint="default" w:ascii="Times New Roman" w:hAnsi="Times New Roman" w:cs="Times New Roman"/>
                      <w:snapToGrid w:val="0"/>
                      <w:color w:val="FF0000"/>
                    </w:rPr>
                    <w:t>kW</w:t>
                  </w:r>
                </w:p>
              </w:tc>
              <w:tc>
                <w:tcPr>
                  <w:tcW w:w="776" w:type="pct"/>
                  <w:tcBorders>
                    <w:tl2br w:val="nil"/>
                    <w:tr2bl w:val="nil"/>
                  </w:tcBorders>
                  <w:vAlign w:val="center"/>
                </w:tcPr>
                <w:p>
                  <w:pPr>
                    <w:pStyle w:val="8"/>
                    <w:spacing w:line="240" w:lineRule="exact"/>
                    <w:jc w:val="center"/>
                    <w:rPr>
                      <w:rFonts w:hint="default" w:ascii="Times New Roman" w:hAnsi="Times New Roman" w:eastAsia="宋体" w:cs="Times New Roman"/>
                      <w:snapToGrid w:val="0"/>
                      <w:color w:val="FF0000"/>
                      <w:lang w:val="en-US" w:eastAsia="zh-CN"/>
                    </w:rPr>
                  </w:pPr>
                  <w:r>
                    <w:rPr>
                      <w:rFonts w:hint="default" w:ascii="Times New Roman" w:hAnsi="Times New Roman" w:cs="Times New Roman"/>
                      <w:snapToGrid w:val="0"/>
                      <w:color w:val="FF0000"/>
                      <w:lang w:val="en-US" w:eastAsia="zh-CN"/>
                    </w:rPr>
                    <w:t>2500</w:t>
                  </w:r>
                </w:p>
              </w:tc>
              <w:tc>
                <w:tcPr>
                  <w:tcW w:w="776" w:type="pct"/>
                  <w:tcBorders>
                    <w:tl2br w:val="nil"/>
                    <w:tr2bl w:val="nil"/>
                  </w:tcBorders>
                  <w:vAlign w:val="center"/>
                </w:tcPr>
                <w:p>
                  <w:pPr>
                    <w:pStyle w:val="8"/>
                    <w:spacing w:line="240" w:lineRule="exact"/>
                    <w:jc w:val="center"/>
                    <w:rPr>
                      <w:rFonts w:hint="default" w:ascii="Times New Roman" w:hAnsi="Times New Roman" w:cs="Times New Roman"/>
                      <w:snapToGrid w:val="0"/>
                      <w:color w:val="FF0000"/>
                      <w:lang w:val="en-US" w:eastAsia="zh-CN"/>
                    </w:rPr>
                  </w:pPr>
                  <w:r>
                    <w:rPr>
                      <w:rFonts w:hint="eastAsia" w:ascii="Times New Roman" w:hAnsi="Times New Roman" w:cs="Times New Roman"/>
                      <w:snapToGrid w:val="0"/>
                      <w:color w:val="FF0000"/>
                      <w:lang w:val="en-US" w:eastAsia="zh-CN"/>
                    </w:rPr>
                    <w:t>2500</w:t>
                  </w:r>
                </w:p>
              </w:tc>
              <w:tc>
                <w:tcPr>
                  <w:tcW w:w="784"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p>
              </w:tc>
              <w:tc>
                <w:tcPr>
                  <w:tcW w:w="1625" w:type="pct"/>
                  <w:gridSpan w:val="3"/>
                  <w:tcBorders>
                    <w:tl2br w:val="nil"/>
                    <w:tr2bl w:val="nil"/>
                  </w:tcBorders>
                  <w:vAlign w:val="center"/>
                </w:tcPr>
                <w:p>
                  <w:pPr>
                    <w:pStyle w:val="8"/>
                    <w:spacing w:line="240" w:lineRule="exact"/>
                    <w:rPr>
                      <w:rFonts w:hint="default" w:ascii="Times New Roman" w:hAnsi="Times New Roman" w:cs="Times New Roman"/>
                      <w:snapToGrid w:val="0"/>
                      <w:color w:val="FF0000"/>
                    </w:rPr>
                  </w:pPr>
                  <w:r>
                    <w:rPr>
                      <w:rFonts w:hint="default" w:ascii="Times New Roman" w:hAnsi="Times New Roman" w:cs="Times New Roman"/>
                      <w:snapToGrid w:val="0"/>
                      <w:color w:val="FF0000"/>
                    </w:rPr>
                    <w:t>输出电压</w:t>
                  </w:r>
                </w:p>
              </w:tc>
              <w:tc>
                <w:tcPr>
                  <w:tcW w:w="640" w:type="pct"/>
                  <w:tcBorders>
                    <w:tl2br w:val="nil"/>
                    <w:tr2bl w:val="nil"/>
                  </w:tcBorders>
                  <w:vAlign w:val="center"/>
                </w:tcPr>
                <w:p>
                  <w:pPr>
                    <w:pStyle w:val="8"/>
                    <w:spacing w:line="240" w:lineRule="exact"/>
                    <w:jc w:val="center"/>
                    <w:rPr>
                      <w:rFonts w:hint="default" w:ascii="Times New Roman" w:hAnsi="Times New Roman" w:cs="Times New Roman"/>
                      <w:snapToGrid w:val="0"/>
                      <w:color w:val="FF0000"/>
                    </w:rPr>
                  </w:pPr>
                  <w:r>
                    <w:rPr>
                      <w:rFonts w:hint="default" w:ascii="Times New Roman" w:hAnsi="Times New Roman" w:cs="Times New Roman"/>
                      <w:snapToGrid w:val="0"/>
                      <w:color w:val="FF0000"/>
                    </w:rPr>
                    <w:t>V</w:t>
                  </w:r>
                </w:p>
              </w:tc>
              <w:tc>
                <w:tcPr>
                  <w:tcW w:w="776" w:type="pct"/>
                  <w:tcBorders>
                    <w:tl2br w:val="nil"/>
                    <w:tr2bl w:val="nil"/>
                  </w:tcBorders>
                  <w:vAlign w:val="center"/>
                </w:tcPr>
                <w:p>
                  <w:pPr>
                    <w:pStyle w:val="8"/>
                    <w:spacing w:line="240" w:lineRule="exact"/>
                    <w:jc w:val="center"/>
                    <w:rPr>
                      <w:rFonts w:hint="default" w:ascii="Times New Roman" w:hAnsi="Times New Roman" w:eastAsia="宋体" w:cs="Times New Roman"/>
                      <w:snapToGrid w:val="0"/>
                      <w:color w:val="FF0000"/>
                      <w:lang w:val="en-US" w:eastAsia="zh-CN"/>
                    </w:rPr>
                  </w:pPr>
                  <w:r>
                    <w:rPr>
                      <w:rFonts w:hint="default" w:ascii="Times New Roman" w:hAnsi="Times New Roman" w:cs="Times New Roman"/>
                      <w:snapToGrid w:val="0"/>
                      <w:color w:val="FF0000"/>
                      <w:lang w:val="en-US" w:eastAsia="zh-CN"/>
                    </w:rPr>
                    <w:t>0.95</w:t>
                  </w:r>
                </w:p>
              </w:tc>
              <w:tc>
                <w:tcPr>
                  <w:tcW w:w="776" w:type="pct"/>
                  <w:tcBorders>
                    <w:tl2br w:val="nil"/>
                    <w:tr2bl w:val="nil"/>
                  </w:tcBorders>
                  <w:vAlign w:val="center"/>
                </w:tcPr>
                <w:p>
                  <w:pPr>
                    <w:pStyle w:val="8"/>
                    <w:spacing w:line="240" w:lineRule="exact"/>
                    <w:jc w:val="center"/>
                    <w:rPr>
                      <w:rFonts w:hint="default" w:ascii="Times New Roman" w:hAnsi="Times New Roman" w:cs="Times New Roman"/>
                      <w:snapToGrid w:val="0"/>
                      <w:color w:val="FF0000"/>
                      <w:lang w:val="en-US" w:eastAsia="zh-CN"/>
                    </w:rPr>
                  </w:pPr>
                  <w:r>
                    <w:rPr>
                      <w:rFonts w:hint="eastAsia" w:ascii="Times New Roman" w:hAnsi="Times New Roman" w:cs="Times New Roman"/>
                      <w:snapToGrid w:val="0"/>
                      <w:color w:val="FF0000"/>
                      <w:lang w:val="en-US" w:eastAsia="zh-CN"/>
                    </w:rPr>
                    <w:t>0.95</w:t>
                  </w:r>
                </w:p>
              </w:tc>
              <w:tc>
                <w:tcPr>
                  <w:tcW w:w="784"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pct"/>
                  <w:tcBorders>
                    <w:tl2br w:val="nil"/>
                    <w:tr2bl w:val="nil"/>
                  </w:tcBorders>
                  <w:vAlign w:val="center"/>
                </w:tcPr>
                <w:p>
                  <w:pPr>
                    <w:pStyle w:val="8"/>
                    <w:spacing w:line="240" w:lineRule="exact"/>
                    <w:jc w:val="center"/>
                    <w:rPr>
                      <w:rFonts w:hint="default" w:ascii="Times New Roman" w:hAnsi="Times New Roman" w:cs="Times New Roman"/>
                      <w:b/>
                      <w:bCs/>
                      <w:snapToGrid w:val="0"/>
                      <w:color w:val="000000" w:themeColor="text1"/>
                      <w14:textFill>
                        <w14:solidFill>
                          <w14:schemeClr w14:val="tx1"/>
                        </w14:solidFill>
                      </w14:textFill>
                    </w:rPr>
                  </w:pPr>
                  <w:r>
                    <w:rPr>
                      <w:rFonts w:hint="default" w:ascii="Times New Roman" w:hAnsi="Times New Roman" w:cs="Times New Roman"/>
                      <w:b/>
                      <w:bCs/>
                      <w:snapToGrid w:val="0"/>
                      <w:color w:val="000000" w:themeColor="text1"/>
                      <w14:textFill>
                        <w14:solidFill>
                          <w14:schemeClr w14:val="tx1"/>
                        </w14:solidFill>
                      </w14:textFill>
                    </w:rPr>
                    <w:t>2</w:t>
                  </w:r>
                </w:p>
              </w:tc>
              <w:tc>
                <w:tcPr>
                  <w:tcW w:w="4602" w:type="pct"/>
                  <w:gridSpan w:val="7"/>
                  <w:tcBorders>
                    <w:tl2br w:val="nil"/>
                    <w:tr2bl w:val="nil"/>
                  </w:tcBorders>
                  <w:vAlign w:val="center"/>
                </w:tcPr>
                <w:p>
                  <w:pPr>
                    <w:pStyle w:val="8"/>
                    <w:spacing w:line="240" w:lineRule="exact"/>
                    <w:jc w:val="left"/>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b/>
                      <w:bCs/>
                      <w:snapToGrid w:val="0"/>
                      <w:color w:val="000000" w:themeColor="text1"/>
                      <w14:textFill>
                        <w14:solidFill>
                          <w14:schemeClr w14:val="tx1"/>
                        </w14:solidFill>
                      </w14:textFill>
                    </w:rPr>
                    <w:t>中压变送电设备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p>
              </w:tc>
              <w:tc>
                <w:tcPr>
                  <w:tcW w:w="1625" w:type="pct"/>
                  <w:gridSpan w:val="3"/>
                  <w:tcBorders>
                    <w:tl2br w:val="nil"/>
                    <w:tr2bl w:val="nil"/>
                  </w:tcBorders>
                  <w:vAlign w:val="center"/>
                </w:tcPr>
                <w:p>
                  <w:pPr>
                    <w:pStyle w:val="8"/>
                    <w:spacing w:line="240" w:lineRule="exact"/>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箱式变电站</w:t>
                  </w:r>
                </w:p>
              </w:tc>
              <w:tc>
                <w:tcPr>
                  <w:tcW w:w="640"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台</w:t>
                  </w:r>
                </w:p>
              </w:tc>
              <w:tc>
                <w:tcPr>
                  <w:tcW w:w="1553" w:type="pct"/>
                  <w:gridSpan w:val="2"/>
                  <w:tcBorders>
                    <w:tl2br w:val="nil"/>
                    <w:tr2bl w:val="nil"/>
                  </w:tcBorders>
                  <w:vAlign w:val="center"/>
                </w:tcPr>
                <w:p>
                  <w:pPr>
                    <w:pStyle w:val="8"/>
                    <w:spacing w:line="240" w:lineRule="exact"/>
                    <w:jc w:val="center"/>
                    <w:rPr>
                      <w:rFonts w:hint="default" w:ascii="Times New Roman" w:hAnsi="Times New Roman" w:eastAsia="宋体" w:cs="Times New Roman"/>
                      <w:snapToGrid w:val="0"/>
                      <w:color w:val="000000" w:themeColor="text1"/>
                      <w:lang w:val="en-US" w:eastAsia="zh-CN"/>
                      <w14:textFill>
                        <w14:solidFill>
                          <w14:schemeClr w14:val="tx1"/>
                        </w14:solidFill>
                      </w14:textFill>
                    </w:rPr>
                  </w:pPr>
                  <w:r>
                    <w:rPr>
                      <w:rFonts w:hint="default" w:ascii="Times New Roman" w:hAnsi="Times New Roman" w:cs="Times New Roman"/>
                      <w:snapToGrid w:val="0"/>
                      <w:color w:val="000000" w:themeColor="text1"/>
                      <w:lang w:val="en-US" w:eastAsia="zh-CN"/>
                      <w14:textFill>
                        <w14:solidFill>
                          <w14:schemeClr w14:val="tx1"/>
                        </w14:solidFill>
                      </w14:textFill>
                    </w:rPr>
                    <w:t>16</w:t>
                  </w:r>
                </w:p>
              </w:tc>
              <w:tc>
                <w:tcPr>
                  <w:tcW w:w="784"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p>
              </w:tc>
              <w:tc>
                <w:tcPr>
                  <w:tcW w:w="1625" w:type="pct"/>
                  <w:gridSpan w:val="3"/>
                  <w:tcBorders>
                    <w:tl2br w:val="nil"/>
                    <w:tr2bl w:val="nil"/>
                  </w:tcBorders>
                  <w:vAlign w:val="center"/>
                </w:tcPr>
                <w:p>
                  <w:pPr>
                    <w:rPr>
                      <w:rFonts w:hint="default" w:ascii="Times New Roman" w:hAnsi="Times New Roman" w:cs="Times New Roman"/>
                      <w:snapToGrid w:val="0"/>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型号</w:t>
                  </w:r>
                </w:p>
              </w:tc>
              <w:tc>
                <w:tcPr>
                  <w:tcW w:w="640" w:type="pct"/>
                  <w:tcBorders>
                    <w:tl2br w:val="nil"/>
                    <w:tr2bl w:val="nil"/>
                  </w:tcBorders>
                  <w:vAlign w:val="center"/>
                </w:tcPr>
                <w:p>
                  <w:pPr>
                    <w:jc w:val="center"/>
                    <w:rPr>
                      <w:rFonts w:hint="default" w:ascii="Times New Roman" w:hAnsi="Times New Roman" w:cs="Times New Roman"/>
                      <w:snapToGrid w:val="0"/>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1553" w:type="pct"/>
                  <w:gridSpan w:val="2"/>
                  <w:tcBorders>
                    <w:tl2br w:val="nil"/>
                    <w:tr2bl w:val="nil"/>
                  </w:tcBorders>
                  <w:vAlign w:val="center"/>
                </w:tcPr>
                <w:p>
                  <w:pPr>
                    <w:jc w:val="center"/>
                    <w:rPr>
                      <w:rFonts w:hint="default" w:ascii="Times New Roman" w:hAnsi="Times New Roman" w:cs="Times New Roman"/>
                      <w:snapToGrid w:val="0"/>
                      <w:color w:val="000000" w:themeColor="text1"/>
                      <w:szCs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ZGS-ZF-2750/35</w:t>
                  </w:r>
                </w:p>
              </w:tc>
              <w:tc>
                <w:tcPr>
                  <w:tcW w:w="784"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pct"/>
                  <w:tcBorders>
                    <w:tl2br w:val="nil"/>
                    <w:tr2bl w:val="nil"/>
                  </w:tcBorders>
                  <w:vAlign w:val="center"/>
                </w:tcPr>
                <w:p>
                  <w:pPr>
                    <w:pStyle w:val="8"/>
                    <w:spacing w:line="240" w:lineRule="exact"/>
                    <w:jc w:val="center"/>
                    <w:rPr>
                      <w:rFonts w:hint="default" w:ascii="Times New Roman" w:hAnsi="Times New Roman" w:cs="Times New Roman"/>
                      <w:snapToGrid w:val="0"/>
                      <w:color w:val="000000" w:themeColor="text1"/>
                      <w14:textFill>
                        <w14:solidFill>
                          <w14:schemeClr w14:val="tx1"/>
                        </w14:solidFill>
                      </w14:textFill>
                    </w:rPr>
                  </w:pPr>
                </w:p>
              </w:tc>
              <w:tc>
                <w:tcPr>
                  <w:tcW w:w="1625" w:type="pct"/>
                  <w:gridSpan w:val="3"/>
                  <w:tcBorders>
                    <w:tl2br w:val="nil"/>
                    <w:tr2bl w:val="nil"/>
                  </w:tcBorders>
                  <w:vAlign w:val="center"/>
                </w:tcPr>
                <w:p>
                  <w:pPr>
                    <w:rPr>
                      <w:rFonts w:hint="default" w:ascii="Times New Roman" w:hAnsi="Times New Roman" w:cs="Times New Roman"/>
                      <w:snapToGrid w:val="0"/>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额定电压</w:t>
                  </w:r>
                </w:p>
              </w:tc>
              <w:tc>
                <w:tcPr>
                  <w:tcW w:w="640" w:type="pct"/>
                  <w:tcBorders>
                    <w:tl2br w:val="nil"/>
                    <w:tr2bl w:val="nil"/>
                  </w:tcBorders>
                  <w:vAlign w:val="center"/>
                </w:tcPr>
                <w:p>
                  <w:pPr>
                    <w:jc w:val="center"/>
                    <w:rPr>
                      <w:rFonts w:hint="default" w:ascii="Times New Roman" w:hAnsi="Times New Roman" w:cs="Times New Roman"/>
                      <w:snapToGrid w:val="0"/>
                      <w:color w:val="000000" w:themeColor="text1"/>
                      <w:szCs w:val="21"/>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V</w:t>
                  </w:r>
                </w:p>
              </w:tc>
              <w:tc>
                <w:tcPr>
                  <w:tcW w:w="1553" w:type="pct"/>
                  <w:gridSpan w:val="2"/>
                  <w:tcBorders>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37kV（高压侧）</w:t>
                  </w:r>
                </w:p>
                <w:p>
                  <w:pPr>
                    <w:jc w:val="center"/>
                    <w:rPr>
                      <w:rFonts w:hint="default" w:ascii="Times New Roman" w:hAnsi="Times New Roman" w:cs="Times New Roman"/>
                      <w:snapToGrid w:val="0"/>
                      <w:color w:val="000000" w:themeColor="text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0.69kV（低压测）</w:t>
                  </w:r>
                </w:p>
              </w:tc>
              <w:tc>
                <w:tcPr>
                  <w:tcW w:w="784" w:type="pct"/>
                  <w:tcBorders>
                    <w:tl2br w:val="nil"/>
                    <w:tr2bl w:val="nil"/>
                  </w:tcBorders>
                  <w:vAlign w:val="center"/>
                </w:tcPr>
                <w:p>
                  <w:pPr>
                    <w:pStyle w:val="8"/>
                    <w:spacing w:line="240" w:lineRule="exact"/>
                    <w:jc w:val="center"/>
                    <w:rPr>
                      <w:rFonts w:hint="default" w:ascii="Times New Roman" w:hAnsi="Times New Roman" w:eastAsia="宋体" w:cs="Times New Roman"/>
                      <w:snapToGrid w:val="0"/>
                      <w:color w:val="000000" w:themeColor="text1"/>
                      <w:lang w:val="en-US" w:eastAsia="zh-CN"/>
                      <w14:textFill>
                        <w14:solidFill>
                          <w14:schemeClr w14:val="tx1"/>
                        </w14:solidFill>
                      </w14:textFill>
                    </w:rPr>
                  </w:pPr>
                  <w:r>
                    <w:rPr>
                      <w:rFonts w:hint="default" w:ascii="Times New Roman" w:hAnsi="Times New Roman" w:cs="Times New Roman"/>
                      <w:snapToGrid w:val="0"/>
                      <w:color w:val="000000" w:themeColor="text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pct"/>
                  <w:tcBorders>
                    <w:tl2br w:val="nil"/>
                    <w:tr2bl w:val="nil"/>
                  </w:tcBorders>
                  <w:vAlign w:val="center"/>
                </w:tcPr>
                <w:p>
                  <w:pPr>
                    <w:pStyle w:val="8"/>
                    <w:spacing w:line="240" w:lineRule="exact"/>
                    <w:jc w:val="center"/>
                    <w:rPr>
                      <w:rFonts w:hint="eastAsia" w:ascii="Times New Roman" w:hAnsi="Times New Roman" w:eastAsia="宋体" w:cs="Times New Roman"/>
                      <w:b/>
                      <w:bCs/>
                      <w:snapToGrid w:val="0"/>
                      <w:color w:val="000000" w:themeColor="text1"/>
                      <w:lang w:eastAsia="zh-CN"/>
                      <w14:textFill>
                        <w14:solidFill>
                          <w14:schemeClr w14:val="tx1"/>
                        </w14:solidFill>
                      </w14:textFill>
                    </w:rPr>
                  </w:pPr>
                  <w:r>
                    <w:rPr>
                      <w:rFonts w:hint="eastAsia" w:ascii="Times New Roman" w:hAnsi="Times New Roman" w:cs="Times New Roman"/>
                      <w:b/>
                      <w:bCs/>
                      <w:snapToGrid w:val="0"/>
                      <w:color w:val="000000" w:themeColor="text1"/>
                      <w:lang w:val="en-US" w:eastAsia="zh-CN"/>
                      <w14:textFill>
                        <w14:solidFill>
                          <w14:schemeClr w14:val="tx1"/>
                        </w14:solidFill>
                      </w14:textFill>
                    </w:rPr>
                    <w:t>四</w:t>
                  </w:r>
                </w:p>
              </w:tc>
              <w:tc>
                <w:tcPr>
                  <w:tcW w:w="4602" w:type="pct"/>
                  <w:gridSpan w:val="7"/>
                  <w:tcBorders>
                    <w:tl2br w:val="nil"/>
                    <w:tr2bl w:val="nil"/>
                  </w:tcBorders>
                  <w:vAlign w:val="center"/>
                </w:tcPr>
                <w:p>
                  <w:pPr>
                    <w:pStyle w:val="8"/>
                    <w:spacing w:line="240" w:lineRule="exact"/>
                    <w:jc w:val="left"/>
                    <w:rPr>
                      <w:rFonts w:hint="default" w:ascii="Times New Roman" w:hAnsi="Times New Roman" w:cs="Times New Roman"/>
                      <w:b/>
                      <w:bCs/>
                      <w:snapToGrid w:val="0"/>
                      <w:color w:val="000000" w:themeColor="text1"/>
                      <w14:textFill>
                        <w14:solidFill>
                          <w14:schemeClr w14:val="tx1"/>
                        </w14:solidFill>
                      </w14:textFill>
                    </w:rPr>
                  </w:pPr>
                  <w:r>
                    <w:rPr>
                      <w:rFonts w:hint="default" w:ascii="Times New Roman" w:hAnsi="Times New Roman" w:cs="Times New Roman"/>
                      <w:b/>
                      <w:bCs/>
                      <w:snapToGrid w:val="0"/>
                      <w:color w:val="000000" w:themeColor="text1"/>
                      <w14:textFill>
                        <w14:solidFill>
                          <w14:schemeClr w14:val="tx1"/>
                        </w14:solidFill>
                      </w14:textFill>
                    </w:rPr>
                    <w:t>土建结构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397" w:type="pct"/>
                  <w:vMerge w:val="restart"/>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514" w:type="pct"/>
                  <w:gridSpan w:val="2"/>
                  <w:vMerge w:val="restart"/>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风力机组基础</w:t>
                  </w:r>
                </w:p>
              </w:tc>
              <w:tc>
                <w:tcPr>
                  <w:tcW w:w="1111" w:type="pct"/>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台数</w:t>
                  </w:r>
                </w:p>
              </w:tc>
              <w:tc>
                <w:tcPr>
                  <w:tcW w:w="640"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台</w:t>
                  </w:r>
                </w:p>
              </w:tc>
              <w:tc>
                <w:tcPr>
                  <w:tcW w:w="1553" w:type="pct"/>
                  <w:gridSpan w:val="2"/>
                  <w:tcBorders>
                    <w:tl2br w:val="nil"/>
                    <w:tr2bl w:val="nil"/>
                  </w:tcBorders>
                  <w:vAlign w:val="center"/>
                </w:tcPr>
                <w:p>
                  <w:pPr>
                    <w:widowControl/>
                    <w:spacing w:line="240" w:lineRule="exact"/>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r>
                    <w:rPr>
                      <w:rFonts w:hint="default" w:ascii="Times New Roman" w:hAnsi="Times New Roman" w:cs="Times New Roman"/>
                      <w:color w:val="000000" w:themeColor="text1"/>
                      <w:szCs w:val="21"/>
                      <w:lang w:val="en-US" w:eastAsia="zh-CN"/>
                      <w14:textFill>
                        <w14:solidFill>
                          <w14:schemeClr w14:val="tx1"/>
                        </w14:solidFill>
                      </w14:textFill>
                    </w:rPr>
                    <w:t>6</w:t>
                  </w:r>
                </w:p>
              </w:tc>
              <w:tc>
                <w:tcPr>
                  <w:tcW w:w="784"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397"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514" w:type="pct"/>
                  <w:gridSpan w:val="2"/>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1111" w:type="pct"/>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型式</w:t>
                  </w:r>
                </w:p>
              </w:tc>
              <w:tc>
                <w:tcPr>
                  <w:tcW w:w="2977" w:type="pct"/>
                  <w:gridSpan w:val="4"/>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桩基承台基础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397"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514" w:type="pct"/>
                  <w:gridSpan w:val="2"/>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1111" w:type="pct"/>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地基特性</w:t>
                  </w:r>
                </w:p>
              </w:tc>
              <w:tc>
                <w:tcPr>
                  <w:tcW w:w="2977" w:type="pct"/>
                  <w:gridSpan w:val="4"/>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岩石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97"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514" w:type="pct"/>
                  <w:gridSpan w:val="2"/>
                  <w:vMerge w:val="restart"/>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箱式变电站基础</w:t>
                  </w:r>
                </w:p>
              </w:tc>
              <w:tc>
                <w:tcPr>
                  <w:tcW w:w="1111" w:type="pct"/>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台数</w:t>
                  </w:r>
                </w:p>
              </w:tc>
              <w:tc>
                <w:tcPr>
                  <w:tcW w:w="640"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台</w:t>
                  </w:r>
                </w:p>
              </w:tc>
              <w:tc>
                <w:tcPr>
                  <w:tcW w:w="1553" w:type="pct"/>
                  <w:gridSpan w:val="2"/>
                  <w:tcBorders>
                    <w:tl2br w:val="nil"/>
                    <w:tr2bl w:val="nil"/>
                  </w:tcBorders>
                  <w:vAlign w:val="center"/>
                </w:tcPr>
                <w:p>
                  <w:pPr>
                    <w:widowControl/>
                    <w:spacing w:line="240" w:lineRule="exact"/>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r>
                    <w:rPr>
                      <w:rFonts w:hint="default" w:ascii="Times New Roman" w:hAnsi="Times New Roman" w:cs="Times New Roman"/>
                      <w:color w:val="000000" w:themeColor="text1"/>
                      <w:szCs w:val="21"/>
                      <w:lang w:val="en-US" w:eastAsia="zh-CN"/>
                      <w14:textFill>
                        <w14:solidFill>
                          <w14:schemeClr w14:val="tx1"/>
                        </w14:solidFill>
                      </w14:textFill>
                    </w:rPr>
                    <w:t>6</w:t>
                  </w:r>
                </w:p>
              </w:tc>
              <w:tc>
                <w:tcPr>
                  <w:tcW w:w="784"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97"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514" w:type="pct"/>
                  <w:gridSpan w:val="2"/>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1111" w:type="pct"/>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型式</w:t>
                  </w:r>
                </w:p>
              </w:tc>
              <w:tc>
                <w:tcPr>
                  <w:tcW w:w="2977" w:type="pct"/>
                  <w:gridSpan w:val="4"/>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筏板基础砌体结构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97"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514" w:type="pct"/>
                  <w:gridSpan w:val="2"/>
                  <w:vMerge w:val="restar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征地</w:t>
                  </w:r>
                </w:p>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工程量</w:t>
                  </w:r>
                </w:p>
              </w:tc>
              <w:tc>
                <w:tcPr>
                  <w:tcW w:w="1111" w:type="pct"/>
                  <w:tcBorders>
                    <w:tl2br w:val="nil"/>
                    <w:tr2bl w:val="nil"/>
                  </w:tcBorders>
                  <w:vAlign w:val="center"/>
                </w:tcPr>
                <w:p>
                  <w:pPr>
                    <w:topLinePunct/>
                    <w:adjustRightInd w:val="0"/>
                    <w:snapToGrid w:val="0"/>
                    <w:spacing w:line="34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工程永久征地</w:t>
                  </w:r>
                </w:p>
              </w:tc>
              <w:tc>
                <w:tcPr>
                  <w:tcW w:w="640" w:type="pct"/>
                  <w:tcBorders>
                    <w:tl2br w:val="nil"/>
                    <w:tr2bl w:val="nil"/>
                  </w:tcBorders>
                  <w:vAlign w:val="center"/>
                </w:tcPr>
                <w:p>
                  <w:pPr>
                    <w:topLinePunct/>
                    <w:adjustRightInd w:val="0"/>
                    <w:snapToGrid w:val="0"/>
                    <w:spacing w:line="3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hm</w:t>
                  </w:r>
                  <w:r>
                    <w:rPr>
                      <w:rFonts w:hint="default" w:ascii="Times New Roman" w:hAnsi="Times New Roman" w:cs="Times New Roman"/>
                      <w:color w:val="000000" w:themeColor="text1"/>
                      <w:szCs w:val="21"/>
                      <w:vertAlign w:val="superscript"/>
                      <w14:textFill>
                        <w14:solidFill>
                          <w14:schemeClr w14:val="tx1"/>
                        </w14:solidFill>
                      </w14:textFill>
                    </w:rPr>
                    <w:t>2</w:t>
                  </w:r>
                </w:p>
              </w:tc>
              <w:tc>
                <w:tcPr>
                  <w:tcW w:w="1553" w:type="pct"/>
                  <w:gridSpan w:val="2"/>
                  <w:tcBorders>
                    <w:tl2br w:val="nil"/>
                    <w:tr2bl w:val="nil"/>
                  </w:tcBorders>
                  <w:vAlign w:val="center"/>
                </w:tcPr>
                <w:p>
                  <w:pPr>
                    <w:widowControl/>
                    <w:spacing w:line="240" w:lineRule="exact"/>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0.8171</w:t>
                  </w:r>
                </w:p>
              </w:tc>
              <w:tc>
                <w:tcPr>
                  <w:tcW w:w="784"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97"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514" w:type="pct"/>
                  <w:gridSpan w:val="2"/>
                  <w:vMerge w:val="continue"/>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11" w:type="pct"/>
                  <w:tcBorders>
                    <w:tl2br w:val="nil"/>
                    <w:tr2bl w:val="nil"/>
                  </w:tcBorders>
                  <w:vAlign w:val="center"/>
                </w:tcPr>
                <w:p>
                  <w:pPr>
                    <w:topLinePunct/>
                    <w:adjustRightInd w:val="0"/>
                    <w:snapToGrid w:val="0"/>
                    <w:spacing w:line="34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土石方开挖</w:t>
                  </w:r>
                </w:p>
              </w:tc>
              <w:tc>
                <w:tcPr>
                  <w:tcW w:w="640" w:type="pct"/>
                  <w:tcBorders>
                    <w:tl2br w:val="nil"/>
                    <w:tr2bl w:val="nil"/>
                  </w:tcBorders>
                  <w:vAlign w:val="center"/>
                </w:tcPr>
                <w:p>
                  <w:pPr>
                    <w:topLinePunct/>
                    <w:adjustRightInd w:val="0"/>
                    <w:snapToGrid w:val="0"/>
                    <w:spacing w:line="3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m</w:t>
                  </w:r>
                  <w:r>
                    <w:rPr>
                      <w:rFonts w:hint="default" w:ascii="Times New Roman" w:hAnsi="Times New Roman" w:cs="Times New Roman"/>
                      <w:color w:val="000000" w:themeColor="text1"/>
                      <w:szCs w:val="21"/>
                      <w:vertAlign w:val="superscript"/>
                      <w14:textFill>
                        <w14:solidFill>
                          <w14:schemeClr w14:val="tx1"/>
                        </w14:solidFill>
                      </w14:textFill>
                    </w:rPr>
                    <w:t>3</w:t>
                  </w:r>
                </w:p>
              </w:tc>
              <w:tc>
                <w:tcPr>
                  <w:tcW w:w="1553" w:type="pct"/>
                  <w:gridSpan w:val="2"/>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7.32</w:t>
                  </w:r>
                  <w:r>
                    <w:rPr>
                      <w:rFonts w:hint="default" w:ascii="Times New Roman" w:hAnsi="Times New Roman" w:cs="Times New Roman"/>
                      <w:color w:val="000000" w:themeColor="text1"/>
                      <w:szCs w:val="21"/>
                      <w14:textFill>
                        <w14:solidFill>
                          <w14:schemeClr w14:val="tx1"/>
                        </w14:solidFill>
                      </w14:textFill>
                    </w:rPr>
                    <w:t>万</w:t>
                  </w:r>
                </w:p>
              </w:tc>
              <w:tc>
                <w:tcPr>
                  <w:tcW w:w="784"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514" w:type="pct"/>
                  <w:gridSpan w:val="2"/>
                  <w:vMerge w:val="continue"/>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11" w:type="pct"/>
                  <w:tcBorders>
                    <w:tl2br w:val="nil"/>
                    <w:tr2bl w:val="nil"/>
                  </w:tcBorders>
                  <w:vAlign w:val="center"/>
                </w:tcPr>
                <w:p>
                  <w:pPr>
                    <w:topLinePunct/>
                    <w:adjustRightInd w:val="0"/>
                    <w:snapToGrid w:val="0"/>
                    <w:spacing w:line="34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土石方回填</w:t>
                  </w:r>
                </w:p>
              </w:tc>
              <w:tc>
                <w:tcPr>
                  <w:tcW w:w="640" w:type="pct"/>
                  <w:tcBorders>
                    <w:tl2br w:val="nil"/>
                    <w:tr2bl w:val="nil"/>
                  </w:tcBorders>
                  <w:vAlign w:val="center"/>
                </w:tcPr>
                <w:p>
                  <w:pPr>
                    <w:topLinePunct/>
                    <w:adjustRightInd w:val="0"/>
                    <w:snapToGrid w:val="0"/>
                    <w:spacing w:line="3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m</w:t>
                  </w:r>
                  <w:r>
                    <w:rPr>
                      <w:rFonts w:hint="default" w:ascii="Times New Roman" w:hAnsi="Times New Roman" w:cs="Times New Roman"/>
                      <w:color w:val="000000" w:themeColor="text1"/>
                      <w:szCs w:val="21"/>
                      <w:vertAlign w:val="superscript"/>
                      <w14:textFill>
                        <w14:solidFill>
                          <w14:schemeClr w14:val="tx1"/>
                        </w14:solidFill>
                      </w14:textFill>
                    </w:rPr>
                    <w:t>3</w:t>
                  </w:r>
                </w:p>
              </w:tc>
              <w:tc>
                <w:tcPr>
                  <w:tcW w:w="1553" w:type="pct"/>
                  <w:gridSpan w:val="2"/>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7.32</w:t>
                  </w:r>
                  <w:r>
                    <w:rPr>
                      <w:rFonts w:hint="default" w:ascii="Times New Roman" w:hAnsi="Times New Roman" w:cs="Times New Roman"/>
                      <w:color w:val="000000" w:themeColor="text1"/>
                      <w:szCs w:val="21"/>
                      <w14:textFill>
                        <w14:solidFill>
                          <w14:schemeClr w14:val="tx1"/>
                        </w14:solidFill>
                      </w14:textFill>
                    </w:rPr>
                    <w:t>万</w:t>
                  </w:r>
                </w:p>
              </w:tc>
              <w:tc>
                <w:tcPr>
                  <w:tcW w:w="784"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97"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514" w:type="pct"/>
                  <w:gridSpan w:val="2"/>
                  <w:vMerge w:val="continue"/>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p>
              </w:tc>
              <w:tc>
                <w:tcPr>
                  <w:tcW w:w="1111" w:type="pct"/>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施工期限</w:t>
                  </w:r>
                </w:p>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（总工期）</w:t>
                  </w:r>
                </w:p>
              </w:tc>
              <w:tc>
                <w:tcPr>
                  <w:tcW w:w="640"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月</w:t>
                  </w:r>
                </w:p>
              </w:tc>
              <w:tc>
                <w:tcPr>
                  <w:tcW w:w="1553" w:type="pct"/>
                  <w:gridSpan w:val="2"/>
                  <w:tcBorders>
                    <w:tl2br w:val="nil"/>
                    <w:tr2bl w:val="nil"/>
                  </w:tcBorders>
                  <w:vAlign w:val="center"/>
                </w:tcPr>
                <w:p>
                  <w:pPr>
                    <w:widowControl/>
                    <w:spacing w:line="240" w:lineRule="exact"/>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6</w:t>
                  </w:r>
                </w:p>
              </w:tc>
              <w:tc>
                <w:tcPr>
                  <w:tcW w:w="784"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97" w:type="pct"/>
                  <w:tcBorders>
                    <w:tl2br w:val="nil"/>
                    <w:tr2bl w:val="nil"/>
                  </w:tcBorders>
                  <w:vAlign w:val="center"/>
                </w:tcPr>
                <w:p>
                  <w:pPr>
                    <w:widowControl/>
                    <w:spacing w:line="240" w:lineRule="exact"/>
                    <w:jc w:val="left"/>
                    <w:rPr>
                      <w:rFonts w:hint="eastAsia" w:ascii="Times New Roman" w:hAnsi="Times New Roman" w:eastAsia="宋体" w:cs="Times New Roman"/>
                      <w:b/>
                      <w:bCs/>
                      <w:color w:val="000000" w:themeColor="text1"/>
                      <w:szCs w:val="21"/>
                      <w:lang w:eastAsia="zh-CN"/>
                      <w14:textFill>
                        <w14:solidFill>
                          <w14:schemeClr w14:val="tx1"/>
                        </w14:solidFill>
                      </w14:textFill>
                    </w:rPr>
                  </w:pPr>
                  <w:r>
                    <w:rPr>
                      <w:rFonts w:hint="eastAsia" w:cs="Times New Roman"/>
                      <w:b/>
                      <w:bCs/>
                      <w:color w:val="000000" w:themeColor="text1"/>
                      <w:szCs w:val="21"/>
                      <w:lang w:val="en-US" w:eastAsia="zh-CN"/>
                      <w14:textFill>
                        <w14:solidFill>
                          <w14:schemeClr w14:val="tx1"/>
                        </w14:solidFill>
                      </w14:textFill>
                    </w:rPr>
                    <w:t>五</w:t>
                  </w:r>
                </w:p>
              </w:tc>
              <w:tc>
                <w:tcPr>
                  <w:tcW w:w="4602" w:type="pct"/>
                  <w:gridSpan w:val="7"/>
                  <w:tcBorders>
                    <w:tl2br w:val="nil"/>
                    <w:tr2bl w:val="nil"/>
                  </w:tcBorders>
                  <w:vAlign w:val="center"/>
                </w:tcPr>
                <w:p>
                  <w:pPr>
                    <w:widowControl/>
                    <w:spacing w:line="240" w:lineRule="exact"/>
                    <w:jc w:val="left"/>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经济指标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Merge w:val="restart"/>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概算指标</w:t>
                  </w:r>
                </w:p>
              </w:tc>
              <w:tc>
                <w:tcPr>
                  <w:tcW w:w="1625" w:type="pct"/>
                  <w:gridSpan w:val="3"/>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静态投资</w:t>
                  </w:r>
                  <w:r>
                    <w:rPr>
                      <w:rFonts w:hint="default" w:ascii="Times New Roman" w:hAnsi="Times New Roman" w:eastAsia="TimesNewRomanPSMT" w:cs="Times New Roman"/>
                      <w:color w:val="000000" w:themeColor="text1"/>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编制年</w:t>
                  </w:r>
                  <w:r>
                    <w:rPr>
                      <w:rFonts w:hint="default" w:ascii="Times New Roman" w:hAnsi="Times New Roman" w:eastAsia="TimesNewRomanPSMT" w:cs="Times New Roman"/>
                      <w:color w:val="000000" w:themeColor="text1"/>
                      <w14:textFill>
                        <w14:solidFill>
                          <w14:schemeClr w14:val="tx1"/>
                        </w14:solidFill>
                      </w14:textFill>
                    </w:rPr>
                    <w:t xml:space="preserve">) </w:t>
                  </w:r>
                </w:p>
              </w:tc>
              <w:tc>
                <w:tcPr>
                  <w:tcW w:w="640" w:type="pct"/>
                  <w:tcBorders>
                    <w:tl2br w:val="nil"/>
                    <w:tr2bl w:val="nil"/>
                  </w:tcBorders>
                  <w:vAlign w:val="top"/>
                </w:tcPr>
                <w:p>
                  <w:pPr>
                    <w:pStyle w:val="40"/>
                    <w:spacing w:before="49"/>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万元</w:t>
                  </w:r>
                </w:p>
              </w:tc>
              <w:tc>
                <w:tcPr>
                  <w:tcW w:w="1553" w:type="pct"/>
                  <w:gridSpan w:val="2"/>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33440.23</w:t>
                  </w:r>
                </w:p>
              </w:tc>
              <w:tc>
                <w:tcPr>
                  <w:tcW w:w="784"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1625" w:type="pct"/>
                  <w:gridSpan w:val="3"/>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动态投资</w:t>
                  </w:r>
                </w:p>
              </w:tc>
              <w:tc>
                <w:tcPr>
                  <w:tcW w:w="640" w:type="pct"/>
                  <w:tcBorders>
                    <w:tl2br w:val="nil"/>
                    <w:tr2bl w:val="nil"/>
                  </w:tcBorders>
                  <w:vAlign w:val="top"/>
                </w:tcPr>
                <w:p>
                  <w:pPr>
                    <w:pStyle w:val="40"/>
                    <w:spacing w:before="49"/>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万元</w:t>
                  </w:r>
                </w:p>
              </w:tc>
              <w:tc>
                <w:tcPr>
                  <w:tcW w:w="1553" w:type="pct"/>
                  <w:gridSpan w:val="2"/>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34009.55</w:t>
                  </w:r>
                </w:p>
              </w:tc>
              <w:tc>
                <w:tcPr>
                  <w:tcW w:w="784"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1625" w:type="pct"/>
                  <w:gridSpan w:val="3"/>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单位千瓦静态投资</w:t>
                  </w:r>
                </w:p>
              </w:tc>
              <w:tc>
                <w:tcPr>
                  <w:tcW w:w="640" w:type="pct"/>
                  <w:tcBorders>
                    <w:tl2br w:val="nil"/>
                    <w:tr2bl w:val="nil"/>
                  </w:tcBorders>
                  <w:vAlign w:val="top"/>
                </w:tcPr>
                <w:p>
                  <w:pPr>
                    <w:pStyle w:val="40"/>
                    <w:spacing w:before="49"/>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元</w:t>
                  </w:r>
                  <w:r>
                    <w:rPr>
                      <w:rFonts w:hint="default" w:ascii="Times New Roman" w:hAnsi="Times New Roman" w:eastAsia="Times New Roman" w:cs="Times New Roman"/>
                      <w:color w:val="000000" w:themeColor="text1"/>
                      <w:sz w:val="21"/>
                      <w14:textFill>
                        <w14:solidFill>
                          <w14:schemeClr w14:val="tx1"/>
                        </w14:solidFill>
                      </w14:textFill>
                    </w:rPr>
                    <w:t>/kW</w:t>
                  </w:r>
                </w:p>
              </w:tc>
              <w:tc>
                <w:tcPr>
                  <w:tcW w:w="1553" w:type="pct"/>
                  <w:gridSpan w:val="2"/>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8360.06</w:t>
                  </w:r>
                </w:p>
              </w:tc>
              <w:tc>
                <w:tcPr>
                  <w:tcW w:w="784"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1625" w:type="pct"/>
                  <w:gridSpan w:val="3"/>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单位千瓦动态投资</w:t>
                  </w:r>
                </w:p>
              </w:tc>
              <w:tc>
                <w:tcPr>
                  <w:tcW w:w="640" w:type="pct"/>
                  <w:tcBorders>
                    <w:tl2br w:val="nil"/>
                    <w:tr2bl w:val="nil"/>
                  </w:tcBorders>
                  <w:vAlign w:val="top"/>
                </w:tcPr>
                <w:p>
                  <w:pPr>
                    <w:pStyle w:val="40"/>
                    <w:spacing w:before="49"/>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元</w:t>
                  </w:r>
                  <w:r>
                    <w:rPr>
                      <w:rFonts w:hint="default" w:ascii="Times New Roman" w:hAnsi="Times New Roman" w:eastAsia="Times New Roman" w:cs="Times New Roman"/>
                      <w:color w:val="000000" w:themeColor="text1"/>
                      <w:sz w:val="21"/>
                      <w14:textFill>
                        <w14:solidFill>
                          <w14:schemeClr w14:val="tx1"/>
                        </w14:solidFill>
                      </w14:textFill>
                    </w:rPr>
                    <w:t>/kW</w:t>
                  </w:r>
                </w:p>
              </w:tc>
              <w:tc>
                <w:tcPr>
                  <w:tcW w:w="1553" w:type="pct"/>
                  <w:gridSpan w:val="2"/>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8502.39</w:t>
                  </w:r>
                </w:p>
              </w:tc>
              <w:tc>
                <w:tcPr>
                  <w:tcW w:w="784"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1625" w:type="pct"/>
                  <w:gridSpan w:val="3"/>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施工辅助工程</w:t>
                  </w:r>
                </w:p>
              </w:tc>
              <w:tc>
                <w:tcPr>
                  <w:tcW w:w="640" w:type="pct"/>
                  <w:tcBorders>
                    <w:tl2br w:val="nil"/>
                    <w:tr2bl w:val="nil"/>
                  </w:tcBorders>
                  <w:vAlign w:val="top"/>
                </w:tcPr>
                <w:p>
                  <w:pPr>
                    <w:pStyle w:val="40"/>
                    <w:spacing w:before="49"/>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万元</w:t>
                  </w:r>
                </w:p>
              </w:tc>
              <w:tc>
                <w:tcPr>
                  <w:tcW w:w="1553" w:type="pct"/>
                  <w:gridSpan w:val="2"/>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149.38</w:t>
                  </w:r>
                </w:p>
              </w:tc>
              <w:tc>
                <w:tcPr>
                  <w:tcW w:w="784"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1625" w:type="pct"/>
                  <w:gridSpan w:val="3"/>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设备及安装工程</w:t>
                  </w:r>
                </w:p>
              </w:tc>
              <w:tc>
                <w:tcPr>
                  <w:tcW w:w="640" w:type="pct"/>
                  <w:tcBorders>
                    <w:tl2br w:val="nil"/>
                    <w:tr2bl w:val="nil"/>
                  </w:tcBorders>
                  <w:vAlign w:val="top"/>
                </w:tcPr>
                <w:p>
                  <w:pPr>
                    <w:pStyle w:val="40"/>
                    <w:spacing w:before="49"/>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万元</w:t>
                  </w:r>
                </w:p>
              </w:tc>
              <w:tc>
                <w:tcPr>
                  <w:tcW w:w="1553" w:type="pct"/>
                  <w:gridSpan w:val="2"/>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24345.43</w:t>
                  </w:r>
                </w:p>
              </w:tc>
              <w:tc>
                <w:tcPr>
                  <w:tcW w:w="784"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1625" w:type="pct"/>
                  <w:gridSpan w:val="3"/>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建筑工程</w:t>
                  </w:r>
                </w:p>
              </w:tc>
              <w:tc>
                <w:tcPr>
                  <w:tcW w:w="640" w:type="pct"/>
                  <w:tcBorders>
                    <w:tl2br w:val="nil"/>
                    <w:tr2bl w:val="nil"/>
                  </w:tcBorders>
                  <w:vAlign w:val="top"/>
                </w:tcPr>
                <w:p>
                  <w:pPr>
                    <w:pStyle w:val="40"/>
                    <w:spacing w:before="49"/>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万元</w:t>
                  </w:r>
                </w:p>
              </w:tc>
              <w:tc>
                <w:tcPr>
                  <w:tcW w:w="1553" w:type="pct"/>
                  <w:gridSpan w:val="2"/>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4005.91</w:t>
                  </w:r>
                </w:p>
              </w:tc>
              <w:tc>
                <w:tcPr>
                  <w:tcW w:w="784"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1625" w:type="pct"/>
                  <w:gridSpan w:val="3"/>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其他费用</w:t>
                  </w:r>
                </w:p>
              </w:tc>
              <w:tc>
                <w:tcPr>
                  <w:tcW w:w="640" w:type="pct"/>
                  <w:tcBorders>
                    <w:tl2br w:val="nil"/>
                    <w:tr2bl w:val="nil"/>
                  </w:tcBorders>
                  <w:vAlign w:val="top"/>
                </w:tcPr>
                <w:p>
                  <w:pPr>
                    <w:pStyle w:val="40"/>
                    <w:spacing w:before="49"/>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万元</w:t>
                  </w:r>
                </w:p>
              </w:tc>
              <w:tc>
                <w:tcPr>
                  <w:tcW w:w="1553" w:type="pct"/>
                  <w:gridSpan w:val="2"/>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3800.97</w:t>
                  </w:r>
                </w:p>
              </w:tc>
              <w:tc>
                <w:tcPr>
                  <w:tcW w:w="784"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1625" w:type="pct"/>
                  <w:gridSpan w:val="3"/>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基本预备费</w:t>
                  </w:r>
                </w:p>
              </w:tc>
              <w:tc>
                <w:tcPr>
                  <w:tcW w:w="640" w:type="pct"/>
                  <w:tcBorders>
                    <w:tl2br w:val="nil"/>
                    <w:tr2bl w:val="nil"/>
                  </w:tcBorders>
                  <w:vAlign w:val="top"/>
                </w:tcPr>
                <w:p>
                  <w:pPr>
                    <w:pStyle w:val="40"/>
                    <w:spacing w:before="51"/>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万元</w:t>
                  </w:r>
                </w:p>
              </w:tc>
              <w:tc>
                <w:tcPr>
                  <w:tcW w:w="1553" w:type="pct"/>
                  <w:gridSpan w:val="2"/>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646.03</w:t>
                  </w:r>
                </w:p>
              </w:tc>
              <w:tc>
                <w:tcPr>
                  <w:tcW w:w="784"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1625" w:type="pct"/>
                  <w:gridSpan w:val="3"/>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价差预备费</w:t>
                  </w:r>
                </w:p>
              </w:tc>
              <w:tc>
                <w:tcPr>
                  <w:tcW w:w="640" w:type="pct"/>
                  <w:tcBorders>
                    <w:tl2br w:val="nil"/>
                    <w:tr2bl w:val="nil"/>
                  </w:tcBorders>
                  <w:vAlign w:val="top"/>
                </w:tcPr>
                <w:p>
                  <w:pPr>
                    <w:pStyle w:val="40"/>
                    <w:spacing w:before="52"/>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万元</w:t>
                  </w:r>
                </w:p>
              </w:tc>
              <w:tc>
                <w:tcPr>
                  <w:tcW w:w="1553" w:type="pct"/>
                  <w:gridSpan w:val="2"/>
                  <w:tcBorders>
                    <w:tl2br w:val="nil"/>
                    <w:tr2bl w:val="nil"/>
                  </w:tcBorders>
                  <w:vAlign w:val="top"/>
                </w:tcPr>
                <w:p>
                  <w:pPr>
                    <w:bidi w:val="0"/>
                    <w:jc w:val="center"/>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w:t>
                  </w:r>
                </w:p>
              </w:tc>
              <w:tc>
                <w:tcPr>
                  <w:tcW w:w="784"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1625" w:type="pct"/>
                  <w:gridSpan w:val="3"/>
                  <w:tcBorders>
                    <w:tl2br w:val="nil"/>
                    <w:tr2bl w:val="nil"/>
                  </w:tcBorders>
                  <w:vAlign w:val="center"/>
                </w:tcPr>
                <w:p>
                  <w:pPr>
                    <w:widowControl/>
                    <w:spacing w:line="240" w:lineRule="exact"/>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建设期利息</w:t>
                  </w:r>
                </w:p>
              </w:tc>
              <w:tc>
                <w:tcPr>
                  <w:tcW w:w="640" w:type="pct"/>
                  <w:tcBorders>
                    <w:tl2br w:val="nil"/>
                    <w:tr2bl w:val="nil"/>
                  </w:tcBorders>
                  <w:vAlign w:val="top"/>
                </w:tcPr>
                <w:p>
                  <w:pPr>
                    <w:pStyle w:val="40"/>
                    <w:spacing w:before="51"/>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万元</w:t>
                  </w:r>
                </w:p>
              </w:tc>
              <w:tc>
                <w:tcPr>
                  <w:tcW w:w="1553" w:type="pct"/>
                  <w:gridSpan w:val="2"/>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569.32</w:t>
                  </w:r>
                </w:p>
              </w:tc>
              <w:tc>
                <w:tcPr>
                  <w:tcW w:w="784"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Merge w:val="restart"/>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经济指标</w:t>
                  </w:r>
                </w:p>
              </w:tc>
              <w:tc>
                <w:tcPr>
                  <w:tcW w:w="1625" w:type="pct"/>
                  <w:gridSpan w:val="3"/>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装机容量</w:t>
                  </w:r>
                </w:p>
              </w:tc>
              <w:tc>
                <w:tcPr>
                  <w:tcW w:w="640"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MW</w:t>
                  </w:r>
                </w:p>
              </w:tc>
              <w:tc>
                <w:tcPr>
                  <w:tcW w:w="1553" w:type="pct"/>
                  <w:gridSpan w:val="2"/>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40</w:t>
                  </w:r>
                </w:p>
              </w:tc>
              <w:tc>
                <w:tcPr>
                  <w:tcW w:w="784"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1625" w:type="pct"/>
                  <w:gridSpan w:val="3"/>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年上网电量</w:t>
                  </w:r>
                </w:p>
              </w:tc>
              <w:tc>
                <w:tcPr>
                  <w:tcW w:w="640"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万/kW</w:t>
                  </w:r>
                  <w:r>
                    <w:rPr>
                      <w:rFonts w:hint="default" w:ascii="Times New Roman" w:hAnsi="Times New Roman" w:cs="Times New Roman"/>
                      <w:color w:val="000000" w:themeColor="text1"/>
                      <w:szCs w:val="21"/>
                      <w14:textFill>
                        <w14:solidFill>
                          <w14:schemeClr w14:val="tx1"/>
                        </w14:solidFill>
                      </w14:textFill>
                    </w:rPr>
                    <w:sym w:font="Symbol" w:char="F0D7"/>
                  </w:r>
                  <w:r>
                    <w:rPr>
                      <w:rFonts w:hint="default" w:ascii="Times New Roman" w:hAnsi="Times New Roman" w:cs="Times New Roman"/>
                      <w:color w:val="000000" w:themeColor="text1"/>
                      <w:szCs w:val="21"/>
                      <w14:textFill>
                        <w14:solidFill>
                          <w14:schemeClr w14:val="tx1"/>
                        </w14:solidFill>
                      </w14:textFill>
                    </w:rPr>
                    <w:t>h</w:t>
                  </w:r>
                </w:p>
              </w:tc>
              <w:tc>
                <w:tcPr>
                  <w:tcW w:w="1553" w:type="pct"/>
                  <w:gridSpan w:val="2"/>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9386.65</w:t>
                  </w:r>
                </w:p>
              </w:tc>
              <w:tc>
                <w:tcPr>
                  <w:tcW w:w="784"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1625" w:type="pct"/>
                  <w:gridSpan w:val="3"/>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年等效满负荷小时数</w:t>
                  </w:r>
                </w:p>
              </w:tc>
              <w:tc>
                <w:tcPr>
                  <w:tcW w:w="640"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h</w:t>
                  </w:r>
                </w:p>
              </w:tc>
              <w:tc>
                <w:tcPr>
                  <w:tcW w:w="1553" w:type="pct"/>
                  <w:gridSpan w:val="2"/>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2209</w:t>
                  </w:r>
                </w:p>
              </w:tc>
              <w:tc>
                <w:tcPr>
                  <w:tcW w:w="784"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1625" w:type="pct"/>
                  <w:gridSpan w:val="3"/>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平均含税上网电价</w:t>
                  </w:r>
                </w:p>
              </w:tc>
              <w:tc>
                <w:tcPr>
                  <w:tcW w:w="640"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元/kW</w:t>
                  </w:r>
                  <w:r>
                    <w:rPr>
                      <w:rFonts w:hint="default" w:ascii="Times New Roman" w:hAnsi="Times New Roman" w:cs="Times New Roman"/>
                      <w:color w:val="000000" w:themeColor="text1"/>
                      <w:szCs w:val="21"/>
                      <w14:textFill>
                        <w14:solidFill>
                          <w14:schemeClr w14:val="tx1"/>
                        </w14:solidFill>
                      </w14:textFill>
                    </w:rPr>
                    <w:sym w:font="Symbol" w:char="F0D7"/>
                  </w:r>
                  <w:r>
                    <w:rPr>
                      <w:rFonts w:hint="default" w:ascii="Times New Roman" w:hAnsi="Times New Roman" w:cs="Times New Roman"/>
                      <w:color w:val="000000" w:themeColor="text1"/>
                      <w:szCs w:val="21"/>
                      <w14:textFill>
                        <w14:solidFill>
                          <w14:schemeClr w14:val="tx1"/>
                        </w14:solidFill>
                      </w14:textFill>
                    </w:rPr>
                    <w:t>h</w:t>
                  </w:r>
                </w:p>
              </w:tc>
              <w:tc>
                <w:tcPr>
                  <w:tcW w:w="1553" w:type="pct"/>
                  <w:gridSpan w:val="2"/>
                  <w:tcBorders>
                    <w:tl2br w:val="nil"/>
                    <w:tr2bl w:val="nil"/>
                  </w:tcBorders>
                  <w:vAlign w:val="top"/>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0.52</w:t>
                  </w:r>
                </w:p>
              </w:tc>
              <w:tc>
                <w:tcPr>
                  <w:tcW w:w="784"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362" w:type="pct"/>
                  <w:vMerge w:val="restart"/>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盈利能力指标</w:t>
                  </w:r>
                </w:p>
              </w:tc>
              <w:tc>
                <w:tcPr>
                  <w:tcW w:w="1263" w:type="pct"/>
                  <w:gridSpan w:val="2"/>
                  <w:tcBorders>
                    <w:tl2br w:val="nil"/>
                    <w:tr2bl w:val="nil"/>
                  </w:tcBorders>
                  <w:vAlign w:val="top"/>
                </w:tcPr>
                <w:p>
                  <w:pPr>
                    <w:widowControl/>
                    <w:spacing w:line="240" w:lineRule="exact"/>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项目投资财务内部收益率（税前）</w:t>
                  </w:r>
                </w:p>
              </w:tc>
              <w:tc>
                <w:tcPr>
                  <w:tcW w:w="640" w:type="pct"/>
                  <w:tcBorders>
                    <w:tl2br w:val="nil"/>
                    <w:tr2bl w:val="nil"/>
                  </w:tcBorders>
                  <w:vAlign w:val="center"/>
                </w:tcPr>
                <w:p>
                  <w:pPr>
                    <w:widowControl/>
                    <w:spacing w:line="240" w:lineRule="exact"/>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w:t>
                  </w:r>
                </w:p>
              </w:tc>
              <w:tc>
                <w:tcPr>
                  <w:tcW w:w="1553" w:type="pct"/>
                  <w:gridSpan w:val="2"/>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9.35</w:t>
                  </w:r>
                </w:p>
              </w:tc>
              <w:tc>
                <w:tcPr>
                  <w:tcW w:w="784"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362"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1263" w:type="pct"/>
                  <w:gridSpan w:val="2"/>
                  <w:tcBorders>
                    <w:tl2br w:val="nil"/>
                    <w:tr2bl w:val="nil"/>
                  </w:tcBorders>
                  <w:vAlign w:val="top"/>
                </w:tcPr>
                <w:p>
                  <w:pPr>
                    <w:widowControl/>
                    <w:spacing w:line="240" w:lineRule="exact"/>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项目投资财务内部收益率（税后）</w:t>
                  </w:r>
                </w:p>
              </w:tc>
              <w:tc>
                <w:tcPr>
                  <w:tcW w:w="640"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w:t>
                  </w:r>
                </w:p>
              </w:tc>
              <w:tc>
                <w:tcPr>
                  <w:tcW w:w="1553" w:type="pct"/>
                  <w:gridSpan w:val="2"/>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8.16</w:t>
                  </w:r>
                </w:p>
              </w:tc>
              <w:tc>
                <w:tcPr>
                  <w:tcW w:w="784"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362"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1263" w:type="pct"/>
                  <w:gridSpan w:val="2"/>
                  <w:tcBorders>
                    <w:tl2br w:val="nil"/>
                    <w:tr2bl w:val="nil"/>
                  </w:tcBorders>
                  <w:vAlign w:val="top"/>
                </w:tcPr>
                <w:p>
                  <w:pPr>
                    <w:widowControl/>
                    <w:spacing w:line="240" w:lineRule="exact"/>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资本金财务内部收益率</w:t>
                  </w:r>
                </w:p>
              </w:tc>
              <w:tc>
                <w:tcPr>
                  <w:tcW w:w="640"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w:t>
                  </w:r>
                </w:p>
              </w:tc>
              <w:tc>
                <w:tcPr>
                  <w:tcW w:w="1553" w:type="pct"/>
                  <w:gridSpan w:val="2"/>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12.73</w:t>
                  </w:r>
                </w:p>
              </w:tc>
              <w:tc>
                <w:tcPr>
                  <w:tcW w:w="784"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362"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1263" w:type="pct"/>
                  <w:gridSpan w:val="2"/>
                  <w:tcBorders>
                    <w:tl2br w:val="nil"/>
                    <w:tr2bl w:val="nil"/>
                  </w:tcBorders>
                  <w:vAlign w:val="top"/>
                </w:tcPr>
                <w:p>
                  <w:pPr>
                    <w:widowControl/>
                    <w:spacing w:line="240" w:lineRule="exact"/>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总投资收益率</w:t>
                  </w:r>
                </w:p>
              </w:tc>
              <w:tc>
                <w:tcPr>
                  <w:tcW w:w="640"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w:t>
                  </w:r>
                </w:p>
              </w:tc>
              <w:tc>
                <w:tcPr>
                  <w:tcW w:w="1553" w:type="pct"/>
                  <w:gridSpan w:val="2"/>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5.77</w:t>
                  </w:r>
                </w:p>
              </w:tc>
              <w:tc>
                <w:tcPr>
                  <w:tcW w:w="784"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362"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1263" w:type="pct"/>
                  <w:gridSpan w:val="2"/>
                  <w:tcBorders>
                    <w:tl2br w:val="nil"/>
                    <w:tr2bl w:val="nil"/>
                  </w:tcBorders>
                  <w:vAlign w:val="top"/>
                </w:tcPr>
                <w:p>
                  <w:pPr>
                    <w:widowControl/>
                    <w:spacing w:line="240" w:lineRule="exact"/>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投资利税率</w:t>
                  </w:r>
                </w:p>
              </w:tc>
              <w:tc>
                <w:tcPr>
                  <w:tcW w:w="640"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w:t>
                  </w:r>
                </w:p>
              </w:tc>
              <w:tc>
                <w:tcPr>
                  <w:tcW w:w="1553" w:type="pct"/>
                  <w:gridSpan w:val="2"/>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4.50</w:t>
                  </w:r>
                </w:p>
              </w:tc>
              <w:tc>
                <w:tcPr>
                  <w:tcW w:w="784"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362"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1263" w:type="pct"/>
                  <w:gridSpan w:val="2"/>
                  <w:tcBorders>
                    <w:tl2br w:val="nil"/>
                    <w:tr2bl w:val="nil"/>
                  </w:tcBorders>
                  <w:vAlign w:val="top"/>
                </w:tcPr>
                <w:p>
                  <w:pPr>
                    <w:widowControl/>
                    <w:spacing w:line="240" w:lineRule="exact"/>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资本金净利润率</w:t>
                  </w:r>
                </w:p>
              </w:tc>
              <w:tc>
                <w:tcPr>
                  <w:tcW w:w="640"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w:t>
                  </w:r>
                </w:p>
              </w:tc>
              <w:tc>
                <w:tcPr>
                  <w:tcW w:w="1553" w:type="pct"/>
                  <w:gridSpan w:val="2"/>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11.28</w:t>
                  </w:r>
                </w:p>
              </w:tc>
              <w:tc>
                <w:tcPr>
                  <w:tcW w:w="784"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362"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1263" w:type="pct"/>
                  <w:gridSpan w:val="2"/>
                  <w:tcBorders>
                    <w:tl2br w:val="nil"/>
                    <w:tr2bl w:val="nil"/>
                  </w:tcBorders>
                  <w:vAlign w:val="top"/>
                </w:tcPr>
                <w:p>
                  <w:pPr>
                    <w:widowControl/>
                    <w:spacing w:line="240" w:lineRule="exact"/>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投资回收期（税后）</w:t>
                  </w:r>
                </w:p>
              </w:tc>
              <w:tc>
                <w:tcPr>
                  <w:tcW w:w="640"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w:t>
                  </w:r>
                </w:p>
              </w:tc>
              <w:tc>
                <w:tcPr>
                  <w:tcW w:w="1553" w:type="pct"/>
                  <w:gridSpan w:val="2"/>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10.15</w:t>
                  </w:r>
                </w:p>
              </w:tc>
              <w:tc>
                <w:tcPr>
                  <w:tcW w:w="784"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362" w:type="pct"/>
                  <w:vMerge w:val="continue"/>
                  <w:tcBorders>
                    <w:tl2br w:val="nil"/>
                    <w:tr2bl w:val="nil"/>
                  </w:tcBorders>
                  <w:vAlign w:val="center"/>
                </w:tcPr>
                <w:p>
                  <w:pPr>
                    <w:widowControl/>
                    <w:spacing w:line="240" w:lineRule="exact"/>
                    <w:jc w:val="left"/>
                    <w:rPr>
                      <w:rFonts w:hint="default" w:ascii="Times New Roman" w:hAnsi="Times New Roman" w:cs="Times New Roman"/>
                      <w:color w:val="000000" w:themeColor="text1"/>
                      <w:szCs w:val="21"/>
                      <w14:textFill>
                        <w14:solidFill>
                          <w14:schemeClr w14:val="tx1"/>
                        </w14:solidFill>
                      </w14:textFill>
                    </w:rPr>
                  </w:pPr>
                </w:p>
              </w:tc>
              <w:tc>
                <w:tcPr>
                  <w:tcW w:w="1263" w:type="pct"/>
                  <w:gridSpan w:val="2"/>
                  <w:tcBorders>
                    <w:tl2br w:val="nil"/>
                    <w:tr2bl w:val="nil"/>
                  </w:tcBorders>
                  <w:vAlign w:val="top"/>
                </w:tcPr>
                <w:p>
                  <w:pPr>
                    <w:widowControl/>
                    <w:spacing w:line="240" w:lineRule="exact"/>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借款偿还期</w:t>
                  </w:r>
                </w:p>
              </w:tc>
              <w:tc>
                <w:tcPr>
                  <w:tcW w:w="640"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lang w:val="en-US"/>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w:t>
                  </w:r>
                </w:p>
              </w:tc>
              <w:tc>
                <w:tcPr>
                  <w:tcW w:w="1553" w:type="pct"/>
                  <w:gridSpan w:val="2"/>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15</w:t>
                  </w:r>
                </w:p>
              </w:tc>
              <w:tc>
                <w:tcPr>
                  <w:tcW w:w="784" w:type="pct"/>
                  <w:tcBorders>
                    <w:tl2br w:val="nil"/>
                    <w:tr2bl w:val="nil"/>
                  </w:tcBorders>
                  <w:vAlign w:val="center"/>
                </w:tcPr>
                <w:p>
                  <w:pPr>
                    <w:widowControl/>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bCs/>
                <w:color w:val="000000" w:themeColor="text1"/>
                <w:sz w:val="24"/>
                <w:lang w:val="en-US" w:eastAsia="zh-CN"/>
                <w14:textFill>
                  <w14:solidFill>
                    <w14:schemeClr w14:val="tx1"/>
                  </w14:solidFill>
                </w14:textFill>
              </w:rPr>
            </w:pPr>
            <w:r>
              <w:rPr>
                <w:rFonts w:hint="default" w:ascii="Times New Roman" w:hAnsi="Times New Roman" w:cs="Times New Roman"/>
                <w:b/>
                <w:bCs/>
                <w:color w:val="000000" w:themeColor="text1"/>
                <w:sz w:val="24"/>
                <w:lang w:val="en-US" w:eastAsia="zh-CN"/>
                <w14:textFill>
                  <w14:solidFill>
                    <w14:schemeClr w14:val="tx1"/>
                  </w14:solidFill>
                </w14:textFill>
              </w:rPr>
              <w:t>5、公用工程</w:t>
            </w:r>
          </w:p>
          <w:p>
            <w:pPr>
              <w:pStyle w:val="39"/>
              <w:spacing w:line="360" w:lineRule="auto"/>
              <w:ind w:firstLine="480" w:firstLineChars="20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5.1给排水</w:t>
            </w:r>
          </w:p>
          <w:p>
            <w:pPr>
              <w:spacing w:line="360" w:lineRule="auto"/>
              <w:ind w:firstLine="42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（1）给水系统</w:t>
            </w:r>
          </w:p>
          <w:p>
            <w:pPr>
              <w:spacing w:line="360" w:lineRule="auto"/>
              <w:ind w:firstLine="42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①水源及给水</w:t>
            </w:r>
          </w:p>
          <w:p>
            <w:pPr>
              <w:spacing w:line="360" w:lineRule="auto"/>
              <w:ind w:firstLine="42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施工用水：</w:t>
            </w:r>
            <w:r>
              <w:rPr>
                <w:rFonts w:hint="default" w:ascii="Times New Roman" w:hAnsi="Times New Roman" w:cs="Times New Roman"/>
                <w:color w:val="FF0000"/>
                <w:sz w:val="24"/>
              </w:rPr>
              <w:t>施工生产用水水源依托村庄农户用水，各风力发电机组基础和道路施工等用水可用罐车或者水箱从村庄取水。生活用水依托农户用水，采取从附近村庄拉运的方式。</w:t>
            </w:r>
          </w:p>
          <w:p>
            <w:pPr>
              <w:pStyle w:val="39"/>
              <w:spacing w:line="360" w:lineRule="auto"/>
              <w:ind w:firstLine="480" w:firstLineChars="200"/>
              <w:jc w:val="both"/>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运营用水：</w:t>
            </w:r>
            <w:r>
              <w:rPr>
                <w:rFonts w:hint="default" w:ascii="Times New Roman" w:hAnsi="Times New Roman" w:cs="Times New Roman"/>
                <w:color w:val="000000" w:themeColor="text1"/>
                <w:sz w:val="24"/>
                <w:lang w:val="en-US" w:eastAsia="zh-CN"/>
                <w14:textFill>
                  <w14:solidFill>
                    <w14:schemeClr w14:val="tx1"/>
                  </w14:solidFill>
                </w14:textFill>
              </w:rPr>
              <w:t>运营期不用水。</w:t>
            </w:r>
          </w:p>
          <w:p>
            <w:pPr>
              <w:spacing w:line="360" w:lineRule="auto"/>
              <w:ind w:firstLine="42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②用水量</w:t>
            </w:r>
          </w:p>
          <w:p>
            <w:pPr>
              <w:spacing w:line="360" w:lineRule="auto"/>
              <w:ind w:firstLine="42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1）生产用水主要来自混凝土养护，运输车辆、施工机械的冲洗以及机械修配等环节。本项目施工期用水量约1.5m</w:t>
            </w:r>
            <w:r>
              <w:rPr>
                <w:rFonts w:hint="default" w:ascii="Times New Roman" w:hAnsi="Times New Roman" w:cs="Times New Roman"/>
                <w:color w:val="000000" w:themeColor="text1"/>
                <w:sz w:val="24"/>
                <w:vertAlign w:val="superscript"/>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/h，按90％消耗计算废水产生量约0.15m</w:t>
            </w:r>
            <w:r>
              <w:rPr>
                <w:rFonts w:hint="default" w:ascii="Times New Roman" w:hAnsi="Times New Roman" w:cs="Times New Roman"/>
                <w:color w:val="000000" w:themeColor="text1"/>
                <w:sz w:val="24"/>
                <w:vertAlign w:val="superscript"/>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/h，则废水产生量约1.2m</w:t>
            </w:r>
            <w:r>
              <w:rPr>
                <w:rFonts w:hint="default" w:ascii="Times New Roman" w:hAnsi="Times New Roman" w:cs="Times New Roman"/>
                <w:color w:val="000000" w:themeColor="text1"/>
                <w:sz w:val="24"/>
                <w:vertAlign w:val="superscript"/>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/d（每天按8h计）。2)施工期人员定额40人（30个施工人员，10个管理人员），用水定额为50L/（人·d），项目生活用水量为2.0m</w:t>
            </w:r>
            <w:r>
              <w:rPr>
                <w:rFonts w:hint="default" w:ascii="Times New Roman" w:hAnsi="Times New Roman" w:cs="Times New Roman"/>
                <w:color w:val="000000" w:themeColor="text1"/>
                <w:sz w:val="24"/>
                <w:vertAlign w:val="superscript"/>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/d（730m</w:t>
            </w:r>
            <w:r>
              <w:rPr>
                <w:rFonts w:hint="default" w:ascii="Times New Roman" w:hAnsi="Times New Roman" w:cs="Times New Roman"/>
                <w:color w:val="000000" w:themeColor="text1"/>
                <w:sz w:val="24"/>
                <w:vertAlign w:val="superscript"/>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），生活污水量按生活用水量的80%计算，则项目生活污水量为1.6m</w:t>
            </w:r>
            <w:r>
              <w:rPr>
                <w:rFonts w:hint="default" w:ascii="Times New Roman" w:hAnsi="Times New Roman" w:cs="Times New Roman"/>
                <w:color w:val="000000" w:themeColor="text1"/>
                <w:sz w:val="24"/>
                <w:vertAlign w:val="superscript"/>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/d（584m</w:t>
            </w:r>
            <w:r>
              <w:rPr>
                <w:rFonts w:hint="default" w:ascii="Times New Roman" w:hAnsi="Times New Roman" w:cs="Times New Roman"/>
                <w:color w:val="000000" w:themeColor="text1"/>
                <w:sz w:val="24"/>
                <w:vertAlign w:val="superscript"/>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w:t>
            </w:r>
          </w:p>
          <w:p>
            <w:pPr>
              <w:spacing w:line="360" w:lineRule="auto"/>
              <w:ind w:firstLine="42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（2）排水系统</w:t>
            </w:r>
          </w:p>
          <w:p>
            <w:pPr>
              <w:spacing w:line="360" w:lineRule="auto"/>
              <w:ind w:firstLine="420"/>
              <w:rPr>
                <w:rFonts w:hint="default" w:ascii="Times New Roman" w:hAnsi="Times New Roman" w:cs="Times New Roman"/>
                <w:color w:val="000000" w:themeColor="text1"/>
                <w:sz w:val="24"/>
                <w14:textFill>
                  <w14:solidFill>
                    <w14:schemeClr w14:val="tx1"/>
                  </w14:solidFill>
                </w14:textFill>
              </w:rPr>
            </w:pPr>
            <w:bookmarkStart w:id="14" w:name="_Hlk58339885"/>
            <w:r>
              <w:rPr>
                <w:rFonts w:hint="default" w:ascii="Times New Roman" w:hAnsi="Times New Roman" w:cs="Times New Roman"/>
                <w:color w:val="000000" w:themeColor="text1"/>
                <w:sz w:val="24"/>
                <w14:textFill>
                  <w14:solidFill>
                    <w14:schemeClr w14:val="tx1"/>
                  </w14:solidFill>
                </w14:textFill>
              </w:rPr>
              <w:t>施工期排水：生产废水通过沉淀池沉淀后回用于施工环节，生活污水排入</w:t>
            </w:r>
            <w:r>
              <w:rPr>
                <w:rFonts w:hint="default" w:ascii="Times New Roman" w:hAnsi="Times New Roman" w:cs="Times New Roman"/>
                <w:color w:val="000000" w:themeColor="text1"/>
                <w:sz w:val="24"/>
                <w:lang w:eastAsia="zh-CN"/>
                <w14:textFill>
                  <w14:solidFill>
                    <w14:schemeClr w14:val="tx1"/>
                  </w14:solidFill>
                </w14:textFill>
              </w:rPr>
              <w:t>环保厕所</w:t>
            </w:r>
            <w:r>
              <w:rPr>
                <w:rFonts w:hint="default" w:ascii="Times New Roman" w:hAnsi="Times New Roman" w:cs="Times New Roman"/>
                <w:color w:val="000000" w:themeColor="text1"/>
                <w:sz w:val="24"/>
                <w14:textFill>
                  <w14:solidFill>
                    <w14:schemeClr w14:val="tx1"/>
                  </w14:solidFill>
                </w14:textFill>
              </w:rPr>
              <w:t>，用于附近农田施肥。</w:t>
            </w:r>
          </w:p>
          <w:p>
            <w:pPr>
              <w:spacing w:line="360" w:lineRule="auto"/>
              <w:ind w:firstLine="42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5.2供配电</w:t>
            </w:r>
          </w:p>
          <w:p>
            <w:pPr>
              <w:spacing w:line="360" w:lineRule="auto"/>
              <w:ind w:firstLine="42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（1）施工供电</w:t>
            </w:r>
          </w:p>
          <w:p>
            <w:pPr>
              <w:spacing w:line="360" w:lineRule="auto"/>
              <w:ind w:left="239" w:leftChars="114" w:firstLine="240" w:firstLineChars="1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本项目</w:t>
            </w:r>
            <w:bookmarkStart w:id="15" w:name="OLE_LINK3"/>
            <w:r>
              <w:rPr>
                <w:rFonts w:hint="default" w:ascii="Times New Roman" w:hAnsi="Times New Roman" w:cs="Times New Roman"/>
                <w:color w:val="000000" w:themeColor="text1"/>
                <w:sz w:val="24"/>
                <w14:textFill>
                  <w14:solidFill>
                    <w14:schemeClr w14:val="tx1"/>
                  </w14:solidFill>
                </w14:textFill>
              </w:rPr>
              <w:t>施工用电由区域电网引一回10kV施工电源经施工区10/0.38kV台变，降压后引至各自的施工点，另外，设</w:t>
            </w:r>
            <w:r>
              <w:rPr>
                <w:rFonts w:hint="default" w:ascii="Times New Roman" w:hAnsi="Times New Roman" w:cs="Times New Roman"/>
                <w:color w:val="000000" w:themeColor="text1"/>
                <w:sz w:val="24"/>
                <w:lang w:val="en-US" w:eastAsia="zh-CN"/>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台50kW移动式柴油发电机作为辅助用电；</w:t>
            </w:r>
          </w:p>
          <w:bookmarkEnd w:id="15"/>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（2）运行期供电</w:t>
            </w:r>
          </w:p>
          <w:p>
            <w:pPr>
              <w:spacing w:line="360" w:lineRule="auto"/>
              <w:ind w:firstLine="480" w:firstLineChars="2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运行期</w:t>
            </w:r>
            <w:r>
              <w:rPr>
                <w:rFonts w:hint="eastAsia" w:cs="Times New Roman"/>
                <w:color w:val="000000" w:themeColor="text1"/>
                <w:sz w:val="24"/>
                <w:lang w:val="en-US" w:eastAsia="zh-CN"/>
                <w14:textFill>
                  <w14:solidFill>
                    <w14:schemeClr w14:val="tx1"/>
                  </w14:solidFill>
                </w14:textFill>
              </w:rPr>
              <w:t>不用电</w:t>
            </w:r>
            <w:r>
              <w:rPr>
                <w:rFonts w:hint="default" w:ascii="Times New Roman" w:hAnsi="Times New Roman" w:cs="Times New Roman"/>
                <w:color w:val="000000" w:themeColor="text1"/>
                <w:sz w:val="24"/>
                <w14:textFill>
                  <w14:solidFill>
                    <w14:schemeClr w14:val="tx1"/>
                  </w14:solidFill>
                </w14:textFill>
              </w:rPr>
              <w:t>。</w:t>
            </w:r>
          </w:p>
          <w:p>
            <w:pPr>
              <w:spacing w:line="360" w:lineRule="auto"/>
              <w:ind w:firstLine="42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5.3采暖、制冷</w:t>
            </w:r>
          </w:p>
          <w:p>
            <w:pPr>
              <w:spacing w:line="360" w:lineRule="auto"/>
              <w:ind w:firstLine="42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运营期</w:t>
            </w:r>
            <w:r>
              <w:rPr>
                <w:rFonts w:hint="default" w:ascii="Times New Roman" w:hAnsi="Times New Roman" w:cs="Times New Roman"/>
                <w:color w:val="000000" w:themeColor="text1"/>
                <w:sz w:val="24"/>
                <w:lang w:val="en-US" w:eastAsia="zh-CN"/>
                <w14:textFill>
                  <w14:solidFill>
                    <w14:schemeClr w14:val="tx1"/>
                  </w14:solidFill>
                </w14:textFill>
              </w:rPr>
              <w:t>无需采暖及制冷措施</w:t>
            </w:r>
            <w:r>
              <w:rPr>
                <w:rFonts w:hint="default" w:ascii="Times New Roman" w:hAnsi="Times New Roman" w:cs="Times New Roman"/>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bCs/>
                <w:color w:val="000000" w:themeColor="text1"/>
                <w:sz w:val="24"/>
                <w:lang w:val="en-US" w:eastAsia="zh-CN"/>
                <w14:textFill>
                  <w14:solidFill>
                    <w14:schemeClr w14:val="tx1"/>
                  </w14:solidFill>
                </w14:textFill>
              </w:rPr>
            </w:pPr>
            <w:r>
              <w:rPr>
                <w:rFonts w:hint="default" w:ascii="Times New Roman" w:hAnsi="Times New Roman" w:cs="Times New Roman"/>
                <w:b/>
                <w:bCs/>
                <w:color w:val="000000" w:themeColor="text1"/>
                <w:sz w:val="24"/>
                <w:lang w:val="en-US" w:eastAsia="zh-CN"/>
                <w14:textFill>
                  <w14:solidFill>
                    <w14:schemeClr w14:val="tx1"/>
                  </w14:solidFill>
                </w14:textFill>
              </w:rPr>
              <w:t>6、职工定员</w:t>
            </w:r>
          </w:p>
          <w:p>
            <w:pPr>
              <w:pStyle w:val="39"/>
              <w:spacing w:line="360" w:lineRule="auto"/>
              <w:ind w:firstLine="480" w:firstLineChars="200"/>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风电场的安全监控进行远程监控，风电场的设备检修和日常维护人员均为当地人员，食宿自行解决。</w:t>
            </w:r>
          </w:p>
          <w:bookmarkEnd w:id="14"/>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bCs/>
                <w:color w:val="000000" w:themeColor="text1"/>
                <w:sz w:val="24"/>
                <w:lang w:val="en-US" w:eastAsia="zh-CN"/>
                <w14:textFill>
                  <w14:solidFill>
                    <w14:schemeClr w14:val="tx1"/>
                  </w14:solidFill>
                </w14:textFill>
              </w:rPr>
            </w:pPr>
            <w:r>
              <w:rPr>
                <w:rFonts w:hint="default" w:ascii="Times New Roman" w:hAnsi="Times New Roman" w:cs="Times New Roman"/>
                <w:b/>
                <w:bCs/>
                <w:color w:val="000000" w:themeColor="text1"/>
                <w:sz w:val="24"/>
                <w:lang w:val="en-US" w:eastAsia="zh-CN"/>
                <w14:textFill>
                  <w14:solidFill>
                    <w14:schemeClr w14:val="tx1"/>
                  </w14:solidFill>
                </w14:textFill>
              </w:rPr>
              <w:t>7、工程投资</w:t>
            </w:r>
          </w:p>
          <w:p>
            <w:pPr>
              <w:spacing w:line="360" w:lineRule="auto"/>
              <w:ind w:firstLine="480" w:firstLineChars="2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本项目总投资</w:t>
            </w:r>
            <w:r>
              <w:rPr>
                <w:rFonts w:hint="default" w:ascii="Times New Roman" w:hAnsi="Times New Roman" w:cs="Times New Roman"/>
                <w:color w:val="000000" w:themeColor="text1"/>
                <w:sz w:val="24"/>
                <w:szCs w:val="24"/>
                <w:lang w:val="en-US" w:eastAsia="zh-CN"/>
                <w14:textFill>
                  <w14:solidFill>
                    <w14:schemeClr w14:val="tx1"/>
                  </w14:solidFill>
                </w14:textFill>
              </w:rPr>
              <w:t>32011</w:t>
            </w:r>
            <w:r>
              <w:rPr>
                <w:rFonts w:hint="default" w:ascii="Times New Roman" w:hAnsi="Times New Roman" w:cs="Times New Roman"/>
                <w:color w:val="000000" w:themeColor="text1"/>
                <w:sz w:val="24"/>
                <w14:textFill>
                  <w14:solidFill>
                    <w14:schemeClr w14:val="tx1"/>
                  </w14:solidFill>
                </w14:textFill>
              </w:rPr>
              <w:t>万元。</w:t>
            </w:r>
          </w:p>
          <w:p>
            <w:pPr>
              <w:adjustRightInd w:val="0"/>
              <w:snapToGrid w:val="0"/>
              <w:jc w:val="both"/>
              <w:rPr>
                <w:rFonts w:hint="default" w:ascii="Times New Roman" w:hAnsi="Times New Roman" w:cs="Times New Roman"/>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总平面及现场布置</w:t>
            </w:r>
          </w:p>
        </w:tc>
        <w:tc>
          <w:tcPr>
            <w:tcW w:w="83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1、工程布局情况</w:t>
            </w:r>
          </w:p>
          <w:p>
            <w:pPr>
              <w:spacing w:line="360" w:lineRule="auto"/>
              <w:ind w:firstLine="480" w:firstLineChars="200"/>
              <w:jc w:val="left"/>
              <w:rPr>
                <w:rFonts w:hint="default" w:eastAsia="宋体"/>
                <w:color w:val="FF0000"/>
                <w:sz w:val="24"/>
                <w:lang w:val="en-US" w:eastAsia="zh-CN"/>
              </w:rPr>
            </w:pPr>
            <w:r>
              <w:rPr>
                <w:rFonts w:hint="eastAsia"/>
                <w:color w:val="FF0000"/>
                <w:sz w:val="24"/>
                <w:lang w:val="en-US" w:eastAsia="zh-CN"/>
              </w:rPr>
              <w:t>本项目位于蒲城县龙池镇，风场范围面积37.58km</w:t>
            </w:r>
            <w:r>
              <w:rPr>
                <w:rFonts w:hint="eastAsia"/>
                <w:color w:val="FF0000"/>
                <w:sz w:val="24"/>
                <w:vertAlign w:val="superscript"/>
                <w:lang w:val="en-US" w:eastAsia="zh-CN"/>
              </w:rPr>
              <w:t>2</w:t>
            </w:r>
            <w:r>
              <w:rPr>
                <w:rFonts w:hint="eastAsia"/>
                <w:color w:val="FF0000"/>
                <w:sz w:val="24"/>
                <w:lang w:val="en-US" w:eastAsia="zh-CN"/>
              </w:rPr>
              <w:t>，范围内分散式分布</w:t>
            </w:r>
            <w:r>
              <w:rPr>
                <w:rFonts w:ascii="Times New Roman" w:hAnsi="Times New Roman"/>
                <w:color w:val="FF0000"/>
                <w:sz w:val="24"/>
              </w:rPr>
              <w:t>1</w:t>
            </w:r>
            <w:r>
              <w:rPr>
                <w:rFonts w:hint="eastAsia"/>
                <w:color w:val="FF0000"/>
                <w:sz w:val="24"/>
                <w:lang w:val="en-US" w:eastAsia="zh-CN"/>
              </w:rPr>
              <w:t>6</w:t>
            </w:r>
            <w:r>
              <w:rPr>
                <w:rFonts w:ascii="Times New Roman" w:hAnsi="Times New Roman"/>
                <w:color w:val="FF0000"/>
                <w:sz w:val="24"/>
              </w:rPr>
              <w:t>个风机机位，安装1</w:t>
            </w:r>
            <w:r>
              <w:rPr>
                <w:rFonts w:hint="eastAsia"/>
                <w:color w:val="FF0000"/>
                <w:sz w:val="24"/>
                <w:lang w:val="en-US" w:eastAsia="zh-CN"/>
              </w:rPr>
              <w:t>6</w:t>
            </w:r>
            <w:r>
              <w:rPr>
                <w:rFonts w:ascii="Times New Roman" w:hAnsi="Times New Roman"/>
                <w:color w:val="FF0000"/>
                <w:sz w:val="24"/>
              </w:rPr>
              <w:t>台</w:t>
            </w:r>
            <w:r>
              <w:rPr>
                <w:rFonts w:ascii="Times New Roman" w:hAnsi="Times New Roman" w:eastAsia="Times New Roman"/>
                <w:color w:val="FF0000"/>
                <w:sz w:val="24"/>
              </w:rPr>
              <w:t>2.5MW的风力发电机组</w:t>
            </w:r>
            <w:r>
              <w:rPr>
                <w:rFonts w:hint="eastAsia" w:eastAsia="宋体"/>
                <w:color w:val="FF0000"/>
                <w:sz w:val="24"/>
                <w:lang w:val="en-US" w:eastAsia="zh-CN"/>
              </w:rPr>
              <w:t>和箱式变电站</w:t>
            </w:r>
            <w:r>
              <w:rPr>
                <w:rFonts w:ascii="Times New Roman" w:hAnsi="Times New Roman" w:eastAsia="Times New Roman"/>
                <w:color w:val="FF0000"/>
                <w:sz w:val="24"/>
              </w:rPr>
              <w:t>，</w:t>
            </w:r>
            <w:r>
              <w:rPr>
                <w:rFonts w:hint="eastAsia" w:eastAsia="宋体"/>
                <w:color w:val="FF0000"/>
                <w:sz w:val="24"/>
                <w:lang w:val="en-US" w:eastAsia="zh-CN"/>
              </w:rPr>
              <w:t>设置2回</w:t>
            </w:r>
            <w:r>
              <w:rPr>
                <w:rFonts w:hint="eastAsia"/>
                <w:color w:val="FF0000"/>
                <w:sz w:val="24"/>
                <w:lang w:val="en-US" w:eastAsia="zh-CN"/>
              </w:rPr>
              <w:t>3</w:t>
            </w:r>
            <w:r>
              <w:rPr>
                <w:rFonts w:hint="eastAsia" w:ascii="Times New Roman" w:hAnsi="Times New Roman"/>
                <w:color w:val="FF0000"/>
                <w:sz w:val="24"/>
                <w:lang w:val="en-US" w:eastAsia="zh-CN"/>
              </w:rPr>
              <w:t>5kV集电线路</w:t>
            </w:r>
            <w:r>
              <w:rPr>
                <w:rFonts w:hint="eastAsia" w:eastAsia="宋体"/>
                <w:color w:val="FF0000"/>
                <w:sz w:val="24"/>
                <w:lang w:eastAsia="zh-CN"/>
              </w:rPr>
              <w:t>。</w:t>
            </w:r>
            <w:r>
              <w:rPr>
                <w:rFonts w:hint="eastAsia" w:eastAsia="宋体"/>
                <w:color w:val="FF0000"/>
                <w:sz w:val="24"/>
                <w:lang w:val="en-US" w:eastAsia="zh-CN"/>
              </w:rPr>
              <w:t>本项目风场范围、风机点位布置见附图2</w:t>
            </w:r>
            <w:r>
              <w:rPr>
                <w:rFonts w:hint="eastAsia"/>
                <w:color w:val="FF0000"/>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2、施工总图布置</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本项目施工场地包括施工临建场地，风机组装以及吊装</w:t>
            </w:r>
            <w:r>
              <w:rPr>
                <w:rFonts w:hint="eastAsia"/>
                <w:color w:val="000000" w:themeColor="text1"/>
                <w:sz w:val="24"/>
                <w:lang w:val="en-US" w:eastAsia="zh-CN"/>
                <w14:textFill>
                  <w14:solidFill>
                    <w14:schemeClr w14:val="tx1"/>
                  </w14:solidFill>
                </w14:textFill>
              </w:rPr>
              <w:t>场地</w:t>
            </w:r>
            <w:r>
              <w:rPr>
                <w:rFonts w:ascii="Times New Roman" w:hAnsi="Times New Roman"/>
                <w:color w:val="000000" w:themeColor="text1"/>
                <w:sz w:val="24"/>
                <w14:textFill>
                  <w14:solidFill>
                    <w14:schemeClr w14:val="tx1"/>
                  </w14:solidFill>
                </w14:textFill>
              </w:rPr>
              <w:t>。</w:t>
            </w:r>
          </w:p>
          <w:p>
            <w:pPr>
              <w:spacing w:line="360" w:lineRule="auto"/>
              <w:ind w:firstLine="420"/>
              <w:rPr>
                <w:rFonts w:hint="default" w:ascii="Times New Roman" w:hAnsi="Times New Roman"/>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①施工临建场地</w:t>
            </w:r>
          </w:p>
          <w:p>
            <w:pPr>
              <w:spacing w:line="360" w:lineRule="auto"/>
              <w:ind w:firstLine="420"/>
              <w:rPr>
                <w:rFonts w:hint="eastAsia"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龙池镇</w:t>
            </w:r>
            <w:r>
              <w:rPr>
                <w:rFonts w:ascii="Times New Roman" w:hAnsi="Times New Roman"/>
                <w:color w:val="000000" w:themeColor="text1"/>
                <w:sz w:val="24"/>
                <w14:textFill>
                  <w14:solidFill>
                    <w14:schemeClr w14:val="tx1"/>
                  </w14:solidFill>
                </w14:textFill>
              </w:rPr>
              <w:t>风电场地形为关中平原地形，地势平坦</w:t>
            </w:r>
            <w:r>
              <w:rPr>
                <w:rFonts w:hint="eastAsia"/>
                <w:color w:val="000000" w:themeColor="text1"/>
                <w:sz w:val="24"/>
                <w:lang w:eastAsia="zh-CN"/>
                <w14:textFill>
                  <w14:solidFill>
                    <w14:schemeClr w14:val="tx1"/>
                  </w14:solidFill>
                </w14:textFill>
              </w:rPr>
              <w:t>。</w:t>
            </w:r>
            <w:bookmarkStart w:id="16" w:name="_Hlk58342072"/>
            <w:r>
              <w:rPr>
                <w:rFonts w:ascii="Times New Roman" w:hAnsi="Times New Roman"/>
                <w:color w:val="000000" w:themeColor="text1"/>
                <w:sz w:val="24"/>
                <w14:textFill>
                  <w14:solidFill>
                    <w14:schemeClr w14:val="tx1"/>
                  </w14:solidFill>
                </w14:textFill>
              </w:rPr>
              <w:t>项目</w:t>
            </w:r>
            <w:r>
              <w:rPr>
                <w:rFonts w:hint="eastAsia" w:ascii="Times New Roman" w:hAnsi="Times New Roman"/>
                <w:color w:val="000000" w:themeColor="text1"/>
                <w:sz w:val="24"/>
                <w14:textFill>
                  <w14:solidFill>
                    <w14:schemeClr w14:val="tx1"/>
                  </w14:solidFill>
                </w14:textFill>
              </w:rPr>
              <w:t>利用</w:t>
            </w:r>
            <w:r>
              <w:rPr>
                <w:rFonts w:hint="eastAsia"/>
                <w:color w:val="000000" w:themeColor="text1"/>
                <w:sz w:val="24"/>
                <w:lang w:val="en-US" w:eastAsia="zh-CN"/>
                <w14:textFill>
                  <w14:solidFill>
                    <w14:schemeClr w14:val="tx1"/>
                  </w14:solidFill>
                </w14:textFill>
              </w:rPr>
              <w:t>110kV升压站</w:t>
            </w:r>
            <w:r>
              <w:rPr>
                <w:rFonts w:hint="eastAsia" w:ascii="Times New Roman" w:hAnsi="Times New Roman"/>
                <w:color w:val="000000" w:themeColor="text1"/>
                <w:sz w:val="24"/>
                <w14:textFill>
                  <w14:solidFill>
                    <w14:schemeClr w14:val="tx1"/>
                  </w14:solidFill>
                </w14:textFill>
              </w:rPr>
              <w:t>用地作为</w:t>
            </w:r>
            <w:r>
              <w:rPr>
                <w:rFonts w:ascii="Times New Roman" w:hAnsi="Times New Roman"/>
                <w:color w:val="000000" w:themeColor="text1"/>
                <w:sz w:val="24"/>
                <w14:textFill>
                  <w14:solidFill>
                    <w14:schemeClr w14:val="tx1"/>
                  </w14:solidFill>
                </w14:textFill>
              </w:rPr>
              <w:t>施工临建场地，</w:t>
            </w:r>
            <w:bookmarkEnd w:id="16"/>
            <w:r>
              <w:rPr>
                <w:rFonts w:ascii="Times New Roman" w:hAnsi="Times New Roman"/>
                <w:color w:val="000000" w:themeColor="text1"/>
                <w:sz w:val="24"/>
                <w14:textFill>
                  <w14:solidFill>
                    <w14:schemeClr w14:val="tx1"/>
                  </w14:solidFill>
                </w14:textFill>
              </w:rPr>
              <w:t>主要设置仓库</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设备堆放场</w:t>
            </w:r>
            <w:r>
              <w:rPr>
                <w:rFonts w:hint="eastAsia"/>
                <w:color w:val="000000" w:themeColor="text1"/>
                <w:sz w:val="24"/>
                <w:lang w:val="en-US" w:eastAsia="zh-CN"/>
                <w14:textFill>
                  <w14:solidFill>
                    <w14:schemeClr w14:val="tx1"/>
                  </w14:solidFill>
                </w14:textFill>
              </w:rPr>
              <w:t>及临时生活区</w:t>
            </w:r>
            <w:r>
              <w:rPr>
                <w:rFonts w:ascii="Times New Roman" w:hAnsi="Times New Roman"/>
                <w:color w:val="000000" w:themeColor="text1"/>
                <w:sz w:val="24"/>
                <w14:textFill>
                  <w14:solidFill>
                    <w14:schemeClr w14:val="tx1"/>
                  </w14:solidFill>
                </w14:textFill>
              </w:rPr>
              <w:t>等施工临时设施，不设置混凝土搅拌站</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采用商品混凝土进行浇注</w:t>
            </w:r>
            <w:r>
              <w:rPr>
                <w:rFonts w:hint="eastAsia" w:ascii="Times New Roman" w:hAnsi="Times New Roman"/>
                <w:color w:val="000000" w:themeColor="text1"/>
                <w:sz w:val="24"/>
                <w14:textFill>
                  <w14:solidFill>
                    <w14:schemeClr w14:val="tx1"/>
                  </w14:solidFill>
                </w14:textFill>
              </w:rPr>
              <w:t>；不设置</w:t>
            </w:r>
            <w:r>
              <w:rPr>
                <w:rFonts w:ascii="Times New Roman" w:hAnsi="Times New Roman"/>
                <w:color w:val="000000" w:themeColor="text1"/>
                <w:sz w:val="24"/>
                <w14:textFill>
                  <w14:solidFill>
                    <w14:schemeClr w14:val="tx1"/>
                  </w14:solidFill>
                </w14:textFill>
              </w:rPr>
              <w:t>钢筋加工厂、木材加工厂等加工场地，均委托相应企业加工完成后</w:t>
            </w:r>
            <w:r>
              <w:rPr>
                <w:rFonts w:hint="eastAsia" w:ascii="Times New Roman" w:hAnsi="Times New Roman"/>
                <w:color w:val="000000" w:themeColor="text1"/>
                <w:sz w:val="24"/>
                <w14:textFill>
                  <w14:solidFill>
                    <w14:schemeClr w14:val="tx1"/>
                  </w14:solidFill>
                </w14:textFill>
              </w:rPr>
              <w:t>输送至施工场地；</w:t>
            </w:r>
            <w:r>
              <w:rPr>
                <w:rFonts w:ascii="Times New Roman" w:hAnsi="Times New Roman"/>
                <w:color w:val="000000" w:themeColor="text1"/>
                <w:sz w:val="24"/>
                <w14:textFill>
                  <w14:solidFill>
                    <w14:schemeClr w14:val="tx1"/>
                  </w14:solidFill>
                </w14:textFill>
              </w:rPr>
              <w:t>不设置风机设备临时堆存场，风机设备按施工计划合理安排进场时间，进场后直接存放在吊臂组装场地，组装完成后在吊装平台进行吊装</w:t>
            </w:r>
            <w:r>
              <w:rPr>
                <w:rFonts w:hint="eastAsia" w:ascii="Times New Roman" w:hAnsi="Times New Roman"/>
                <w:color w:val="000000" w:themeColor="text1"/>
                <w:sz w:val="24"/>
                <w14:textFill>
                  <w14:solidFill>
                    <w14:schemeClr w14:val="tx1"/>
                  </w14:solidFill>
                </w14:textFill>
              </w:rPr>
              <w:t>。</w:t>
            </w:r>
          </w:p>
          <w:p>
            <w:pPr>
              <w:spacing w:line="360" w:lineRule="auto"/>
              <w:ind w:firstLine="420"/>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②</w:t>
            </w:r>
            <w:r>
              <w:rPr>
                <w:rFonts w:ascii="Times New Roman" w:hAnsi="Times New Roman"/>
                <w:color w:val="000000" w:themeColor="text1"/>
                <w:sz w:val="24"/>
                <w14:textFill>
                  <w14:solidFill>
                    <w14:schemeClr w14:val="tx1"/>
                  </w14:solidFill>
                </w14:textFill>
              </w:rPr>
              <w:t>风机组装</w:t>
            </w:r>
            <w:r>
              <w:rPr>
                <w:rFonts w:hint="eastAsia"/>
                <w:color w:val="000000" w:themeColor="text1"/>
                <w:sz w:val="24"/>
                <w:lang w:val="en-US" w:eastAsia="zh-CN"/>
                <w14:textFill>
                  <w14:solidFill>
                    <w14:schemeClr w14:val="tx1"/>
                  </w14:solidFill>
                </w14:textFill>
              </w:rPr>
              <w:t>和吊装</w:t>
            </w:r>
            <w:r>
              <w:rPr>
                <w:rFonts w:ascii="Times New Roman" w:hAnsi="Times New Roman"/>
                <w:color w:val="000000" w:themeColor="text1"/>
                <w:sz w:val="24"/>
                <w14:textFill>
                  <w14:solidFill>
                    <w14:schemeClr w14:val="tx1"/>
                  </w14:solidFill>
                </w14:textFill>
              </w:rPr>
              <w:t>场地</w:t>
            </w:r>
          </w:p>
          <w:p>
            <w:pPr>
              <w:spacing w:line="360" w:lineRule="auto"/>
              <w:ind w:firstLine="420"/>
              <w:rPr>
                <w:rFonts w:hint="default" w:ascii="宋体" w:hAnsi="宋体" w:eastAsia="宋体" w:cs="宋体"/>
                <w:color w:val="000000" w:themeColor="text1"/>
                <w:kern w:val="0"/>
                <w:szCs w:val="21"/>
                <w:lang w:val="en-US"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风机设备按施工计划进场后直接在吊装平台进行</w:t>
            </w:r>
            <w:r>
              <w:rPr>
                <w:rFonts w:hint="eastAsia"/>
                <w:color w:val="000000" w:themeColor="text1"/>
                <w:sz w:val="24"/>
                <w:lang w:val="en-US" w:eastAsia="zh-CN"/>
                <w14:textFill>
                  <w14:solidFill>
                    <w14:schemeClr w14:val="tx1"/>
                  </w14:solidFill>
                </w14:textFill>
              </w:rPr>
              <w:t>组装和</w:t>
            </w:r>
            <w:r>
              <w:rPr>
                <w:rFonts w:ascii="Times New Roman" w:hAnsi="Times New Roman"/>
                <w:color w:val="000000" w:themeColor="text1"/>
                <w:sz w:val="24"/>
                <w14:textFill>
                  <w14:solidFill>
                    <w14:schemeClr w14:val="tx1"/>
                  </w14:solidFill>
                </w14:textFill>
              </w:rPr>
              <w:t>吊装</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结合本项目所处地形条件及当地交通路况，考虑到本期工程的单机容量，吊装车辆采用</w:t>
            </w:r>
            <w:r>
              <w:rPr>
                <w:rFonts w:hint="eastAsia"/>
                <w:color w:val="000000" w:themeColor="text1"/>
                <w:sz w:val="24"/>
                <w:lang w:val="en-US" w:eastAsia="zh-CN"/>
                <w14:textFill>
                  <w14:solidFill>
                    <w14:schemeClr w14:val="tx1"/>
                  </w14:solidFill>
                </w14:textFill>
              </w:rPr>
              <w:t>8</w:t>
            </w:r>
            <w:r>
              <w:rPr>
                <w:rFonts w:ascii="Times New Roman" w:hAnsi="Times New Roman"/>
                <w:color w:val="000000" w:themeColor="text1"/>
                <w:sz w:val="24"/>
                <w14:textFill>
                  <w14:solidFill>
                    <w14:schemeClr w14:val="tx1"/>
                  </w14:solidFill>
                </w14:textFill>
              </w:rPr>
              <w:t>00t汽车吊作为风机及塔架的主力吊装机械，150t汽车吊一台作为辅助机械，配合主吊车提升塔架和叶轮，使部件在吊装时保持向上位置，同时还可单独用于在地面组装叶轮。另外，还需配备1~2台5t的卡车吊车，用于在设备安装期间风场内搬运设备附件和重型工具。风电机组吊装</w:t>
            </w:r>
            <w:r>
              <w:rPr>
                <w:rFonts w:hint="eastAsia"/>
                <w:color w:val="000000" w:themeColor="text1"/>
                <w:sz w:val="24"/>
                <w:lang w:val="en-US" w:eastAsia="zh-CN"/>
                <w14:textFill>
                  <w14:solidFill>
                    <w14:schemeClr w14:val="tx1"/>
                  </w14:solidFill>
                </w14:textFill>
              </w:rPr>
              <w:t>和组装</w:t>
            </w:r>
            <w:r>
              <w:rPr>
                <w:rFonts w:ascii="Times New Roman" w:hAnsi="Times New Roman"/>
                <w:color w:val="000000" w:themeColor="text1"/>
                <w:sz w:val="24"/>
                <w14:textFill>
                  <w14:solidFill>
                    <w14:schemeClr w14:val="tx1"/>
                  </w14:solidFill>
                </w14:textFill>
              </w:rPr>
              <w:t>场地</w:t>
            </w:r>
            <w:r>
              <w:rPr>
                <w:rFonts w:hint="eastAsia"/>
                <w:color w:val="000000" w:themeColor="text1"/>
                <w:sz w:val="24"/>
                <w:lang w:val="en-US" w:eastAsia="zh-CN"/>
                <w14:textFill>
                  <w14:solidFill>
                    <w14:schemeClr w14:val="tx1"/>
                  </w14:solidFill>
                </w14:textFill>
              </w:rPr>
              <w:t>共16处，</w:t>
            </w:r>
            <w:r>
              <w:rPr>
                <w:rFonts w:hint="eastAsia" w:ascii="Times New Roman" w:hAnsi="Times New Roman"/>
                <w:color w:val="000000" w:themeColor="text1"/>
                <w:sz w:val="24"/>
                <w:lang w:val="en-US" w:eastAsia="zh-CN"/>
                <w14:textFill>
                  <w14:solidFill>
                    <w14:schemeClr w14:val="tx1"/>
                  </w14:solidFill>
                </w14:textFill>
              </w:rPr>
              <w:t>占地面积为</w:t>
            </w:r>
            <w:r>
              <w:rPr>
                <w:rFonts w:hint="eastAsia"/>
                <w:color w:val="000000" w:themeColor="text1"/>
                <w:sz w:val="24"/>
                <w:lang w:val="en-US" w:eastAsia="zh-CN"/>
                <w14:textFill>
                  <w14:solidFill>
                    <w14:schemeClr w14:val="tx1"/>
                  </w14:solidFill>
                </w14:textFill>
              </w:rPr>
              <w:t>3.200</w:t>
            </w:r>
            <w:r>
              <w:rPr>
                <w:rFonts w:ascii="Times New Roman" w:hAnsi="Times New Roman"/>
                <w:color w:val="000000" w:themeColor="text1"/>
                <w:sz w:val="24"/>
                <w14:textFill>
                  <w14:solidFill>
                    <w14:schemeClr w14:val="tx1"/>
                  </w14:solidFill>
                </w14:textFill>
              </w:rPr>
              <w:t>hm</w:t>
            </w:r>
            <w:r>
              <w:rPr>
                <w:rFonts w:ascii="Times New Roman" w:hAnsi="Times New Roman"/>
                <w:color w:val="000000" w:themeColor="text1"/>
                <w:sz w:val="24"/>
                <w:vertAlign w:val="superscript"/>
                <w14:textFill>
                  <w14:solidFill>
                    <w14:schemeClr w14:val="tx1"/>
                  </w14:solidFill>
                </w14:textFill>
              </w:rPr>
              <w:t>2</w:t>
            </w:r>
            <w:r>
              <w:rPr>
                <w:rFonts w:hint="eastAsia" w:ascii="Times New Roman" w:hAnsi="Times New Roman"/>
                <w:color w:val="000000" w:themeColor="text1"/>
                <w:sz w:val="24"/>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施工方案</w:t>
            </w:r>
          </w:p>
        </w:tc>
        <w:tc>
          <w:tcPr>
            <w:tcW w:w="8380" w:type="dxa"/>
            <w:noWrap w:val="0"/>
            <w:vAlign w:val="center"/>
          </w:tcPr>
          <w:p>
            <w:pPr>
              <w:numPr>
                <w:ilvl w:val="0"/>
                <w:numId w:val="0"/>
              </w:numPr>
              <w:spacing w:line="360" w:lineRule="auto"/>
              <w:ind w:firstLine="482" w:firstLineChars="200"/>
              <w:rPr>
                <w:rFonts w:hint="eastAsia" w:ascii="Times New Roman" w:hAnsi="Times New Roman"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1、</w:t>
            </w:r>
            <w:r>
              <w:rPr>
                <w:rFonts w:ascii="Times New Roman" w:hAnsi="Times New Roman"/>
                <w:b/>
                <w:bCs/>
                <w:color w:val="000000" w:themeColor="text1"/>
                <w:sz w:val="24"/>
                <w14:textFill>
                  <w14:solidFill>
                    <w14:schemeClr w14:val="tx1"/>
                  </w14:solidFill>
                </w14:textFill>
              </w:rPr>
              <w:t>施工</w:t>
            </w:r>
            <w:r>
              <w:rPr>
                <w:rFonts w:hint="eastAsia"/>
                <w:b/>
                <w:bCs/>
                <w:color w:val="000000" w:themeColor="text1"/>
                <w:sz w:val="24"/>
                <w:lang w:val="en-US" w:eastAsia="zh-CN"/>
                <w14:textFill>
                  <w14:solidFill>
                    <w14:schemeClr w14:val="tx1"/>
                  </w14:solidFill>
                </w14:textFill>
              </w:rPr>
              <w:t>方案</w:t>
            </w:r>
          </w:p>
          <w:p>
            <w:pPr>
              <w:spacing w:line="360" w:lineRule="auto"/>
              <w:ind w:firstLine="480" w:firstLineChars="200"/>
              <w:rPr>
                <w:rFonts w:ascii="Times New Roman" w:hAnsi="Times New Roman"/>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1</w:t>
            </w:r>
            <w:r>
              <w:rPr>
                <w:rFonts w:hint="eastAsia"/>
                <w:color w:val="000000" w:themeColor="text1"/>
                <w:sz w:val="24"/>
                <w:lang w:eastAsia="zh-CN"/>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道路施工</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基础施工</w:t>
            </w:r>
            <w:r>
              <w:rPr>
                <w:rFonts w:hint="eastAsia" w:ascii="Times New Roman" w:hAnsi="Times New Roman"/>
                <w:color w:val="000000" w:themeColor="text1"/>
                <w:sz w:val="24"/>
                <w14:textFill>
                  <w14:solidFill>
                    <w14:schemeClr w14:val="tx1"/>
                  </w14:solidFill>
                </w14:textFill>
              </w:rPr>
              <w:t>顺序</w:t>
            </w:r>
            <w:r>
              <w:rPr>
                <w:rFonts w:ascii="Times New Roman" w:hAnsi="Times New Roman"/>
                <w:color w:val="000000" w:themeColor="text1"/>
                <w:sz w:val="24"/>
                <w14:textFill>
                  <w14:solidFill>
                    <w14:schemeClr w14:val="tx1"/>
                  </w14:solidFill>
                </w14:textFill>
              </w:rPr>
              <w:t>为：</w:t>
            </w:r>
            <w:r>
              <w:rPr>
                <w:rFonts w:hint="eastAsia" w:ascii="Times New Roman" w:hAnsi="Times New Roman"/>
                <w:color w:val="000000" w:themeColor="text1"/>
                <w:sz w:val="24"/>
                <w14:textFill>
                  <w14:solidFill>
                    <w14:schemeClr w14:val="tx1"/>
                  </w14:solidFill>
                </w14:textFill>
              </w:rPr>
              <w:t>施工布置</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清理表土</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路基填筑</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地面平整</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机械碾压。</w:t>
            </w:r>
          </w:p>
          <w:p>
            <w:pPr>
              <w:spacing w:line="360" w:lineRule="auto"/>
              <w:ind w:firstLine="420"/>
              <w:rPr>
                <w:rFonts w:ascii="Times New Roman" w:hAnsi="Times New Roman"/>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2</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主体工程施工</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本次风电场工程施工主要包括风力发电机组基础、箱变基础的开挖和混凝土浇筑、区内建筑物及构筑物施工、机组设备的安装以及电气设备的安装、机组箱变的安装、线缆的安装及升压变电设备的安装。</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fldChar w:fldCharType="begin"/>
            </w:r>
            <w:r>
              <w:rPr>
                <w:rFonts w:ascii="Times New Roman" w:hAnsi="Times New Roman"/>
                <w:color w:val="000000" w:themeColor="text1"/>
                <w:sz w:val="24"/>
                <w14:textFill>
                  <w14:solidFill>
                    <w14:schemeClr w14:val="tx1"/>
                  </w14:solidFill>
                </w14:textFill>
              </w:rPr>
              <w:instrText xml:space="preserve"> = 1 \* GB3 </w:instrText>
            </w:r>
            <w:r>
              <w:rPr>
                <w:rFonts w:ascii="Times New Roman" w:hAnsi="Times New Roman"/>
                <w:color w:val="000000" w:themeColor="text1"/>
                <w:sz w:val="24"/>
                <w14:textFill>
                  <w14:solidFill>
                    <w14:schemeClr w14:val="tx1"/>
                  </w14:solidFill>
                </w14:textFill>
              </w:rPr>
              <w:fldChar w:fldCharType="separate"/>
            </w:r>
            <w:r>
              <w:rPr>
                <w:rFonts w:ascii="Times New Roman" w:hAnsi="Times New Roman"/>
                <w:color w:val="000000" w:themeColor="text1"/>
                <w:sz w:val="24"/>
                <w14:textFill>
                  <w14:solidFill>
                    <w14:schemeClr w14:val="tx1"/>
                  </w14:solidFill>
                </w14:textFill>
              </w:rPr>
              <w:t>①</w:t>
            </w:r>
            <w:r>
              <w:rPr>
                <w:rFonts w:ascii="Times New Roman" w:hAnsi="Times New Roman"/>
                <w:color w:val="000000" w:themeColor="text1"/>
                <w:sz w:val="24"/>
                <w14:textFill>
                  <w14:solidFill>
                    <w14:schemeClr w14:val="tx1"/>
                  </w14:solidFill>
                </w14:textFill>
              </w:rPr>
              <w:fldChar w:fldCharType="end"/>
            </w:r>
            <w:r>
              <w:rPr>
                <w:rFonts w:ascii="Times New Roman" w:hAnsi="Times New Roman"/>
                <w:color w:val="000000" w:themeColor="text1"/>
                <w:sz w:val="24"/>
                <w14:textFill>
                  <w14:solidFill>
                    <w14:schemeClr w14:val="tx1"/>
                  </w14:solidFill>
                </w14:textFill>
              </w:rPr>
              <w:t>风力发电机组及箱变基础工程施工</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基础施工</w:t>
            </w:r>
            <w:r>
              <w:rPr>
                <w:rFonts w:hint="eastAsia" w:ascii="Times New Roman" w:hAnsi="Times New Roman"/>
                <w:color w:val="000000" w:themeColor="text1"/>
                <w:sz w:val="24"/>
                <w14:textFill>
                  <w14:solidFill>
                    <w14:schemeClr w14:val="tx1"/>
                  </w14:solidFill>
                </w14:textFill>
              </w:rPr>
              <w:t>顺序</w:t>
            </w:r>
            <w:r>
              <w:rPr>
                <w:rFonts w:ascii="Times New Roman" w:hAnsi="Times New Roman"/>
                <w:color w:val="000000" w:themeColor="text1"/>
                <w:sz w:val="24"/>
                <w14:textFill>
                  <w14:solidFill>
                    <w14:schemeClr w14:val="tx1"/>
                  </w14:solidFill>
                </w14:textFill>
              </w:rPr>
              <w:t>为：定位放线→基础机械挖土→混凝土灌注桩施工→基槽验收→承台垫层混凝土浇筑→放线→承台钢筋绑扎→预埋管、件、螺栓安装→支模→承台混凝土浇筑→拆模→验收→土石方回填。</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fldChar w:fldCharType="begin"/>
            </w:r>
            <w:r>
              <w:rPr>
                <w:rFonts w:ascii="Times New Roman" w:hAnsi="Times New Roman"/>
                <w:color w:val="000000" w:themeColor="text1"/>
                <w:sz w:val="24"/>
                <w14:textFill>
                  <w14:solidFill>
                    <w14:schemeClr w14:val="tx1"/>
                  </w14:solidFill>
                </w14:textFill>
              </w:rPr>
              <w:instrText xml:space="preserve"> = 2 \* GB3 </w:instrText>
            </w:r>
            <w:r>
              <w:rPr>
                <w:rFonts w:ascii="Times New Roman" w:hAnsi="Times New Roman"/>
                <w:color w:val="000000" w:themeColor="text1"/>
                <w:sz w:val="24"/>
                <w14:textFill>
                  <w14:solidFill>
                    <w14:schemeClr w14:val="tx1"/>
                  </w14:solidFill>
                </w14:textFill>
              </w:rPr>
              <w:fldChar w:fldCharType="separate"/>
            </w:r>
            <w:r>
              <w:rPr>
                <w:rFonts w:ascii="Times New Roman" w:hAnsi="Times New Roman"/>
                <w:color w:val="000000" w:themeColor="text1"/>
                <w:sz w:val="24"/>
                <w14:textFill>
                  <w14:solidFill>
                    <w14:schemeClr w14:val="tx1"/>
                  </w14:solidFill>
                </w14:textFill>
              </w:rPr>
              <w:t>②</w:t>
            </w:r>
            <w:r>
              <w:rPr>
                <w:rFonts w:ascii="Times New Roman" w:hAnsi="Times New Roman"/>
                <w:color w:val="000000" w:themeColor="text1"/>
                <w:sz w:val="24"/>
                <w14:textFill>
                  <w14:solidFill>
                    <w14:schemeClr w14:val="tx1"/>
                  </w14:solidFill>
                </w14:textFill>
              </w:rPr>
              <w:fldChar w:fldCharType="end"/>
            </w:r>
            <w:r>
              <w:rPr>
                <w:rFonts w:ascii="Times New Roman" w:hAnsi="Times New Roman"/>
                <w:color w:val="000000" w:themeColor="text1"/>
                <w:sz w:val="24"/>
                <w14:textFill>
                  <w14:solidFill>
                    <w14:schemeClr w14:val="tx1"/>
                  </w14:solidFill>
                </w14:textFill>
              </w:rPr>
              <w:t>风力发电机组安装</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包括施工准备、塔架安装、风力发电机安装、机舱安装、叶片安装、电气设备安装。</w:t>
            </w:r>
          </w:p>
          <w:p>
            <w:pPr>
              <w:numPr>
                <w:ilvl w:val="0"/>
                <w:numId w:val="0"/>
              </w:numPr>
              <w:spacing w:line="360" w:lineRule="auto"/>
              <w:ind w:firstLine="482" w:firstLineChars="200"/>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2、施工时序</w:t>
            </w:r>
          </w:p>
          <w:p>
            <w:pPr>
              <w:spacing w:line="360" w:lineRule="auto"/>
              <w:ind w:firstLine="420"/>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按照施工单位的施工组织计划进行有序施工，首先选取不需挖填方的进场道路进入</w:t>
            </w:r>
            <w:r>
              <w:rPr>
                <w:rFonts w:hint="eastAsia"/>
                <w:color w:val="000000" w:themeColor="text1"/>
                <w:sz w:val="24"/>
                <w:lang w:val="en-US" w:eastAsia="zh-CN"/>
                <w14:textFill>
                  <w14:solidFill>
                    <w14:schemeClr w14:val="tx1"/>
                  </w14:solidFill>
                </w14:textFill>
              </w:rPr>
              <w:t>16</w:t>
            </w:r>
            <w:r>
              <w:rPr>
                <w:rFonts w:hint="eastAsia" w:ascii="Times New Roman" w:hAnsi="Times New Roman"/>
                <w:color w:val="000000" w:themeColor="text1"/>
                <w:sz w:val="24"/>
                <w14:textFill>
                  <w14:solidFill>
                    <w14:schemeClr w14:val="tx1"/>
                  </w14:solidFill>
                </w14:textFill>
              </w:rPr>
              <w:t>号风机位，进行风机基础开挖，基座填方后剩余的土方外运作为其他进场道路进行回填；</w:t>
            </w:r>
            <w:r>
              <w:rPr>
                <w:rFonts w:ascii="Times New Roman" w:hAnsi="Times New Roman"/>
                <w:color w:val="000000" w:themeColor="text1"/>
                <w:kern w:val="24"/>
                <w:sz w:val="24"/>
                <w14:textFill>
                  <w14:solidFill>
                    <w14:schemeClr w14:val="tx1"/>
                  </w14:solidFill>
                </w14:textFill>
              </w:rPr>
              <w:t>道路工程挖方路段开挖土方就近运至填方路段回填，由于施工时序上存在间隙，开挖的土方可先临时堆置在道路工程区周边临时堆土场，待填方路段施工时调入，半挖半填路段开挖土方可就近自身回填利用，土方回填期间，需碾压、夯实。</w:t>
            </w:r>
            <w:r>
              <w:rPr>
                <w:rFonts w:hint="eastAsia" w:ascii="Times New Roman" w:hAnsi="Times New Roman"/>
                <w:color w:val="000000" w:themeColor="text1"/>
                <w:sz w:val="24"/>
                <w14:textFill>
                  <w14:solidFill>
                    <w14:schemeClr w14:val="tx1"/>
                  </w14:solidFill>
                </w14:textFill>
              </w:rPr>
              <w:t>如此循环有序进行的按照施工组织计划施工，保证风机机位的剩余土方用于场内道路</w:t>
            </w:r>
            <w:r>
              <w:rPr>
                <w:rFonts w:hint="eastAsia"/>
                <w:color w:val="000000" w:themeColor="text1"/>
                <w:sz w:val="24"/>
                <w:lang w:val="en-US" w:eastAsia="zh-CN"/>
                <w14:textFill>
                  <w14:solidFill>
                    <w14:schemeClr w14:val="tx1"/>
                  </w14:solidFill>
                </w14:textFill>
              </w:rPr>
              <w:t>及升压站</w:t>
            </w:r>
            <w:r>
              <w:rPr>
                <w:rFonts w:hint="eastAsia" w:ascii="Times New Roman" w:hAnsi="Times New Roman"/>
                <w:color w:val="000000" w:themeColor="text1"/>
                <w:sz w:val="24"/>
                <w14:textFill>
                  <w14:solidFill>
                    <w14:schemeClr w14:val="tx1"/>
                  </w14:solidFill>
                </w14:textFill>
              </w:rPr>
              <w:t>平整，实现整体工程的土石方平衡。</w:t>
            </w:r>
          </w:p>
          <w:p>
            <w:pPr>
              <w:numPr>
                <w:ilvl w:val="0"/>
                <w:numId w:val="0"/>
              </w:numPr>
              <w:spacing w:line="360" w:lineRule="auto"/>
              <w:ind w:firstLine="482" w:firstLineChars="200"/>
              <w:rPr>
                <w:rFonts w:hint="default" w:eastAsia="宋体"/>
                <w:b/>
                <w:bCs/>
                <w:color w:val="000000" w:themeColor="text1"/>
                <w:sz w:val="24"/>
                <w:lang w:val="en-US" w:eastAsia="zh-CN"/>
                <w14:textFill>
                  <w14:solidFill>
                    <w14:schemeClr w14:val="tx1"/>
                  </w14:solidFill>
                </w14:textFill>
              </w:rPr>
            </w:pPr>
            <w:r>
              <w:rPr>
                <w:rFonts w:hint="eastAsia" w:eastAsia="宋体"/>
                <w:b/>
                <w:bCs/>
                <w:color w:val="000000" w:themeColor="text1"/>
                <w:sz w:val="24"/>
                <w:lang w:val="en-US" w:eastAsia="zh-CN"/>
                <w14:textFill>
                  <w14:solidFill>
                    <w14:schemeClr w14:val="tx1"/>
                  </w14:solidFill>
                </w14:textFill>
              </w:rPr>
              <w:t>3、</w:t>
            </w:r>
            <w:r>
              <w:rPr>
                <w:rFonts w:hint="default" w:eastAsia="宋体"/>
                <w:b/>
                <w:bCs/>
                <w:color w:val="000000" w:themeColor="text1"/>
                <w:sz w:val="24"/>
                <w:lang w:val="en-US" w:eastAsia="zh-CN"/>
                <w14:textFill>
                  <w14:solidFill>
                    <w14:schemeClr w14:val="tx1"/>
                  </w14:solidFill>
                </w14:textFill>
              </w:rPr>
              <w:t>施工水电供给</w:t>
            </w:r>
          </w:p>
          <w:p>
            <w:pPr>
              <w:spacing w:line="360" w:lineRule="auto"/>
              <w:ind w:firstLine="42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fldChar w:fldCharType="begin"/>
            </w:r>
            <w:r>
              <w:rPr>
                <w:rFonts w:hint="default" w:ascii="Times New Roman" w:hAnsi="Times New Roman" w:cs="Times New Roman"/>
                <w:color w:val="000000" w:themeColor="text1"/>
                <w:sz w:val="24"/>
                <w14:textFill>
                  <w14:solidFill>
                    <w14:schemeClr w14:val="tx1"/>
                  </w14:solidFill>
                </w14:textFill>
              </w:rPr>
              <w:instrText xml:space="preserve"> = 1 \* GB3 </w:instrText>
            </w:r>
            <w:r>
              <w:rPr>
                <w:rFonts w:hint="default" w:ascii="Times New Roman" w:hAnsi="Times New Roman" w:cs="Times New Roman"/>
                <w:color w:val="000000" w:themeColor="text1"/>
                <w:sz w:val="24"/>
                <w14:textFill>
                  <w14:solidFill>
                    <w14:schemeClr w14:val="tx1"/>
                  </w14:solidFill>
                </w14:textFill>
              </w:rPr>
              <w:fldChar w:fldCharType="separate"/>
            </w:r>
            <w:r>
              <w:rPr>
                <w:rFonts w:hint="default" w:ascii="Times New Roman" w:hAnsi="Times New Roman" w:cs="Times New Roman"/>
                <w:color w:val="000000" w:themeColor="text1"/>
                <w:sz w:val="24"/>
                <w14:textFill>
                  <w14:solidFill>
                    <w14:schemeClr w14:val="tx1"/>
                  </w14:solidFill>
                </w14:textFill>
              </w:rPr>
              <w:t>①</w:t>
            </w:r>
            <w:r>
              <w:rPr>
                <w:rFonts w:hint="default" w:ascii="Times New Roman" w:hAnsi="Times New Roman" w:cs="Times New Roman"/>
                <w:color w:val="000000" w:themeColor="text1"/>
                <w:sz w:val="24"/>
                <w14:textFill>
                  <w14:solidFill>
                    <w14:schemeClr w14:val="tx1"/>
                  </w14:solidFill>
                </w14:textFill>
              </w:rPr>
              <w:fldChar w:fldCharType="end"/>
            </w:r>
            <w:r>
              <w:rPr>
                <w:rFonts w:hint="default" w:ascii="Times New Roman" w:hAnsi="Times New Roman" w:cs="Times New Roman"/>
                <w:color w:val="000000" w:themeColor="text1"/>
                <w:sz w:val="24"/>
                <w14:textFill>
                  <w14:solidFill>
                    <w14:schemeClr w14:val="tx1"/>
                  </w14:solidFill>
                </w14:textFill>
              </w:rPr>
              <w:t>施工供电</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施工用电可从附近村庄或附近10kV线路引接，各机位的施工电源可以通过自备的</w:t>
            </w:r>
            <w:r>
              <w:rPr>
                <w:rFonts w:hint="eastAsia"/>
                <w:color w:val="000000" w:themeColor="text1"/>
                <w:sz w:val="24"/>
                <w:lang w:val="en-US" w:eastAsia="zh-CN"/>
                <w14:textFill>
                  <w14:solidFill>
                    <w14:schemeClr w14:val="tx1"/>
                  </w14:solidFill>
                </w14:textFill>
              </w:rPr>
              <w:t>2</w:t>
            </w:r>
            <w:r>
              <w:rPr>
                <w:rFonts w:ascii="Times New Roman" w:hAnsi="Times New Roman"/>
                <w:color w:val="000000" w:themeColor="text1"/>
                <w:sz w:val="24"/>
                <w14:textFill>
                  <w14:solidFill>
                    <w14:schemeClr w14:val="tx1"/>
                  </w14:solidFill>
                </w14:textFill>
              </w:rPr>
              <w:t>台50kW小型柴油发电机解决。</w:t>
            </w:r>
          </w:p>
          <w:p>
            <w:pPr>
              <w:spacing w:line="360" w:lineRule="auto"/>
              <w:ind w:firstLine="42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fldChar w:fldCharType="begin"/>
            </w:r>
            <w:r>
              <w:rPr>
                <w:rFonts w:hint="default" w:ascii="Times New Roman" w:hAnsi="Times New Roman" w:cs="Times New Roman"/>
                <w:color w:val="000000" w:themeColor="text1"/>
                <w:sz w:val="24"/>
                <w14:textFill>
                  <w14:solidFill>
                    <w14:schemeClr w14:val="tx1"/>
                  </w14:solidFill>
                </w14:textFill>
              </w:rPr>
              <w:instrText xml:space="preserve"> = 2 \* GB3 </w:instrText>
            </w:r>
            <w:r>
              <w:rPr>
                <w:rFonts w:hint="default" w:ascii="Times New Roman" w:hAnsi="Times New Roman" w:cs="Times New Roman"/>
                <w:color w:val="000000" w:themeColor="text1"/>
                <w:sz w:val="24"/>
                <w14:textFill>
                  <w14:solidFill>
                    <w14:schemeClr w14:val="tx1"/>
                  </w14:solidFill>
                </w14:textFill>
              </w:rPr>
              <w:fldChar w:fldCharType="separate"/>
            </w:r>
            <w:r>
              <w:rPr>
                <w:rFonts w:hint="default" w:ascii="Times New Roman" w:hAnsi="Times New Roman" w:cs="Times New Roman"/>
                <w:color w:val="000000" w:themeColor="text1"/>
                <w:sz w:val="24"/>
                <w14:textFill>
                  <w14:solidFill>
                    <w14:schemeClr w14:val="tx1"/>
                  </w14:solidFill>
                </w14:textFill>
              </w:rPr>
              <w:t>②</w:t>
            </w:r>
            <w:r>
              <w:rPr>
                <w:rFonts w:hint="default" w:ascii="Times New Roman" w:hAnsi="Times New Roman" w:cs="Times New Roman"/>
                <w:color w:val="000000" w:themeColor="text1"/>
                <w:sz w:val="24"/>
                <w14:textFill>
                  <w14:solidFill>
                    <w14:schemeClr w14:val="tx1"/>
                  </w14:solidFill>
                </w14:textFill>
              </w:rPr>
              <w:fldChar w:fldCharType="end"/>
            </w:r>
            <w:r>
              <w:rPr>
                <w:rFonts w:hint="default" w:ascii="Times New Roman" w:hAnsi="Times New Roman" w:cs="Times New Roman"/>
                <w:color w:val="000000" w:themeColor="text1"/>
                <w:sz w:val="24"/>
                <w14:textFill>
                  <w14:solidFill>
                    <w14:schemeClr w14:val="tx1"/>
                  </w14:solidFill>
                </w14:textFill>
              </w:rPr>
              <w:t>施工供水</w:t>
            </w:r>
          </w:p>
          <w:p>
            <w:pPr>
              <w:spacing w:line="360" w:lineRule="auto"/>
              <w:ind w:firstLine="420"/>
              <w:rPr>
                <w:rFonts w:ascii="Times New Roman" w:hAnsi="Times New Roman"/>
                <w:color w:val="FF0000"/>
                <w:sz w:val="24"/>
              </w:rPr>
            </w:pPr>
            <w:r>
              <w:rPr>
                <w:rFonts w:ascii="Times New Roman" w:hAnsi="Times New Roman"/>
                <w:color w:val="FF0000"/>
                <w:sz w:val="24"/>
              </w:rPr>
              <w:t>施工生产用水水源依托村庄农户用水，施工临建场地</w:t>
            </w:r>
            <w:r>
              <w:rPr>
                <w:rFonts w:hint="eastAsia"/>
                <w:color w:val="FF0000"/>
                <w:sz w:val="24"/>
                <w:lang w:eastAsia="zh-CN"/>
              </w:rPr>
              <w:t>、</w:t>
            </w:r>
            <w:r>
              <w:rPr>
                <w:rFonts w:ascii="Times New Roman" w:hAnsi="Times New Roman"/>
                <w:color w:val="FF0000"/>
                <w:sz w:val="24"/>
              </w:rPr>
              <w:t>各风力发电机组基础和道路施工等用水可用罐车或者水箱从村庄取水。生活用水依托</w:t>
            </w:r>
            <w:r>
              <w:rPr>
                <w:rFonts w:hint="eastAsia"/>
                <w:color w:val="FF0000"/>
                <w:sz w:val="24"/>
                <w:lang w:val="en-US" w:eastAsia="zh-CN"/>
              </w:rPr>
              <w:t>附近村镇</w:t>
            </w:r>
            <w:r>
              <w:rPr>
                <w:rFonts w:ascii="Times New Roman" w:hAnsi="Times New Roman"/>
                <w:color w:val="FF0000"/>
                <w:sz w:val="24"/>
              </w:rPr>
              <w:t>用水。</w:t>
            </w:r>
          </w:p>
          <w:p>
            <w:pPr>
              <w:numPr>
                <w:ilvl w:val="0"/>
                <w:numId w:val="0"/>
              </w:numPr>
              <w:spacing w:line="360" w:lineRule="auto"/>
              <w:ind w:firstLine="482" w:firstLineChars="200"/>
              <w:rPr>
                <w:rFonts w:hint="default" w:eastAsia="宋体"/>
                <w:b/>
                <w:bCs/>
                <w:color w:val="000000" w:themeColor="text1"/>
                <w:sz w:val="24"/>
                <w:lang w:val="en-US" w:eastAsia="zh-CN"/>
                <w14:textFill>
                  <w14:solidFill>
                    <w14:schemeClr w14:val="tx1"/>
                  </w14:solidFill>
                </w14:textFill>
              </w:rPr>
            </w:pPr>
            <w:r>
              <w:rPr>
                <w:rFonts w:hint="eastAsia" w:eastAsia="宋体"/>
                <w:b/>
                <w:bCs/>
                <w:color w:val="000000" w:themeColor="text1"/>
                <w:sz w:val="24"/>
                <w:lang w:val="en-US" w:eastAsia="zh-CN"/>
                <w14:textFill>
                  <w14:solidFill>
                    <w14:schemeClr w14:val="tx1"/>
                  </w14:solidFill>
                </w14:textFill>
              </w:rPr>
              <w:t>4、</w:t>
            </w:r>
            <w:r>
              <w:rPr>
                <w:rFonts w:hint="default" w:eastAsia="宋体"/>
                <w:b/>
                <w:bCs/>
                <w:color w:val="000000" w:themeColor="text1"/>
                <w:sz w:val="24"/>
                <w:lang w:val="en-US" w:eastAsia="zh-CN"/>
                <w14:textFill>
                  <w14:solidFill>
                    <w14:schemeClr w14:val="tx1"/>
                  </w14:solidFill>
                </w14:textFill>
              </w:rPr>
              <w:t>施工建筑材料</w:t>
            </w:r>
          </w:p>
          <w:p>
            <w:pPr>
              <w:numPr>
                <w:ilvl w:val="0"/>
                <w:numId w:val="0"/>
              </w:numPr>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施工材料主要有商用混凝土、钢材、生产小型物资均在</w:t>
            </w:r>
            <w:r>
              <w:rPr>
                <w:rFonts w:hint="eastAsia"/>
                <w:color w:val="000000" w:themeColor="text1"/>
                <w:sz w:val="24"/>
                <w:lang w:val="en-US" w:eastAsia="zh-CN"/>
                <w14:textFill>
                  <w14:solidFill>
                    <w14:schemeClr w14:val="tx1"/>
                  </w14:solidFill>
                </w14:textFill>
              </w:rPr>
              <w:t>蒲城县</w:t>
            </w:r>
            <w:r>
              <w:rPr>
                <w:rFonts w:ascii="Times New Roman" w:hAnsi="Times New Roman"/>
                <w:color w:val="000000" w:themeColor="text1"/>
                <w:sz w:val="24"/>
                <w14:textFill>
                  <w14:solidFill>
                    <w14:schemeClr w14:val="tx1"/>
                  </w14:solidFill>
                </w14:textFill>
              </w:rPr>
              <w:t>及附近村镇购买，交通运输条件便利。</w:t>
            </w:r>
          </w:p>
          <w:p>
            <w:pPr>
              <w:numPr>
                <w:ilvl w:val="0"/>
                <w:numId w:val="0"/>
              </w:numPr>
              <w:spacing w:line="360" w:lineRule="auto"/>
              <w:ind w:firstLine="482" w:firstLineChars="200"/>
              <w:rPr>
                <w:rFonts w:hint="default" w:eastAsia="宋体"/>
                <w:b/>
                <w:bCs/>
                <w:color w:val="000000" w:themeColor="text1"/>
                <w:sz w:val="24"/>
                <w:lang w:val="en-US" w:eastAsia="zh-CN"/>
                <w14:textFill>
                  <w14:solidFill>
                    <w14:schemeClr w14:val="tx1"/>
                  </w14:solidFill>
                </w14:textFill>
              </w:rPr>
            </w:pPr>
            <w:r>
              <w:rPr>
                <w:rFonts w:hint="eastAsia" w:eastAsia="宋体"/>
                <w:b/>
                <w:bCs/>
                <w:color w:val="000000" w:themeColor="text1"/>
                <w:sz w:val="24"/>
                <w:lang w:val="en-US" w:eastAsia="zh-CN"/>
                <w14:textFill>
                  <w14:solidFill>
                    <w14:schemeClr w14:val="tx1"/>
                  </w14:solidFill>
                </w14:textFill>
              </w:rPr>
              <w:t>5、</w:t>
            </w:r>
            <w:r>
              <w:rPr>
                <w:rFonts w:hint="default" w:eastAsia="宋体"/>
                <w:b/>
                <w:bCs/>
                <w:color w:val="000000" w:themeColor="text1"/>
                <w:sz w:val="24"/>
                <w:lang w:val="en-US" w:eastAsia="zh-CN"/>
                <w14:textFill>
                  <w14:solidFill>
                    <w14:schemeClr w14:val="tx1"/>
                  </w14:solidFill>
                </w14:textFill>
              </w:rPr>
              <w:t>施工交通运输</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根据风电场风电机组的总体布局，场内交通运输线路在充分利用现有道路的情况下，经布置需建设场内简易道路约18.</w:t>
            </w:r>
            <w:r>
              <w:rPr>
                <w:rFonts w:hint="eastAsia"/>
                <w:color w:val="000000" w:themeColor="text1"/>
                <w:sz w:val="24"/>
                <w:lang w:val="en-US" w:eastAsia="zh-CN"/>
                <w14:textFill>
                  <w14:solidFill>
                    <w14:schemeClr w14:val="tx1"/>
                  </w14:solidFill>
                </w14:textFill>
              </w:rPr>
              <w:t>24</w:t>
            </w:r>
            <w:r>
              <w:rPr>
                <w:rFonts w:ascii="Times New Roman" w:hAnsi="Times New Roman"/>
                <w:color w:val="000000" w:themeColor="text1"/>
                <w:sz w:val="24"/>
                <w14:textFill>
                  <w14:solidFill>
                    <w14:schemeClr w14:val="tx1"/>
                  </w14:solidFill>
                </w14:textFill>
              </w:rPr>
              <w:t>km（新建道路</w:t>
            </w:r>
            <w:r>
              <w:rPr>
                <w:rFonts w:hint="eastAsia"/>
                <w:color w:val="000000" w:themeColor="text1"/>
                <w:sz w:val="24"/>
                <w:lang w:val="en-US" w:eastAsia="zh-CN"/>
                <w14:textFill>
                  <w14:solidFill>
                    <w14:schemeClr w14:val="tx1"/>
                  </w14:solidFill>
                </w14:textFill>
              </w:rPr>
              <w:t>5.249</w:t>
            </w:r>
            <w:r>
              <w:rPr>
                <w:rFonts w:ascii="Times New Roman" w:hAnsi="Times New Roman"/>
                <w:color w:val="000000" w:themeColor="text1"/>
                <w:sz w:val="24"/>
                <w14:textFill>
                  <w14:solidFill>
                    <w14:schemeClr w14:val="tx1"/>
                  </w14:solidFill>
                </w14:textFill>
              </w:rPr>
              <w:t>km，改建道路</w:t>
            </w:r>
            <w:r>
              <w:rPr>
                <w:rFonts w:hint="eastAsia"/>
                <w:color w:val="000000" w:themeColor="text1"/>
                <w:sz w:val="24"/>
                <w:lang w:val="en-US" w:eastAsia="zh-CN"/>
                <w14:textFill>
                  <w14:solidFill>
                    <w14:schemeClr w14:val="tx1"/>
                  </w14:solidFill>
                </w14:textFill>
              </w:rPr>
              <w:t>2.48</w:t>
            </w:r>
            <w:r>
              <w:rPr>
                <w:rFonts w:ascii="Times New Roman" w:hAnsi="Times New Roman"/>
                <w:color w:val="000000" w:themeColor="text1"/>
                <w:sz w:val="24"/>
                <w14:textFill>
                  <w14:solidFill>
                    <w14:schemeClr w14:val="tx1"/>
                  </w14:solidFill>
                </w14:textFill>
              </w:rPr>
              <w:t>km），道路宽度5.</w:t>
            </w:r>
            <w:r>
              <w:rPr>
                <w:rFonts w:hint="eastAsia"/>
                <w:color w:val="000000" w:themeColor="text1"/>
                <w:sz w:val="24"/>
                <w:lang w:val="en-US" w:eastAsia="zh-CN"/>
                <w14:textFill>
                  <w14:solidFill>
                    <w14:schemeClr w14:val="tx1"/>
                  </w14:solidFill>
                </w14:textFill>
              </w:rPr>
              <w:t>0</w:t>
            </w:r>
            <w:r>
              <w:rPr>
                <w:rFonts w:ascii="Times New Roman" w:hAnsi="Times New Roman"/>
                <w:color w:val="000000" w:themeColor="text1"/>
                <w:sz w:val="24"/>
                <w14:textFill>
                  <w14:solidFill>
                    <w14:schemeClr w14:val="tx1"/>
                  </w14:solidFill>
                </w14:textFill>
              </w:rPr>
              <w:t>m，道路平曲线半径及通道宽度应当满足风机设计厂家或运输单位提出的最小指标要求。风电场建成后临时占地均进行植被恢复。</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场内道路紧靠风电机组旁边布置，以满足设备一次运输到位及大型汽车吊的运行、基础施工及风机安装需要。</w:t>
            </w:r>
          </w:p>
          <w:p>
            <w:pPr>
              <w:numPr>
                <w:ilvl w:val="0"/>
                <w:numId w:val="0"/>
              </w:numPr>
              <w:spacing w:line="360" w:lineRule="auto"/>
              <w:ind w:firstLine="482" w:firstLineChars="200"/>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6、施工周期</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工程建设总工期为</w:t>
            </w:r>
            <w:r>
              <w:rPr>
                <w:rFonts w:hint="eastAsia"/>
                <w:color w:val="000000" w:themeColor="text1"/>
                <w:sz w:val="24"/>
                <w:lang w:val="en-US" w:eastAsia="zh-CN"/>
                <w14:textFill>
                  <w14:solidFill>
                    <w14:schemeClr w14:val="tx1"/>
                  </w14:solidFill>
                </w14:textFill>
              </w:rPr>
              <w:t>6</w:t>
            </w:r>
            <w:r>
              <w:rPr>
                <w:rFonts w:ascii="Times New Roman" w:hAnsi="Times New Roman"/>
                <w:color w:val="000000" w:themeColor="text1"/>
                <w:sz w:val="24"/>
                <w14:textFill>
                  <w14:solidFill>
                    <w14:schemeClr w14:val="tx1"/>
                  </w14:solidFill>
                </w14:textFill>
              </w:rPr>
              <w:t>个月。</w:t>
            </w:r>
          </w:p>
          <w:p>
            <w:pPr>
              <w:numPr>
                <w:ilvl w:val="0"/>
                <w:numId w:val="0"/>
              </w:numPr>
              <w:spacing w:line="360" w:lineRule="auto"/>
              <w:ind w:firstLine="482" w:firstLineChars="200"/>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7、人员安排</w:t>
            </w:r>
          </w:p>
          <w:p>
            <w:pPr>
              <w:adjustRightInd w:val="0"/>
              <w:snapToGrid w:val="0"/>
              <w:spacing w:line="360" w:lineRule="auto"/>
              <w:ind w:firstLine="480" w:firstLineChars="200"/>
              <w:rPr>
                <w:rFonts w:ascii="宋体" w:hAnsi="宋体" w:cs="宋体"/>
                <w:color w:val="000000" w:themeColor="text1"/>
                <w:kern w:val="0"/>
                <w:szCs w:val="21"/>
                <w14:textFill>
                  <w14:solidFill>
                    <w14:schemeClr w14:val="tx1"/>
                  </w14:solidFill>
                </w14:textFill>
              </w:rPr>
            </w:pPr>
            <w:r>
              <w:rPr>
                <w:rFonts w:ascii="Times New Roman" w:hAnsi="Times New Roman"/>
                <w:color w:val="000000" w:themeColor="text1"/>
                <w:sz w:val="24"/>
                <w14:textFill>
                  <w14:solidFill>
                    <w14:schemeClr w14:val="tx1"/>
                  </w14:solidFill>
                </w14:textFill>
              </w:rPr>
              <w:t>施工人员均雇佣就近村民，不设置食宿，高峰劳动力约40人，平均30人。管理人员10人，住宿依托施工临建场地，临建场地不设置食堂，就近村镇解决。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0"/>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其他</w:t>
            </w:r>
          </w:p>
        </w:tc>
        <w:tc>
          <w:tcPr>
            <w:tcW w:w="8380" w:type="dxa"/>
            <w:noWrap w:val="0"/>
            <w:vAlign w:val="center"/>
          </w:tcPr>
          <w:p>
            <w:pPr>
              <w:numPr>
                <w:ilvl w:val="0"/>
                <w:numId w:val="0"/>
              </w:numPr>
              <w:spacing w:line="360" w:lineRule="auto"/>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1、风机选型比选</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风机选型的宗旨是</w:t>
            </w:r>
            <w:r>
              <w:rPr>
                <w:rFonts w:hint="eastAsia" w:ascii="Times New Roman" w:hAnsi="Times New Roman"/>
                <w:color w:val="000000" w:themeColor="text1"/>
                <w:sz w:val="24"/>
                <w:lang w:val="en-US" w:eastAsia="zh-CN"/>
                <w14:textFill>
                  <w14:solidFill>
                    <w14:schemeClr w14:val="tx1"/>
                  </w14:solidFill>
                </w14:textFill>
              </w:rPr>
              <w:t>充分考虑</w:t>
            </w:r>
            <w:r>
              <w:rPr>
                <w:rFonts w:hint="eastAsia"/>
                <w:color w:val="000000" w:themeColor="text1"/>
                <w:sz w:val="24"/>
                <w:lang w:val="en-US" w:eastAsia="zh-CN"/>
                <w14:textFill>
                  <w14:solidFill>
                    <w14:schemeClr w14:val="tx1"/>
                  </w14:solidFill>
                </w14:textFill>
              </w:rPr>
              <w:t>风</w:t>
            </w:r>
            <w:r>
              <w:rPr>
                <w:rFonts w:hint="eastAsia" w:ascii="Times New Roman" w:hAnsi="Times New Roman"/>
                <w:color w:val="000000" w:themeColor="text1"/>
                <w:sz w:val="24"/>
                <w:lang w:val="en-US" w:eastAsia="zh-CN"/>
                <w14:textFill>
                  <w14:solidFill>
                    <w14:schemeClr w14:val="tx1"/>
                  </w14:solidFill>
                </w14:textFill>
              </w:rPr>
              <w:t>场地形条件、风资源状况特性、主导风向等因素，尽可能在满足风机安全性的情况下使发电量最大</w:t>
            </w:r>
            <w:r>
              <w:rPr>
                <w:rFonts w:hint="eastAsia"/>
                <w:color w:val="000000" w:themeColor="text1"/>
                <w:sz w:val="24"/>
                <w:lang w:val="en-US" w:eastAsia="zh-CN"/>
                <w14:textFill>
                  <w14:solidFill>
                    <w14:schemeClr w14:val="tx1"/>
                  </w14:solidFill>
                </w14:textFill>
              </w:rPr>
              <w:t>；因此</w:t>
            </w:r>
            <w:r>
              <w:rPr>
                <w:rFonts w:hint="eastAsia" w:ascii="Times New Roman" w:hAnsi="Times New Roman"/>
                <w:color w:val="000000" w:themeColor="text1"/>
                <w:sz w:val="24"/>
                <w:lang w:val="en-US" w:eastAsia="zh-CN"/>
                <w14:textFill>
                  <w14:solidFill>
                    <w14:schemeClr w14:val="tx1"/>
                  </w14:solidFill>
                </w14:textFill>
              </w:rPr>
              <w:t>对各比选机型计算理论发电量、单位千瓦投资、单位电度投资</w:t>
            </w:r>
            <w:r>
              <w:rPr>
                <w:rFonts w:hint="eastAsia"/>
                <w:color w:val="000000" w:themeColor="text1"/>
                <w:sz w:val="24"/>
                <w:lang w:val="en-US" w:eastAsia="zh-CN"/>
                <w14:textFill>
                  <w14:solidFill>
                    <w14:schemeClr w14:val="tx1"/>
                  </w14:solidFill>
                </w14:textFill>
              </w:rPr>
              <w:t>进行对比</w:t>
            </w:r>
            <w:r>
              <w:rPr>
                <w:rFonts w:hint="eastAsia" w:ascii="Times New Roman" w:hAnsi="Times New Roman"/>
                <w:color w:val="000000" w:themeColor="text1"/>
                <w:sz w:val="24"/>
                <w:lang w:val="en-US"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比选结果</w:t>
            </w:r>
            <w:r>
              <w:rPr>
                <w:rFonts w:hint="eastAsia" w:ascii="Times New Roman" w:hAnsi="Times New Roman"/>
                <w:color w:val="000000" w:themeColor="text1"/>
                <w:sz w:val="24"/>
                <w:lang w:val="en-US" w:eastAsia="zh-CN"/>
                <w14:textFill>
                  <w14:solidFill>
                    <w14:schemeClr w14:val="tx1"/>
                  </w14:solidFill>
                </w14:textFill>
              </w:rPr>
              <w:t>见表</w:t>
            </w:r>
            <w:r>
              <w:rPr>
                <w:rFonts w:hint="eastAsia"/>
                <w:color w:val="000000" w:themeColor="text1"/>
                <w:sz w:val="24"/>
                <w:lang w:val="en-US" w:eastAsia="zh-CN"/>
                <w14:textFill>
                  <w14:solidFill>
                    <w14:schemeClr w14:val="tx1"/>
                  </w14:solidFill>
                </w14:textFill>
              </w:rPr>
              <w:t>5</w:t>
            </w:r>
            <w:r>
              <w:rPr>
                <w:rFonts w:hint="default" w:ascii="Times New Roman" w:hAnsi="Times New Roman"/>
                <w:color w:val="000000" w:themeColor="text1"/>
                <w:sz w:val="24"/>
                <w:lang w:val="en-US" w:eastAsia="zh-CN"/>
                <w14:textFill>
                  <w14:solidFill>
                    <w14:schemeClr w14:val="tx1"/>
                  </w14:solidFill>
                </w14:textFill>
              </w:rPr>
              <w:t>-1</w:t>
            </w:r>
            <w:r>
              <w:rPr>
                <w:rFonts w:hint="eastAsia"/>
                <w:color w:val="000000" w:themeColor="text1"/>
                <w:sz w:val="24"/>
                <w:lang w:val="en-US" w:eastAsia="zh-CN"/>
                <w14:textFill>
                  <w14:solidFill>
                    <w14:schemeClr w14:val="tx1"/>
                  </w14:solidFill>
                </w14:textFill>
              </w:rPr>
              <w:t>0</w:t>
            </w:r>
            <w:r>
              <w:rPr>
                <w:rFonts w:hint="eastAsia" w:ascii="Times New Roman" w:hAnsi="Times New Roman"/>
                <w:color w:val="000000" w:themeColor="text1"/>
                <w:sz w:val="24"/>
                <w:lang w:val="en-US" w:eastAsia="zh-CN"/>
                <w14:textFill>
                  <w14:solidFill>
                    <w14:schemeClr w14:val="tx1"/>
                  </w14:solidFill>
                </w14:textFill>
              </w:rPr>
              <w:t>。</w:t>
            </w:r>
          </w:p>
          <w:p>
            <w:pPr>
              <w:ind w:firstLine="0" w:firstLineChars="0"/>
              <w:jc w:val="center"/>
              <w:rPr>
                <w:rFonts w:hint="default" w:ascii="Times New Roman" w:hAnsi="Times New Roman" w:eastAsia="宋体" w:cs="Times New Roman"/>
                <w:color w:val="0070C0"/>
                <w:kern w:val="2"/>
                <w:sz w:val="24"/>
                <w:szCs w:val="24"/>
                <w:lang w:val="en-US" w:eastAsia="zh-CN" w:bidi="ar-SA"/>
              </w:rPr>
            </w:pPr>
            <w:r>
              <w:rPr>
                <w:rFonts w:hint="default" w:ascii="Times New Roman" w:hAnsi="Times New Roman" w:eastAsia="宋体" w:cs="Times New Roman"/>
                <w:color w:val="0070C0"/>
                <w:kern w:val="2"/>
                <w:sz w:val="24"/>
                <w:szCs w:val="24"/>
                <w:lang w:val="en-US" w:eastAsia="zh-CN" w:bidi="ar-SA"/>
              </w:rPr>
              <w:t>表</w:t>
            </w:r>
            <w:r>
              <w:rPr>
                <w:rFonts w:hint="eastAsia" w:ascii="Times New Roman" w:hAnsi="Times New Roman" w:eastAsia="宋体" w:cs="Times New Roman"/>
                <w:color w:val="0070C0"/>
                <w:kern w:val="2"/>
                <w:sz w:val="24"/>
                <w:szCs w:val="24"/>
                <w:lang w:val="en-US" w:eastAsia="zh-CN" w:bidi="ar-SA"/>
              </w:rPr>
              <w:t>5</w:t>
            </w:r>
            <w:r>
              <w:rPr>
                <w:rFonts w:hint="default" w:ascii="Times New Roman" w:hAnsi="Times New Roman" w:eastAsia="宋体" w:cs="Times New Roman"/>
                <w:color w:val="0070C0"/>
                <w:kern w:val="2"/>
                <w:sz w:val="24"/>
                <w:szCs w:val="24"/>
                <w:lang w:val="en-US" w:eastAsia="zh-CN" w:bidi="ar-SA"/>
              </w:rPr>
              <w:t>-1</w:t>
            </w:r>
            <w:r>
              <w:rPr>
                <w:rFonts w:hint="eastAsia" w:ascii="Times New Roman" w:hAnsi="Times New Roman" w:eastAsia="宋体" w:cs="Times New Roman"/>
                <w:color w:val="0070C0"/>
                <w:kern w:val="2"/>
                <w:sz w:val="24"/>
                <w:szCs w:val="24"/>
                <w:lang w:val="en-US" w:eastAsia="zh-CN" w:bidi="ar-SA"/>
              </w:rPr>
              <w:t xml:space="preserve">0 </w:t>
            </w:r>
            <w:r>
              <w:rPr>
                <w:rFonts w:hint="default" w:ascii="Times New Roman" w:hAnsi="Times New Roman" w:eastAsia="宋体" w:cs="Times New Roman"/>
                <w:color w:val="0070C0"/>
                <w:kern w:val="2"/>
                <w:sz w:val="24"/>
                <w:szCs w:val="24"/>
                <w:lang w:val="en-US" w:eastAsia="zh-CN" w:bidi="ar-SA"/>
              </w:rPr>
              <w:t xml:space="preserve"> 各比选机型方案理论发电量、单位电度投资比较表</w:t>
            </w:r>
          </w:p>
          <w:tbl>
            <w:tblPr>
              <w:tblStyle w:val="1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34"/>
              <w:gridCol w:w="1051"/>
              <w:gridCol w:w="1581"/>
              <w:gridCol w:w="1581"/>
              <w:gridCol w:w="15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435" w:type="pct"/>
                  <w:vMerge w:val="restart"/>
                  <w:tcBorders>
                    <w:tl2br w:val="nil"/>
                    <w:tr2bl w:val="nil"/>
                  </w:tcBorders>
                  <w:shd w:val="clear" w:color="auto" w:fill="auto"/>
                  <w:noWrap/>
                  <w:vAlign w:val="center"/>
                </w:tcPr>
                <w:p>
                  <w:pPr>
                    <w:widowControl/>
                    <w:adjustRightInd/>
                    <w:snapToGrid/>
                    <w:spacing w:line="240" w:lineRule="auto"/>
                    <w:ind w:firstLine="44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项目</w:t>
                  </w:r>
                </w:p>
              </w:tc>
              <w:tc>
                <w:tcPr>
                  <w:tcW w:w="646" w:type="pct"/>
                  <w:vMerge w:val="restar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单位</w:t>
                  </w:r>
                </w:p>
              </w:tc>
              <w:tc>
                <w:tcPr>
                  <w:tcW w:w="2917" w:type="pct"/>
                  <w:gridSpan w:val="3"/>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比选机型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5" w:type="pct"/>
                  <w:vMerge w:val="continue"/>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p>
              </w:tc>
              <w:tc>
                <w:tcPr>
                  <w:tcW w:w="646" w:type="pct"/>
                  <w:vMerge w:val="continue"/>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p>
              </w:tc>
              <w:tc>
                <w:tcPr>
                  <w:tcW w:w="972"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FF0000"/>
                      <w:kern w:val="0"/>
                      <w:sz w:val="21"/>
                      <w:szCs w:val="21"/>
                    </w:rPr>
                  </w:pPr>
                  <w:r>
                    <w:rPr>
                      <w:rFonts w:hint="default" w:ascii="Times New Roman" w:hAnsi="Times New Roman" w:eastAsia="宋体" w:cs="Times New Roman"/>
                      <w:i w:val="0"/>
                      <w:color w:val="FF0000"/>
                      <w:kern w:val="0"/>
                      <w:sz w:val="21"/>
                      <w:szCs w:val="21"/>
                      <w:u w:val="none"/>
                      <w:lang w:val="en-US" w:eastAsia="zh-CN" w:bidi="ar"/>
                    </w:rPr>
                    <w:t>WD125/2.5</w:t>
                  </w:r>
                </w:p>
              </w:tc>
              <w:tc>
                <w:tcPr>
                  <w:tcW w:w="972"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WD147/2.5</w:t>
                  </w:r>
                </w:p>
              </w:tc>
              <w:tc>
                <w:tcPr>
                  <w:tcW w:w="973"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WD164/3.3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5"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机组台数</w:t>
                  </w:r>
                </w:p>
              </w:tc>
              <w:tc>
                <w:tcPr>
                  <w:tcW w:w="646"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台</w:t>
                  </w:r>
                </w:p>
              </w:tc>
              <w:tc>
                <w:tcPr>
                  <w:tcW w:w="972"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FF0000"/>
                      <w:kern w:val="0"/>
                      <w:sz w:val="21"/>
                      <w:szCs w:val="21"/>
                    </w:rPr>
                  </w:pPr>
                  <w:r>
                    <w:rPr>
                      <w:rFonts w:hint="default" w:ascii="Times New Roman" w:hAnsi="Times New Roman" w:eastAsia="宋体" w:cs="Times New Roman"/>
                      <w:i w:val="0"/>
                      <w:color w:val="FF0000"/>
                      <w:kern w:val="0"/>
                      <w:sz w:val="21"/>
                      <w:szCs w:val="21"/>
                      <w:u w:val="none"/>
                      <w:lang w:val="en-US" w:eastAsia="zh-CN" w:bidi="ar"/>
                    </w:rPr>
                    <w:t>16</w:t>
                  </w:r>
                </w:p>
              </w:tc>
              <w:tc>
                <w:tcPr>
                  <w:tcW w:w="972"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16</w:t>
                  </w:r>
                </w:p>
              </w:tc>
              <w:tc>
                <w:tcPr>
                  <w:tcW w:w="973"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5"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装机容量</w:t>
                  </w:r>
                </w:p>
              </w:tc>
              <w:tc>
                <w:tcPr>
                  <w:tcW w:w="646"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MW</w:t>
                  </w:r>
                </w:p>
              </w:tc>
              <w:tc>
                <w:tcPr>
                  <w:tcW w:w="972"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FF0000"/>
                      <w:kern w:val="0"/>
                      <w:sz w:val="21"/>
                      <w:szCs w:val="21"/>
                    </w:rPr>
                  </w:pPr>
                  <w:r>
                    <w:rPr>
                      <w:rFonts w:hint="default" w:ascii="Times New Roman" w:hAnsi="Times New Roman" w:eastAsia="宋体" w:cs="Times New Roman"/>
                      <w:i w:val="0"/>
                      <w:color w:val="FF0000"/>
                      <w:kern w:val="0"/>
                      <w:sz w:val="21"/>
                      <w:szCs w:val="21"/>
                      <w:u w:val="none"/>
                      <w:lang w:val="en-US" w:eastAsia="zh-CN" w:bidi="ar"/>
                    </w:rPr>
                    <w:t>40</w:t>
                  </w:r>
                </w:p>
              </w:tc>
              <w:tc>
                <w:tcPr>
                  <w:tcW w:w="972"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40</w:t>
                  </w:r>
                </w:p>
              </w:tc>
              <w:tc>
                <w:tcPr>
                  <w:tcW w:w="973"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39.60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5"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轮毂高度</w:t>
                  </w:r>
                </w:p>
              </w:tc>
              <w:tc>
                <w:tcPr>
                  <w:tcW w:w="646"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m</w:t>
                  </w:r>
                </w:p>
              </w:tc>
              <w:tc>
                <w:tcPr>
                  <w:tcW w:w="972"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FF0000"/>
                      <w:kern w:val="0"/>
                      <w:sz w:val="21"/>
                      <w:szCs w:val="21"/>
                    </w:rPr>
                  </w:pPr>
                  <w:r>
                    <w:rPr>
                      <w:rFonts w:hint="default" w:ascii="Times New Roman" w:hAnsi="Times New Roman" w:eastAsia="宋体" w:cs="Times New Roman"/>
                      <w:i w:val="0"/>
                      <w:color w:val="FF0000"/>
                      <w:kern w:val="0"/>
                      <w:sz w:val="21"/>
                      <w:szCs w:val="21"/>
                      <w:u w:val="none"/>
                      <w:lang w:val="en-US" w:eastAsia="zh-CN" w:bidi="ar"/>
                    </w:rPr>
                    <w:t>85</w:t>
                  </w:r>
                </w:p>
              </w:tc>
              <w:tc>
                <w:tcPr>
                  <w:tcW w:w="972"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140</w:t>
                  </w:r>
                </w:p>
              </w:tc>
              <w:tc>
                <w:tcPr>
                  <w:tcW w:w="973"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140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35"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年上网电量</w:t>
                  </w:r>
                </w:p>
              </w:tc>
              <w:tc>
                <w:tcPr>
                  <w:tcW w:w="646"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MW·h</w:t>
                  </w:r>
                </w:p>
              </w:tc>
              <w:tc>
                <w:tcPr>
                  <w:tcW w:w="972"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FF0000"/>
                      <w:kern w:val="0"/>
                      <w:sz w:val="21"/>
                      <w:szCs w:val="21"/>
                    </w:rPr>
                  </w:pPr>
                  <w:r>
                    <w:rPr>
                      <w:rFonts w:hint="default" w:ascii="Times New Roman" w:hAnsi="Times New Roman" w:eastAsia="宋体" w:cs="Times New Roman"/>
                      <w:i w:val="0"/>
                      <w:color w:val="FF0000"/>
                      <w:kern w:val="0"/>
                      <w:sz w:val="21"/>
                      <w:szCs w:val="21"/>
                      <w:u w:val="none"/>
                      <w:lang w:val="en-US" w:eastAsia="zh-CN" w:bidi="ar"/>
                    </w:rPr>
                    <w:t>85600</w:t>
                  </w:r>
                </w:p>
              </w:tc>
              <w:tc>
                <w:tcPr>
                  <w:tcW w:w="972"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93866.5</w:t>
                  </w:r>
                </w:p>
              </w:tc>
              <w:tc>
                <w:tcPr>
                  <w:tcW w:w="973"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87036.5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35"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尾流</w:t>
                  </w:r>
                </w:p>
              </w:tc>
              <w:tc>
                <w:tcPr>
                  <w:tcW w:w="646"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w:t>
                  </w:r>
                </w:p>
              </w:tc>
              <w:tc>
                <w:tcPr>
                  <w:tcW w:w="972"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FF0000"/>
                      <w:kern w:val="0"/>
                      <w:sz w:val="21"/>
                      <w:szCs w:val="21"/>
                    </w:rPr>
                  </w:pPr>
                  <w:r>
                    <w:rPr>
                      <w:rFonts w:hint="default" w:ascii="Times New Roman" w:hAnsi="Times New Roman" w:eastAsia="宋体" w:cs="Times New Roman"/>
                      <w:i w:val="0"/>
                      <w:color w:val="FF0000"/>
                      <w:kern w:val="0"/>
                      <w:sz w:val="21"/>
                      <w:szCs w:val="21"/>
                      <w:u w:val="none"/>
                      <w:lang w:val="en-US" w:eastAsia="zh-CN" w:bidi="ar"/>
                    </w:rPr>
                    <w:t>4.23</w:t>
                  </w:r>
                </w:p>
              </w:tc>
              <w:tc>
                <w:tcPr>
                  <w:tcW w:w="972"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4.53</w:t>
                  </w:r>
                </w:p>
              </w:tc>
              <w:tc>
                <w:tcPr>
                  <w:tcW w:w="973"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2.79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35"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等效满负荷利用小时</w:t>
                  </w:r>
                </w:p>
              </w:tc>
              <w:tc>
                <w:tcPr>
                  <w:tcW w:w="646"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h</w:t>
                  </w:r>
                </w:p>
              </w:tc>
              <w:tc>
                <w:tcPr>
                  <w:tcW w:w="972"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FF0000"/>
                      <w:kern w:val="0"/>
                      <w:sz w:val="21"/>
                      <w:szCs w:val="21"/>
                      <w:lang w:val="en-US"/>
                    </w:rPr>
                  </w:pPr>
                  <w:r>
                    <w:rPr>
                      <w:rFonts w:hint="eastAsia" w:ascii="Times New Roman" w:hAnsi="Times New Roman" w:cs="Times New Roman"/>
                      <w:i w:val="0"/>
                      <w:color w:val="FF0000"/>
                      <w:kern w:val="0"/>
                      <w:sz w:val="21"/>
                      <w:szCs w:val="21"/>
                      <w:u w:val="none"/>
                      <w:lang w:val="en-US" w:eastAsia="zh-CN" w:bidi="ar"/>
                    </w:rPr>
                    <w:t>2140</w:t>
                  </w:r>
                </w:p>
              </w:tc>
              <w:tc>
                <w:tcPr>
                  <w:tcW w:w="972"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2209</w:t>
                  </w:r>
                </w:p>
              </w:tc>
              <w:tc>
                <w:tcPr>
                  <w:tcW w:w="973"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2198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35"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风电机组价格</w:t>
                  </w:r>
                </w:p>
              </w:tc>
              <w:tc>
                <w:tcPr>
                  <w:tcW w:w="646"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元/kW</w:t>
                  </w:r>
                </w:p>
              </w:tc>
              <w:tc>
                <w:tcPr>
                  <w:tcW w:w="972"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FF0000"/>
                      <w:kern w:val="0"/>
                      <w:sz w:val="21"/>
                      <w:szCs w:val="21"/>
                    </w:rPr>
                  </w:pPr>
                  <w:r>
                    <w:rPr>
                      <w:rFonts w:hint="default" w:ascii="Times New Roman" w:hAnsi="Times New Roman" w:eastAsia="宋体" w:cs="Times New Roman"/>
                      <w:i w:val="0"/>
                      <w:color w:val="FF0000"/>
                      <w:kern w:val="0"/>
                      <w:sz w:val="21"/>
                      <w:szCs w:val="21"/>
                      <w:u w:val="none"/>
                      <w:lang w:val="en-US" w:eastAsia="zh-CN" w:bidi="ar"/>
                    </w:rPr>
                    <w:t>3100</w:t>
                  </w:r>
                </w:p>
              </w:tc>
              <w:tc>
                <w:tcPr>
                  <w:tcW w:w="972"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3350</w:t>
                  </w:r>
                </w:p>
              </w:tc>
              <w:tc>
                <w:tcPr>
                  <w:tcW w:w="973"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3600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35"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塔筒重量</w:t>
                  </w:r>
                </w:p>
              </w:tc>
              <w:tc>
                <w:tcPr>
                  <w:tcW w:w="646"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t</w:t>
                  </w:r>
                </w:p>
              </w:tc>
              <w:tc>
                <w:tcPr>
                  <w:tcW w:w="972"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FF0000"/>
                      <w:kern w:val="0"/>
                      <w:sz w:val="21"/>
                      <w:szCs w:val="21"/>
                    </w:rPr>
                  </w:pPr>
                  <w:r>
                    <w:rPr>
                      <w:rFonts w:hint="default" w:ascii="Times New Roman" w:hAnsi="Times New Roman" w:eastAsia="宋体" w:cs="Times New Roman"/>
                      <w:i w:val="0"/>
                      <w:color w:val="FF0000"/>
                      <w:kern w:val="0"/>
                      <w:sz w:val="21"/>
                      <w:szCs w:val="21"/>
                      <w:u w:val="none"/>
                      <w:lang w:val="en-US" w:eastAsia="zh-CN" w:bidi="ar"/>
                    </w:rPr>
                    <w:t>160</w:t>
                  </w:r>
                </w:p>
              </w:tc>
              <w:tc>
                <w:tcPr>
                  <w:tcW w:w="972"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357.7</w:t>
                  </w:r>
                </w:p>
              </w:tc>
              <w:tc>
                <w:tcPr>
                  <w:tcW w:w="973"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390.7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35"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风电机组投资</w:t>
                  </w:r>
                </w:p>
              </w:tc>
              <w:tc>
                <w:tcPr>
                  <w:tcW w:w="646"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万元</w:t>
                  </w:r>
                </w:p>
              </w:tc>
              <w:tc>
                <w:tcPr>
                  <w:tcW w:w="972"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FF0000"/>
                      <w:kern w:val="0"/>
                      <w:sz w:val="21"/>
                      <w:szCs w:val="21"/>
                    </w:rPr>
                  </w:pPr>
                  <w:r>
                    <w:rPr>
                      <w:rFonts w:hint="default" w:ascii="Times New Roman" w:hAnsi="Times New Roman" w:eastAsia="宋体" w:cs="Times New Roman"/>
                      <w:i w:val="0"/>
                      <w:color w:val="FF0000"/>
                      <w:kern w:val="0"/>
                      <w:sz w:val="21"/>
                      <w:szCs w:val="21"/>
                      <w:u w:val="none"/>
                      <w:lang w:val="en-US" w:eastAsia="zh-CN" w:bidi="ar"/>
                    </w:rPr>
                    <w:t>12400</w:t>
                  </w:r>
                </w:p>
              </w:tc>
              <w:tc>
                <w:tcPr>
                  <w:tcW w:w="972"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13400</w:t>
                  </w:r>
                </w:p>
              </w:tc>
              <w:tc>
                <w:tcPr>
                  <w:tcW w:w="973"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14256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35"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塔筒投资</w:t>
                  </w:r>
                </w:p>
              </w:tc>
              <w:tc>
                <w:tcPr>
                  <w:tcW w:w="646"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万元</w:t>
                  </w:r>
                </w:p>
              </w:tc>
              <w:tc>
                <w:tcPr>
                  <w:tcW w:w="972"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FF0000"/>
                      <w:kern w:val="0"/>
                      <w:sz w:val="21"/>
                      <w:szCs w:val="21"/>
                    </w:rPr>
                  </w:pPr>
                  <w:r>
                    <w:rPr>
                      <w:rFonts w:hint="default" w:ascii="Times New Roman" w:hAnsi="Times New Roman" w:eastAsia="宋体" w:cs="Times New Roman"/>
                      <w:i w:val="0"/>
                      <w:color w:val="FF0000"/>
                      <w:kern w:val="0"/>
                      <w:sz w:val="21"/>
                      <w:szCs w:val="21"/>
                      <w:u w:val="none"/>
                      <w:lang w:val="en-US" w:eastAsia="zh-CN" w:bidi="ar"/>
                    </w:rPr>
                    <w:t>1862.4</w:t>
                  </w:r>
                </w:p>
              </w:tc>
              <w:tc>
                <w:tcPr>
                  <w:tcW w:w="972"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5150.88</w:t>
                  </w:r>
                </w:p>
              </w:tc>
              <w:tc>
                <w:tcPr>
                  <w:tcW w:w="973"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4219.56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35"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安装费（机组和塔筒）</w:t>
                  </w:r>
                </w:p>
              </w:tc>
              <w:tc>
                <w:tcPr>
                  <w:tcW w:w="646"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万元</w:t>
                  </w:r>
                </w:p>
              </w:tc>
              <w:tc>
                <w:tcPr>
                  <w:tcW w:w="972"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FF0000"/>
                      <w:kern w:val="0"/>
                      <w:sz w:val="21"/>
                      <w:szCs w:val="21"/>
                    </w:rPr>
                  </w:pPr>
                  <w:r>
                    <w:rPr>
                      <w:rFonts w:hint="default" w:ascii="Times New Roman" w:hAnsi="Times New Roman" w:eastAsia="宋体" w:cs="Times New Roman"/>
                      <w:i w:val="0"/>
                      <w:color w:val="FF0000"/>
                      <w:kern w:val="0"/>
                      <w:sz w:val="21"/>
                      <w:szCs w:val="21"/>
                      <w:u w:val="none"/>
                      <w:lang w:val="en-US" w:eastAsia="zh-CN" w:bidi="ar"/>
                    </w:rPr>
                    <w:t>1220</w:t>
                  </w:r>
                </w:p>
              </w:tc>
              <w:tc>
                <w:tcPr>
                  <w:tcW w:w="972"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1216.00</w:t>
                  </w:r>
                </w:p>
              </w:tc>
              <w:tc>
                <w:tcPr>
                  <w:tcW w:w="973"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1200.00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35"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工程静态投资</w:t>
                  </w:r>
                </w:p>
              </w:tc>
              <w:tc>
                <w:tcPr>
                  <w:tcW w:w="646"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万元</w:t>
                  </w:r>
                </w:p>
              </w:tc>
              <w:tc>
                <w:tcPr>
                  <w:tcW w:w="972"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FF0000"/>
                      <w:kern w:val="0"/>
                      <w:sz w:val="21"/>
                      <w:szCs w:val="21"/>
                    </w:rPr>
                  </w:pPr>
                  <w:r>
                    <w:rPr>
                      <w:rFonts w:hint="default" w:ascii="Times New Roman" w:hAnsi="Times New Roman" w:eastAsia="宋体" w:cs="Times New Roman"/>
                      <w:i w:val="0"/>
                      <w:color w:val="FF0000"/>
                      <w:kern w:val="0"/>
                      <w:sz w:val="21"/>
                      <w:szCs w:val="21"/>
                      <w:u w:val="none"/>
                      <w:lang w:val="en-US" w:eastAsia="zh-CN" w:bidi="ar"/>
                    </w:rPr>
                    <w:t>15482.4</w:t>
                  </w:r>
                </w:p>
              </w:tc>
              <w:tc>
                <w:tcPr>
                  <w:tcW w:w="972"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19766.88</w:t>
                  </w:r>
                </w:p>
              </w:tc>
              <w:tc>
                <w:tcPr>
                  <w:tcW w:w="973"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19675.56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35"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单位千瓦投资</w:t>
                  </w:r>
                </w:p>
              </w:tc>
              <w:tc>
                <w:tcPr>
                  <w:tcW w:w="646"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元/kW</w:t>
                  </w:r>
                </w:p>
              </w:tc>
              <w:tc>
                <w:tcPr>
                  <w:tcW w:w="972"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FF0000"/>
                      <w:kern w:val="0"/>
                      <w:sz w:val="21"/>
                      <w:szCs w:val="21"/>
                    </w:rPr>
                  </w:pPr>
                  <w:r>
                    <w:rPr>
                      <w:rFonts w:hint="default" w:ascii="Times New Roman" w:hAnsi="Times New Roman" w:eastAsia="宋体" w:cs="Times New Roman"/>
                      <w:i w:val="0"/>
                      <w:color w:val="FF0000"/>
                      <w:kern w:val="0"/>
                      <w:sz w:val="21"/>
                      <w:szCs w:val="21"/>
                      <w:u w:val="none"/>
                      <w:lang w:val="en-US" w:eastAsia="zh-CN" w:bidi="ar"/>
                    </w:rPr>
                    <w:t>3870.6</w:t>
                  </w:r>
                </w:p>
              </w:tc>
              <w:tc>
                <w:tcPr>
                  <w:tcW w:w="972"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4941.72</w:t>
                  </w:r>
                </w:p>
              </w:tc>
              <w:tc>
                <w:tcPr>
                  <w:tcW w:w="973"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4968.58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35"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单位电度投资</w:t>
                  </w:r>
                </w:p>
              </w:tc>
              <w:tc>
                <w:tcPr>
                  <w:tcW w:w="646"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元/kW·h</w:t>
                  </w:r>
                </w:p>
              </w:tc>
              <w:tc>
                <w:tcPr>
                  <w:tcW w:w="972"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FF0000"/>
                      <w:kern w:val="0"/>
                      <w:sz w:val="21"/>
                      <w:szCs w:val="21"/>
                    </w:rPr>
                  </w:pPr>
                  <w:r>
                    <w:rPr>
                      <w:rFonts w:hint="default" w:ascii="Times New Roman" w:hAnsi="Times New Roman" w:eastAsia="宋体" w:cs="Times New Roman"/>
                      <w:i w:val="0"/>
                      <w:color w:val="FF0000"/>
                      <w:kern w:val="0"/>
                      <w:sz w:val="21"/>
                      <w:szCs w:val="21"/>
                      <w:u w:val="none"/>
                      <w:lang w:val="en-US" w:eastAsia="zh-CN" w:bidi="ar"/>
                    </w:rPr>
                    <w:t>1.81</w:t>
                  </w:r>
                </w:p>
              </w:tc>
              <w:tc>
                <w:tcPr>
                  <w:tcW w:w="972"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2.24</w:t>
                  </w:r>
                </w:p>
              </w:tc>
              <w:tc>
                <w:tcPr>
                  <w:tcW w:w="973"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2.26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35"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70C0"/>
                      <w:kern w:val="0"/>
                      <w:sz w:val="21"/>
                      <w:szCs w:val="21"/>
                    </w:rPr>
                  </w:pPr>
                  <w:r>
                    <w:rPr>
                      <w:rFonts w:hint="default" w:ascii="Times New Roman" w:hAnsi="Times New Roman" w:cs="Times New Roman" w:eastAsiaTheme="minorEastAsia"/>
                      <w:color w:val="0070C0"/>
                      <w:kern w:val="0"/>
                      <w:sz w:val="21"/>
                      <w:szCs w:val="21"/>
                    </w:rPr>
                    <w:t>经济性排序</w:t>
                  </w:r>
                </w:p>
              </w:tc>
              <w:tc>
                <w:tcPr>
                  <w:tcW w:w="646"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eastAsia" w:ascii="Times New Roman" w:hAnsi="Times New Roman" w:cs="Times New Roman" w:eastAsiaTheme="minorEastAsia"/>
                      <w:color w:val="0070C0"/>
                      <w:kern w:val="0"/>
                      <w:sz w:val="21"/>
                      <w:szCs w:val="21"/>
                      <w:lang w:val="en-US" w:eastAsia="zh-CN"/>
                    </w:rPr>
                  </w:pPr>
                  <w:r>
                    <w:rPr>
                      <w:rFonts w:hint="eastAsia" w:ascii="Times New Roman" w:hAnsi="Times New Roman" w:cs="Times New Roman" w:eastAsiaTheme="minorEastAsia"/>
                      <w:color w:val="0070C0"/>
                      <w:kern w:val="0"/>
                      <w:sz w:val="21"/>
                      <w:szCs w:val="21"/>
                      <w:lang w:val="en-US" w:eastAsia="zh-CN"/>
                    </w:rPr>
                    <w:t>/</w:t>
                  </w:r>
                </w:p>
              </w:tc>
              <w:tc>
                <w:tcPr>
                  <w:tcW w:w="972"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color w:val="FF0000"/>
                      <w:kern w:val="0"/>
                      <w:sz w:val="21"/>
                      <w:szCs w:val="21"/>
                    </w:rPr>
                  </w:pPr>
                  <w:r>
                    <w:rPr>
                      <w:rFonts w:hint="default" w:ascii="Times New Roman" w:hAnsi="Times New Roman" w:eastAsia="宋体" w:cs="Times New Roman"/>
                      <w:i w:val="0"/>
                      <w:color w:val="FF0000"/>
                      <w:kern w:val="0"/>
                      <w:sz w:val="21"/>
                      <w:szCs w:val="21"/>
                      <w:u w:val="none"/>
                      <w:lang w:val="en-US" w:eastAsia="zh-CN" w:bidi="ar"/>
                    </w:rPr>
                    <w:t>1</w:t>
                  </w:r>
                </w:p>
              </w:tc>
              <w:tc>
                <w:tcPr>
                  <w:tcW w:w="972"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eastAsia" w:ascii="Times New Roman" w:hAnsi="Times New Roman" w:cs="Times New Roman" w:eastAsiaTheme="minorEastAsia"/>
                      <w:color w:val="0070C0"/>
                      <w:kern w:val="0"/>
                      <w:sz w:val="21"/>
                      <w:szCs w:val="21"/>
                      <w:lang w:val="en-US" w:eastAsia="zh-CN"/>
                    </w:rPr>
                  </w:pPr>
                  <w:r>
                    <w:rPr>
                      <w:rFonts w:hint="eastAsia" w:cs="Times New Roman" w:eastAsiaTheme="minorEastAsia"/>
                      <w:color w:val="0070C0"/>
                      <w:kern w:val="0"/>
                      <w:sz w:val="21"/>
                      <w:szCs w:val="21"/>
                      <w:lang w:val="en-US" w:eastAsia="zh-CN"/>
                    </w:rPr>
                    <w:t>2</w:t>
                  </w:r>
                </w:p>
              </w:tc>
              <w:tc>
                <w:tcPr>
                  <w:tcW w:w="973" w:type="pct"/>
                  <w:tcBorders>
                    <w:tl2br w:val="nil"/>
                    <w:tr2bl w:val="nil"/>
                  </w:tcBorders>
                  <w:shd w:val="clear" w:color="auto" w:fill="auto"/>
                  <w:noWrap/>
                  <w:vAlign w:val="center"/>
                </w:tcPr>
                <w:p>
                  <w:pPr>
                    <w:widowControl/>
                    <w:adjustRightInd/>
                    <w:snapToGrid/>
                    <w:spacing w:line="240" w:lineRule="auto"/>
                    <w:ind w:firstLine="0" w:firstLineChars="0"/>
                    <w:jc w:val="center"/>
                    <w:rPr>
                      <w:rFonts w:hint="eastAsia" w:ascii="Times New Roman" w:hAnsi="Times New Roman" w:cs="Times New Roman" w:eastAsiaTheme="minorEastAsia"/>
                      <w:color w:val="0070C0"/>
                      <w:kern w:val="0"/>
                      <w:sz w:val="21"/>
                      <w:szCs w:val="21"/>
                      <w:lang w:val="en-US" w:eastAsia="zh-CN"/>
                    </w:rPr>
                  </w:pPr>
                  <w:r>
                    <w:rPr>
                      <w:rFonts w:hint="eastAsia" w:cs="Times New Roman" w:eastAsiaTheme="minorEastAsia"/>
                      <w:color w:val="0070C0"/>
                      <w:kern w:val="0"/>
                      <w:sz w:val="21"/>
                      <w:szCs w:val="21"/>
                      <w:lang w:val="en-US" w:eastAsia="zh-CN"/>
                    </w:rPr>
                    <w:t>3</w:t>
                  </w:r>
                </w:p>
              </w:tc>
            </w:tr>
          </w:tbl>
          <w:p>
            <w:pPr>
              <w:pStyle w:val="2"/>
              <w:ind w:left="0" w:leftChars="0" w:firstLine="480" w:firstLineChars="200"/>
              <w:rPr>
                <w:rFonts w:hint="default" w:ascii="Times New Roman" w:hAnsi="Times New Roman" w:cs="Times New Roman"/>
                <w:color w:val="FF0000"/>
              </w:rPr>
            </w:pPr>
            <w:r>
              <w:rPr>
                <w:rFonts w:hint="default" w:ascii="Times New Roman" w:hAnsi="Times New Roman" w:cs="Times New Roman"/>
                <w:color w:val="FF0000"/>
              </w:rPr>
              <w:t>根据上述对各比选机型投资估算分析结果，WD147/2.5机型与其它机型相比，</w:t>
            </w:r>
            <w:r>
              <w:rPr>
                <w:rFonts w:hint="eastAsia" w:ascii="Times New Roman" w:cs="Times New Roman"/>
                <w:color w:val="FF0000"/>
                <w:lang w:val="en-US" w:eastAsia="zh-CN"/>
              </w:rPr>
              <w:t>项目投资中等，年上网电量大，</w:t>
            </w:r>
            <w:r>
              <w:rPr>
                <w:rFonts w:hint="default" w:ascii="Times New Roman" w:hAnsi="Times New Roman" w:cs="Times New Roman"/>
                <w:color w:val="FF0000"/>
              </w:rPr>
              <w:t>经济性较优</w:t>
            </w:r>
            <w:r>
              <w:rPr>
                <w:rFonts w:hint="eastAsia" w:ascii="Times New Roman" w:cs="Times New Roman"/>
                <w:color w:val="FF0000"/>
                <w:lang w:eastAsia="zh-CN"/>
              </w:rPr>
              <w:t>；</w:t>
            </w:r>
            <w:r>
              <w:rPr>
                <w:rFonts w:hint="eastAsia" w:ascii="Times New Roman" w:cs="Times New Roman"/>
                <w:color w:val="FF0000"/>
                <w:lang w:val="en-US" w:eastAsia="zh-CN"/>
              </w:rPr>
              <w:t>其次是</w:t>
            </w:r>
            <w:r>
              <w:rPr>
                <w:rFonts w:hint="default" w:ascii="Times New Roman" w:hAnsi="Times New Roman" w:cs="Times New Roman"/>
                <w:color w:val="FF0000"/>
              </w:rPr>
              <w:t>WD</w:t>
            </w:r>
            <w:r>
              <w:rPr>
                <w:rFonts w:hint="eastAsia" w:ascii="Times New Roman" w:cs="Times New Roman"/>
                <w:color w:val="FF0000"/>
                <w:lang w:val="en-US" w:eastAsia="zh-CN"/>
              </w:rPr>
              <w:t>125</w:t>
            </w:r>
            <w:r>
              <w:rPr>
                <w:rFonts w:hint="default" w:ascii="Times New Roman" w:hAnsi="Times New Roman" w:cs="Times New Roman"/>
                <w:color w:val="FF0000"/>
              </w:rPr>
              <w:t>/2.5机型</w:t>
            </w:r>
            <w:r>
              <w:rPr>
                <w:rFonts w:hint="eastAsia" w:ascii="Times New Roman" w:cs="Times New Roman"/>
                <w:color w:val="FF0000"/>
                <w:lang w:eastAsia="zh-CN"/>
              </w:rPr>
              <w:t>。</w:t>
            </w:r>
            <w:r>
              <w:rPr>
                <w:rFonts w:hint="default" w:ascii="Times New Roman" w:hAnsi="Times New Roman" w:cs="Times New Roman"/>
                <w:color w:val="FF0000"/>
              </w:rPr>
              <w:t>因此，</w:t>
            </w:r>
            <w:r>
              <w:rPr>
                <w:rFonts w:hint="eastAsia" w:ascii="Times New Roman" w:hAnsi="Times New Roman" w:cs="Times New Roman"/>
                <w:color w:val="FF0000"/>
                <w:lang w:val="en-US" w:eastAsia="zh-CN"/>
              </w:rPr>
              <w:t>本项目</w:t>
            </w:r>
            <w:r>
              <w:rPr>
                <w:rFonts w:hint="eastAsia" w:ascii="Times New Roman" w:cs="Times New Roman"/>
                <w:color w:val="FF0000"/>
                <w:lang w:val="en-US" w:eastAsia="zh-CN"/>
              </w:rPr>
              <w:t>考虑</w:t>
            </w:r>
            <w:r>
              <w:rPr>
                <w:rFonts w:hint="eastAsia" w:ascii="Times New Roman" w:hAnsi="Times New Roman" w:cs="Times New Roman"/>
                <w:color w:val="FF0000"/>
                <w:lang w:val="en-US" w:eastAsia="zh-CN"/>
              </w:rPr>
              <w:t>选用</w:t>
            </w:r>
            <w:r>
              <w:rPr>
                <w:rFonts w:hint="default" w:ascii="Times New Roman" w:hAnsi="Times New Roman" w:cs="Times New Roman"/>
                <w:color w:val="FF0000"/>
              </w:rPr>
              <w:t>WD147/2.5机型</w:t>
            </w:r>
            <w:r>
              <w:rPr>
                <w:rFonts w:hint="eastAsia" w:ascii="Times New Roman" w:cs="Times New Roman"/>
                <w:color w:val="FF0000"/>
                <w:lang w:val="en-US" w:eastAsia="zh-CN"/>
              </w:rPr>
              <w:t>和</w:t>
            </w:r>
            <w:r>
              <w:rPr>
                <w:rFonts w:hint="default" w:ascii="Times New Roman" w:hAnsi="Times New Roman" w:cs="Times New Roman"/>
                <w:color w:val="FF0000"/>
              </w:rPr>
              <w:t>WD</w:t>
            </w:r>
            <w:r>
              <w:rPr>
                <w:rFonts w:hint="eastAsia" w:ascii="Times New Roman" w:cs="Times New Roman"/>
                <w:color w:val="FF0000"/>
                <w:lang w:val="en-US" w:eastAsia="zh-CN"/>
              </w:rPr>
              <w:t>125</w:t>
            </w:r>
            <w:r>
              <w:rPr>
                <w:rFonts w:hint="default" w:ascii="Times New Roman" w:hAnsi="Times New Roman" w:cs="Times New Roman"/>
                <w:color w:val="FF0000"/>
              </w:rPr>
              <w:t>/2.5机型风电机组。</w:t>
            </w:r>
          </w:p>
          <w:p>
            <w:pPr>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2"/>
              <w:ind w:left="0" w:leftChars="0" w:firstLine="0" w:firstLineChars="0"/>
              <w:rPr>
                <w:rFonts w:hint="default" w:ascii="Times New Roman" w:hAnsi="Times New Roman" w:cs="Times New Roman"/>
                <w:color w:val="000000" w:themeColor="text1"/>
                <w14:textFill>
                  <w14:solidFill>
                    <w14:schemeClr w14:val="tx1"/>
                  </w14:solidFill>
                </w14:textFill>
              </w:rPr>
            </w:pPr>
          </w:p>
          <w:p>
            <w:pPr>
              <w:pStyle w:val="2"/>
              <w:numPr>
                <w:ilvl w:val="0"/>
                <w:numId w:val="0"/>
              </w:numPr>
              <w:rPr>
                <w:rFonts w:hint="eastAsia"/>
                <w:color w:val="000000" w:themeColor="text1"/>
                <w:lang w:val="en-US" w:eastAsia="zh-CN"/>
                <w14:textFill>
                  <w14:solidFill>
                    <w14:schemeClr w14:val="tx1"/>
                  </w14:solidFill>
                </w14:textFill>
              </w:rPr>
            </w:pPr>
          </w:p>
        </w:tc>
      </w:tr>
    </w:tbl>
    <w:p>
      <w:pPr>
        <w:pStyle w:val="1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jc w:val="center"/>
        <w:textAlignment w:val="auto"/>
        <w:outlineLvl w:val="0"/>
        <w:rPr>
          <w:rFonts w:ascii="黑体" w:hAnsi="黑体" w:eastAsia="黑体"/>
          <w:snapToGrid w:val="0"/>
          <w:sz w:val="30"/>
          <w:szCs w:val="30"/>
        </w:rPr>
      </w:pPr>
      <w:r>
        <w:rPr>
          <w:rFonts w:eastAsia="仿宋_GB2312"/>
          <w:b/>
          <w:bCs/>
        </w:rPr>
        <w:br w:type="page"/>
      </w:r>
      <w:r>
        <w:rPr>
          <w:rFonts w:hint="eastAsia" w:ascii="黑体" w:hAnsi="黑体" w:eastAsia="黑体"/>
          <w:snapToGrid w:val="0"/>
          <w:sz w:val="30"/>
          <w:szCs w:val="30"/>
        </w:rPr>
        <w:t>三、生态环境现状、保护目标及评价标准</w:t>
      </w:r>
    </w:p>
    <w:tbl>
      <w:tblPr>
        <w:tblStyle w:val="17"/>
        <w:tblW w:w="91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82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04" w:type="dxa"/>
            <w:noWrap w:val="0"/>
            <w:vAlign w:val="center"/>
          </w:tcPr>
          <w:p>
            <w:pPr>
              <w:adjustRightInd w:val="0"/>
              <w:snapToGrid w:val="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生态环境现状</w:t>
            </w:r>
          </w:p>
        </w:tc>
        <w:tc>
          <w:tcPr>
            <w:tcW w:w="8253" w:type="dxa"/>
            <w:noWrap w:val="0"/>
            <w:vAlign w:val="center"/>
          </w:tcPr>
          <w:p>
            <w:pPr>
              <w:numPr>
                <w:ilvl w:val="0"/>
                <w:numId w:val="0"/>
              </w:numPr>
              <w:spacing w:line="360" w:lineRule="auto"/>
              <w:ind w:firstLine="482" w:firstLineChars="200"/>
              <w:rPr>
                <w:rFonts w:hint="default"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1、地理位置</w:t>
            </w:r>
          </w:p>
          <w:p>
            <w:pPr>
              <w:pStyle w:val="44"/>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蒲城县地处陕西省中部东侧，渭南市中部，东经109°20’17”～109°54’48”，北纬34°44’50”～35°10’30”。东邻澄城县和大荔县，南接临渭区，西依富平县，西北与铜川市印台区接壤，北与白水县毗邻。辖区东西最大距离55</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km</w:t>
            </w:r>
            <w:r>
              <w:rPr>
                <w:rFonts w:hint="default" w:ascii="Times New Roman" w:hAnsi="Times New Roman" w:eastAsia="宋体" w:cs="Times New Roman"/>
                <w:color w:val="000000" w:themeColor="text1"/>
                <w:sz w:val="24"/>
                <w:szCs w:val="24"/>
                <w14:textFill>
                  <w14:solidFill>
                    <w14:schemeClr w14:val="tx1"/>
                  </w14:solidFill>
                </w14:textFill>
              </w:rPr>
              <w:t>，南北最大距离49</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km</w:t>
            </w:r>
            <w:r>
              <w:rPr>
                <w:rFonts w:hint="default" w:ascii="Times New Roman" w:hAnsi="Times New Roman" w:eastAsia="宋体" w:cs="Times New Roman"/>
                <w:color w:val="000000" w:themeColor="text1"/>
                <w:sz w:val="24"/>
                <w:szCs w:val="24"/>
                <w14:textFill>
                  <w14:solidFill>
                    <w14:schemeClr w14:val="tx1"/>
                  </w14:solidFill>
                </w14:textFill>
              </w:rPr>
              <w:t>，总面积1583.58</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km。</w:t>
            </w:r>
            <w:r>
              <w:rPr>
                <w:rFonts w:ascii="宋体" w:hAnsi="宋体" w:eastAsia="宋体" w:cs="宋体"/>
                <w:color w:val="000000" w:themeColor="text1"/>
                <w:sz w:val="24"/>
                <w:szCs w:val="24"/>
                <w14:textFill>
                  <w14:solidFill>
                    <w14:schemeClr w14:val="tx1"/>
                  </w14:solidFill>
                </w14:textFill>
              </w:rPr>
              <w:t>蒲城县地处陕北黄土高原和关中平原交接地带。地形以台原为主，地势西北高东南低。地貌分为北原山地、中部台原、洪积扇裙、东部河谷四种类型。</w:t>
            </w:r>
          </w:p>
          <w:p>
            <w:pPr>
              <w:pStyle w:val="44"/>
              <w:spacing w:line="360" w:lineRule="auto"/>
              <w:ind w:firstLine="48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拟建风电场位于蒲城县南部的龙池镇，属于关中平原，</w:t>
            </w:r>
            <w:r>
              <w:rPr>
                <w:rFonts w:hint="default" w:ascii="Times New Roman" w:hAnsi="Times New Roman" w:cs="Times New Roman"/>
                <w:color w:val="000000" w:themeColor="text1"/>
                <w:kern w:val="0"/>
                <w:sz w:val="24"/>
                <w:szCs w:val="24"/>
                <w:lang w:val="en-US" w:eastAsia="zh-CN"/>
                <w14:textFill>
                  <w14:solidFill>
                    <w14:schemeClr w14:val="tx1"/>
                  </w14:solidFill>
                </w14:textFill>
              </w:rPr>
              <w:t>海拔高度在363m～382m之间</w:t>
            </w:r>
            <w:r>
              <w:rPr>
                <w:rFonts w:hint="eastAsia" w:cs="Times New Roman"/>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地形平坦开阔。</w:t>
            </w:r>
          </w:p>
          <w:p>
            <w:pPr>
              <w:numPr>
                <w:ilvl w:val="0"/>
                <w:numId w:val="0"/>
              </w:numPr>
              <w:spacing w:line="360" w:lineRule="auto"/>
              <w:ind w:firstLine="482" w:firstLineChars="200"/>
              <w:rPr>
                <w:rFonts w:hint="default"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2</w:t>
            </w:r>
            <w:r>
              <w:rPr>
                <w:rFonts w:hint="default" w:eastAsia="宋体"/>
                <w:b/>
                <w:bCs/>
                <w:color w:val="000000" w:themeColor="text1"/>
                <w:sz w:val="24"/>
                <w:lang w:val="en-US" w:eastAsia="zh-CN"/>
                <w14:textFill>
                  <w14:solidFill>
                    <w14:schemeClr w14:val="tx1"/>
                  </w14:solidFill>
                </w14:textFill>
              </w:rPr>
              <w:t>、生态功能区划</w:t>
            </w:r>
          </w:p>
          <w:p>
            <w:pPr>
              <w:numPr>
                <w:ilvl w:val="0"/>
                <w:numId w:val="0"/>
              </w:numPr>
              <w:spacing w:line="360" w:lineRule="auto"/>
              <w:ind w:firstLine="480" w:firstLineChars="200"/>
              <w:rPr>
                <w:rFonts w:hint="eastAsia" w:eastAsia="宋体"/>
                <w:b w:val="0"/>
                <w:bCs w:val="0"/>
                <w:color w:val="000000" w:themeColor="text1"/>
                <w:sz w:val="24"/>
                <w:lang w:val="en-US" w:eastAsia="zh-CN"/>
                <w14:textFill>
                  <w14:solidFill>
                    <w14:schemeClr w14:val="tx1"/>
                  </w14:solidFill>
                </w14:textFill>
              </w:rPr>
            </w:pPr>
            <w:r>
              <w:rPr>
                <w:rFonts w:hint="eastAsia" w:eastAsia="宋体"/>
                <w:b w:val="0"/>
                <w:bCs w:val="0"/>
                <w:color w:val="000000" w:themeColor="text1"/>
                <w:sz w:val="24"/>
                <w:lang w:val="en-US" w:eastAsia="zh-CN"/>
                <w14:textFill>
                  <w14:solidFill>
                    <w14:schemeClr w14:val="tx1"/>
                  </w14:solidFill>
                </w14:textFill>
              </w:rPr>
              <w:t>根据《陕西省生态功能区划》，</w:t>
            </w:r>
            <w:bookmarkStart w:id="17" w:name="OLE_LINK1"/>
            <w:r>
              <w:rPr>
                <w:rFonts w:hint="eastAsia" w:eastAsia="宋体"/>
                <w:b w:val="0"/>
                <w:bCs w:val="0"/>
                <w:color w:val="000000" w:themeColor="text1"/>
                <w:sz w:val="24"/>
                <w:lang w:val="en-US" w:eastAsia="zh-CN"/>
                <w14:textFill>
                  <w14:solidFill>
                    <w14:schemeClr w14:val="tx1"/>
                  </w14:solidFill>
                </w14:textFill>
              </w:rPr>
              <w:t>本项目一级分区上属渭河谷地农业生态区，在二级分区上属关中平原城乡一体化生态功能区，在三级分区上属关中平原城镇及农业区。</w:t>
            </w:r>
            <w:bookmarkEnd w:id="17"/>
            <w:r>
              <w:rPr>
                <w:rFonts w:hint="eastAsia" w:eastAsia="宋体"/>
                <w:b w:val="0"/>
                <w:bCs w:val="0"/>
                <w:color w:val="000000" w:themeColor="text1"/>
                <w:sz w:val="24"/>
                <w:lang w:val="en-US" w:eastAsia="zh-CN"/>
                <w14:textFill>
                  <w14:solidFill>
                    <w14:schemeClr w14:val="tx1"/>
                  </w14:solidFill>
                </w14:textFill>
              </w:rPr>
              <w:t>陕西省生态功能区划见</w:t>
            </w:r>
            <w:r>
              <w:rPr>
                <w:rFonts w:hint="eastAsia" w:eastAsia="宋体"/>
                <w:b w:val="0"/>
                <w:bCs w:val="0"/>
                <w:color w:val="FF0000"/>
                <w:sz w:val="24"/>
                <w:lang w:val="en-US" w:eastAsia="zh-CN"/>
              </w:rPr>
              <w:t>附图</w:t>
            </w:r>
            <w:r>
              <w:rPr>
                <w:rFonts w:hint="eastAsia"/>
                <w:b w:val="0"/>
                <w:bCs w:val="0"/>
                <w:color w:val="FF0000"/>
                <w:sz w:val="24"/>
                <w:lang w:val="en-US" w:eastAsia="zh-CN"/>
              </w:rPr>
              <w:t>5</w:t>
            </w:r>
            <w:r>
              <w:rPr>
                <w:rFonts w:hint="eastAsia" w:eastAsia="宋体"/>
                <w:b w:val="0"/>
                <w:bCs w:val="0"/>
                <w:color w:val="000000" w:themeColor="text1"/>
                <w:sz w:val="24"/>
                <w:lang w:val="en-US" w:eastAsia="zh-CN"/>
                <w14:textFill>
                  <w14:solidFill>
                    <w14:schemeClr w14:val="tx1"/>
                  </w14:solidFill>
                </w14:textFill>
              </w:rPr>
              <w:t>。</w:t>
            </w:r>
          </w:p>
          <w:p>
            <w:pPr>
              <w:numPr>
                <w:ilvl w:val="0"/>
                <w:numId w:val="0"/>
              </w:numPr>
              <w:spacing w:line="360" w:lineRule="auto"/>
              <w:ind w:firstLine="482" w:firstLineChars="200"/>
              <w:rPr>
                <w:rFonts w:hint="eastAsia"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3、</w:t>
            </w:r>
            <w:r>
              <w:rPr>
                <w:rFonts w:hint="eastAsia" w:eastAsia="宋体"/>
                <w:b/>
                <w:bCs/>
                <w:color w:val="000000" w:themeColor="text1"/>
                <w:sz w:val="24"/>
                <w:lang w:val="en-US" w:eastAsia="zh-CN"/>
                <w14:textFill>
                  <w14:solidFill>
                    <w14:schemeClr w14:val="tx1"/>
                  </w14:solidFill>
                </w14:textFill>
              </w:rPr>
              <w:t>气候、气象</w:t>
            </w:r>
          </w:p>
          <w:p>
            <w:pPr>
              <w:pStyle w:val="44"/>
              <w:spacing w:line="360" w:lineRule="auto"/>
              <w:ind w:firstLine="48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蒲城县属温暖带大陆性气候，其特点是春、暖、夏热、秋凉、冬寒，四季分明，日照充足，雨量偏少。多年平均气温13.7℃，最冷月1月份-1.4℃，极端最低气温-16.7℃；最热月7月份26.7℃，极端最高气温41.8℃。年平均日照时数2228.9</w:t>
            </w:r>
            <w:r>
              <w:rPr>
                <w:rFonts w:hint="eastAsia" w:cs="Times New Roman"/>
                <w:color w:val="000000" w:themeColor="text1"/>
                <w:sz w:val="24"/>
                <w:szCs w:val="24"/>
                <w:lang w:val="en-US" w:eastAsia="zh-CN"/>
                <w14:textFill>
                  <w14:solidFill>
                    <w14:schemeClr w14:val="tx1"/>
                  </w14:solidFill>
                </w14:textFill>
              </w:rPr>
              <w:t>h</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，年平均降水量519.9</w:t>
            </w:r>
            <w:r>
              <w:rPr>
                <w:rFonts w:hint="eastAsia" w:cs="Times New Roman"/>
                <w:color w:val="000000" w:themeColor="text1"/>
                <w:sz w:val="24"/>
                <w:szCs w:val="24"/>
                <w:lang w:val="en-US" w:eastAsia="zh-CN"/>
                <w14:textFill>
                  <w14:solidFill>
                    <w14:schemeClr w14:val="tx1"/>
                  </w14:solidFill>
                </w14:textFill>
              </w:rPr>
              <w:t>mm</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，极端最大雨量876.1</w:t>
            </w:r>
            <w:r>
              <w:rPr>
                <w:rFonts w:hint="eastAsia" w:cs="Times New Roman"/>
                <w:color w:val="000000" w:themeColor="text1"/>
                <w:sz w:val="24"/>
                <w:szCs w:val="24"/>
                <w:lang w:val="en-US" w:eastAsia="zh-CN"/>
                <w14:textFill>
                  <w14:solidFill>
                    <w14:schemeClr w14:val="tx1"/>
                  </w14:solidFill>
                </w14:textFill>
              </w:rPr>
              <w:t>mm</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，最少雨量271.8</w:t>
            </w:r>
            <w:r>
              <w:rPr>
                <w:rFonts w:hint="eastAsia" w:cs="Times New Roman"/>
                <w:color w:val="000000" w:themeColor="text1"/>
                <w:sz w:val="24"/>
                <w:szCs w:val="24"/>
                <w:lang w:val="en-US" w:eastAsia="zh-CN"/>
                <w14:textFill>
                  <w14:solidFill>
                    <w14:schemeClr w14:val="tx1"/>
                  </w14:solidFill>
                </w14:textFill>
              </w:rPr>
              <w:t>mm</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。2018年总的气温特点是：年平均气温14.3℃，比历年平均气温13.7℃偏高0.6℃；年极端最高气温37.8℃，出现在6月6日和7月26日2天，年极端最低气温-16.9℃，出现在1月9日。年总降水量357.8</w:t>
            </w:r>
            <w:r>
              <w:rPr>
                <w:rFonts w:hint="eastAsia" w:cs="Times New Roman"/>
                <w:color w:val="000000" w:themeColor="text1"/>
                <w:sz w:val="24"/>
                <w:szCs w:val="24"/>
                <w:lang w:val="en-US" w:eastAsia="zh-CN"/>
                <w14:textFill>
                  <w14:solidFill>
                    <w14:schemeClr w14:val="tx1"/>
                  </w14:solidFill>
                </w14:textFill>
              </w:rPr>
              <w:t>mm</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，比历年平均降水量519.9</w:t>
            </w:r>
            <w:r>
              <w:rPr>
                <w:rFonts w:hint="eastAsia" w:cs="Times New Roman"/>
                <w:color w:val="000000" w:themeColor="text1"/>
                <w:sz w:val="24"/>
                <w:szCs w:val="24"/>
                <w:lang w:val="en-US" w:eastAsia="zh-CN"/>
                <w14:textFill>
                  <w14:solidFill>
                    <w14:schemeClr w14:val="tx1"/>
                  </w14:solidFill>
                </w14:textFill>
              </w:rPr>
              <w:t>mm</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偏少162.1</w:t>
            </w:r>
            <w:r>
              <w:rPr>
                <w:rFonts w:hint="eastAsia" w:cs="Times New Roman"/>
                <w:color w:val="000000" w:themeColor="text1"/>
                <w:sz w:val="24"/>
                <w:szCs w:val="24"/>
                <w:lang w:val="en-US" w:eastAsia="zh-CN"/>
                <w14:textFill>
                  <w14:solidFill>
                    <w14:schemeClr w14:val="tx1"/>
                  </w14:solidFill>
                </w14:textFill>
              </w:rPr>
              <w:t>mm</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，本年内日最大降水量40.1</w:t>
            </w:r>
            <w:r>
              <w:rPr>
                <w:rFonts w:hint="eastAsia" w:cs="Times New Roman"/>
                <w:color w:val="000000" w:themeColor="text1"/>
                <w:sz w:val="24"/>
                <w:szCs w:val="24"/>
                <w:lang w:val="en-US" w:eastAsia="zh-CN"/>
                <w14:textFill>
                  <w14:solidFill>
                    <w14:schemeClr w14:val="tx1"/>
                  </w14:solidFill>
                </w14:textFill>
              </w:rPr>
              <w:t>mm</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，出现在7月4日。年日照时数2253.2</w:t>
            </w:r>
            <w:r>
              <w:rPr>
                <w:rFonts w:hint="eastAsia" w:cs="Times New Roman"/>
                <w:color w:val="000000" w:themeColor="text1"/>
                <w:sz w:val="24"/>
                <w:szCs w:val="24"/>
                <w:lang w:val="en-US" w:eastAsia="zh-CN"/>
                <w14:textFill>
                  <w14:solidFill>
                    <w14:schemeClr w14:val="tx1"/>
                  </w14:solidFill>
                </w14:textFill>
              </w:rPr>
              <w:t>h</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，比历年平均值2228.9</w:t>
            </w:r>
            <w:r>
              <w:rPr>
                <w:rFonts w:hint="eastAsia" w:cs="Times New Roman"/>
                <w:color w:val="000000" w:themeColor="text1"/>
                <w:sz w:val="24"/>
                <w:szCs w:val="24"/>
                <w:lang w:val="en-US" w:eastAsia="zh-CN"/>
                <w14:textFill>
                  <w14:solidFill>
                    <w14:schemeClr w14:val="tx1"/>
                  </w14:solidFill>
                </w14:textFill>
              </w:rPr>
              <w:t>h</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偏多24.3</w:t>
            </w:r>
            <w:r>
              <w:rPr>
                <w:rFonts w:hint="eastAsia" w:cs="Times New Roman"/>
                <w:color w:val="000000" w:themeColor="text1"/>
                <w:sz w:val="24"/>
                <w:szCs w:val="24"/>
                <w:lang w:val="en-US" w:eastAsia="zh-CN"/>
                <w14:textFill>
                  <w14:solidFill>
                    <w14:schemeClr w14:val="tx1"/>
                  </w14:solidFill>
                </w14:textFill>
              </w:rPr>
              <w:t>h</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，年日照百分率51％。全年平均气温偏高，降水明显偏少，光照略偏多。</w:t>
            </w:r>
          </w:p>
          <w:p>
            <w:pPr>
              <w:numPr>
                <w:ilvl w:val="0"/>
                <w:numId w:val="0"/>
              </w:numPr>
              <w:spacing w:line="360" w:lineRule="auto"/>
              <w:ind w:firstLine="482" w:firstLineChars="200"/>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4、水文</w:t>
            </w:r>
          </w:p>
          <w:p>
            <w:pPr>
              <w:pStyle w:val="44"/>
              <w:spacing w:line="360" w:lineRule="auto"/>
              <w:ind w:firstLine="48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蒲城县</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境内有洛河及其支流白水河和大峪河。洛河境内长70</w:t>
            </w:r>
            <w:r>
              <w:rPr>
                <w:rFonts w:hint="eastAsia" w:cs="Times New Roman"/>
                <w:color w:val="000000" w:themeColor="text1"/>
                <w:sz w:val="24"/>
                <w:szCs w:val="24"/>
                <w:lang w:val="en-US" w:eastAsia="zh-CN"/>
                <w14:textFill>
                  <w14:solidFill>
                    <w14:schemeClr w14:val="tx1"/>
                  </w14:solidFill>
                </w14:textFill>
              </w:rPr>
              <w:t>km</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，流域面积1354.26</w:t>
            </w:r>
            <w:r>
              <w:rPr>
                <w:rFonts w:hint="eastAsia" w:cs="Times New Roman"/>
                <w:color w:val="000000" w:themeColor="text1"/>
                <w:sz w:val="24"/>
                <w:szCs w:val="24"/>
                <w:lang w:val="en-US" w:eastAsia="zh-CN"/>
                <w14:textFill>
                  <w14:solidFill>
                    <w14:schemeClr w14:val="tx1"/>
                  </w14:solidFill>
                </w14:textFill>
              </w:rPr>
              <w:t>km</w:t>
            </w:r>
            <w:r>
              <w:rPr>
                <w:rFonts w:hint="eastAsia" w:cs="Times New Roman"/>
                <w:color w:val="000000" w:themeColor="text1"/>
                <w:sz w:val="24"/>
                <w:szCs w:val="24"/>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，年平均流量27.3m/</w:t>
            </w:r>
            <w:r>
              <w:rPr>
                <w:rFonts w:hint="eastAsia" w:cs="Times New Roman"/>
                <w:color w:val="000000" w:themeColor="text1"/>
                <w:sz w:val="24"/>
                <w:szCs w:val="24"/>
                <w:lang w:val="en-US" w:eastAsia="zh-CN"/>
                <w14:textFill>
                  <w14:solidFill>
                    <w14:schemeClr w14:val="tx1"/>
                  </w14:solidFill>
                </w14:textFill>
              </w:rPr>
              <w:t>s</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，最大年平均流量62.4m/</w:t>
            </w:r>
            <w:r>
              <w:rPr>
                <w:rFonts w:hint="eastAsia" w:cs="Times New Roman"/>
                <w:color w:val="000000" w:themeColor="text1"/>
                <w:sz w:val="24"/>
                <w:szCs w:val="24"/>
                <w:lang w:val="en-US" w:eastAsia="zh-CN"/>
                <w14:textFill>
                  <w14:solidFill>
                    <w14:schemeClr w14:val="tx1"/>
                  </w14:solidFill>
                </w14:textFill>
              </w:rPr>
              <w:t>s</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，最小年平均流量1.27m/</w:t>
            </w:r>
            <w:r>
              <w:rPr>
                <w:rFonts w:hint="eastAsia" w:cs="Times New Roman"/>
                <w:color w:val="000000" w:themeColor="text1"/>
                <w:sz w:val="24"/>
                <w:szCs w:val="24"/>
                <w:lang w:val="en-US" w:eastAsia="zh-CN"/>
                <w14:textFill>
                  <w14:solidFill>
                    <w14:schemeClr w14:val="tx1"/>
                  </w14:solidFill>
                </w14:textFill>
              </w:rPr>
              <w:t>s</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；最大洪峰流量5400m/</w:t>
            </w:r>
            <w:r>
              <w:rPr>
                <w:rFonts w:hint="eastAsia" w:cs="Times New Roman"/>
                <w:color w:val="000000" w:themeColor="text1"/>
                <w:sz w:val="24"/>
                <w:szCs w:val="24"/>
                <w:lang w:val="en-US" w:eastAsia="zh-CN"/>
                <w14:textFill>
                  <w14:solidFill>
                    <w14:schemeClr w14:val="tx1"/>
                  </w14:solidFill>
                </w14:textFill>
              </w:rPr>
              <w:t>s</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，最枯流量1.33m/</w:t>
            </w:r>
            <w:r>
              <w:rPr>
                <w:rFonts w:hint="eastAsia" w:cs="Times New Roman"/>
                <w:color w:val="000000" w:themeColor="text1"/>
                <w:sz w:val="24"/>
                <w:szCs w:val="24"/>
                <w:lang w:val="en-US" w:eastAsia="zh-CN"/>
                <w14:textFill>
                  <w14:solidFill>
                    <w14:schemeClr w14:val="tx1"/>
                  </w14:solidFill>
                </w14:textFill>
              </w:rPr>
              <w:t>s</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。白水河和大峪河境内长分别为15</w:t>
            </w:r>
            <w:r>
              <w:rPr>
                <w:rFonts w:hint="eastAsia" w:cs="Times New Roman"/>
                <w:color w:val="000000" w:themeColor="text1"/>
                <w:sz w:val="24"/>
                <w:szCs w:val="24"/>
                <w:lang w:val="en-US" w:eastAsia="zh-CN"/>
                <w14:textFill>
                  <w14:solidFill>
                    <w14:schemeClr w14:val="tx1"/>
                  </w14:solidFill>
                </w14:textFill>
              </w:rPr>
              <w:t>km</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和13</w:t>
            </w:r>
            <w:r>
              <w:rPr>
                <w:rFonts w:hint="eastAsia" w:cs="Times New Roman"/>
                <w:color w:val="000000" w:themeColor="text1"/>
                <w:sz w:val="24"/>
                <w:szCs w:val="24"/>
                <w:lang w:val="en-US" w:eastAsia="zh-CN"/>
                <w14:textFill>
                  <w14:solidFill>
                    <w14:schemeClr w14:val="tx1"/>
                  </w14:solidFill>
                </w14:textFill>
              </w:rPr>
              <w:t>km</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。地表多年平均径流量8.26亿</w:t>
            </w:r>
            <w:r>
              <w:rPr>
                <w:rFonts w:hint="eastAsia" w:cs="Times New Roman"/>
                <w:color w:val="000000" w:themeColor="text1"/>
                <w:sz w:val="24"/>
                <w:szCs w:val="24"/>
                <w:lang w:val="en-US" w:eastAsia="zh-CN"/>
                <w14:textFill>
                  <w14:solidFill>
                    <w14:schemeClr w14:val="tx1"/>
                  </w14:solidFill>
                </w14:textFill>
              </w:rPr>
              <w:t>m</w:t>
            </w:r>
            <w:r>
              <w:rPr>
                <w:rFonts w:hint="eastAsia"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，最大年径流量20.3亿</w:t>
            </w:r>
            <w:r>
              <w:rPr>
                <w:rFonts w:hint="eastAsia" w:cs="Times New Roman"/>
                <w:color w:val="000000" w:themeColor="text1"/>
                <w:sz w:val="24"/>
                <w:szCs w:val="24"/>
                <w:lang w:val="en-US" w:eastAsia="zh-CN"/>
                <w14:textFill>
                  <w14:solidFill>
                    <w14:schemeClr w14:val="tx1"/>
                  </w14:solidFill>
                </w14:textFill>
              </w:rPr>
              <w:t>m</w:t>
            </w:r>
            <w:r>
              <w:rPr>
                <w:rFonts w:hint="eastAsia"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，最小年径流量4.01亿</w:t>
            </w:r>
            <w:r>
              <w:rPr>
                <w:rFonts w:hint="eastAsia" w:cs="Times New Roman"/>
                <w:color w:val="000000" w:themeColor="text1"/>
                <w:sz w:val="24"/>
                <w:szCs w:val="24"/>
                <w:lang w:val="en-US" w:eastAsia="zh-CN"/>
                <w14:textFill>
                  <w14:solidFill>
                    <w14:schemeClr w14:val="tx1"/>
                  </w14:solidFill>
                </w14:textFill>
              </w:rPr>
              <w:t>m</w:t>
            </w:r>
            <w:r>
              <w:rPr>
                <w:rFonts w:hint="eastAsia"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。地下水净储量2.53亿</w:t>
            </w:r>
            <w:r>
              <w:rPr>
                <w:rFonts w:hint="eastAsia" w:cs="Times New Roman"/>
                <w:color w:val="000000" w:themeColor="text1"/>
                <w:sz w:val="24"/>
                <w:szCs w:val="24"/>
                <w:lang w:val="en-US" w:eastAsia="zh-CN"/>
                <w14:textFill>
                  <w14:solidFill>
                    <w14:schemeClr w14:val="tx1"/>
                  </w14:solidFill>
                </w14:textFill>
              </w:rPr>
              <w:t>m</w:t>
            </w:r>
            <w:r>
              <w:rPr>
                <w:rFonts w:hint="eastAsia"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，年平均可开采储量1.54亿</w:t>
            </w:r>
            <w:r>
              <w:rPr>
                <w:rFonts w:hint="eastAsia" w:cs="Times New Roman"/>
                <w:color w:val="000000" w:themeColor="text1"/>
                <w:sz w:val="24"/>
                <w:szCs w:val="24"/>
                <w:lang w:val="en-US" w:eastAsia="zh-CN"/>
                <w14:textFill>
                  <w14:solidFill>
                    <w14:schemeClr w14:val="tx1"/>
                  </w14:solidFill>
                </w14:textFill>
              </w:rPr>
              <w:t>m</w:t>
            </w:r>
            <w:r>
              <w:rPr>
                <w:rFonts w:hint="eastAsia"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pStyle w:val="44"/>
              <w:spacing w:line="360" w:lineRule="auto"/>
              <w:ind w:left="0" w:leftChars="0" w:firstLine="480" w:firstLineChars="200"/>
              <w:rPr>
                <w:rFonts w:hint="eastAsia" w:cs="Times New Roman"/>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拟建风电场位于蒲城县南部的龙池镇，</w:t>
            </w:r>
            <w:r>
              <w:rPr>
                <w:rFonts w:hint="eastAsia" w:cs="Times New Roman"/>
                <w:color w:val="000000" w:themeColor="text1"/>
                <w:sz w:val="24"/>
                <w:szCs w:val="24"/>
                <w:lang w:val="en-US" w:eastAsia="zh-CN"/>
                <w14:textFill>
                  <w14:solidFill>
                    <w14:schemeClr w14:val="tx1"/>
                  </w14:solidFill>
                </w14:textFill>
              </w:rPr>
              <w:t>风电场内无地表水体。</w:t>
            </w:r>
          </w:p>
          <w:p>
            <w:pPr>
              <w:numPr>
                <w:ilvl w:val="0"/>
                <w:numId w:val="0"/>
              </w:numPr>
              <w:spacing w:line="360" w:lineRule="auto"/>
              <w:ind w:firstLine="482" w:firstLineChars="200"/>
              <w:rPr>
                <w:rFonts w:hint="eastAsia"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5</w:t>
            </w:r>
            <w:r>
              <w:rPr>
                <w:rFonts w:hint="eastAsia" w:eastAsia="宋体"/>
                <w:b/>
                <w:bCs/>
                <w:color w:val="000000" w:themeColor="text1"/>
                <w:sz w:val="24"/>
                <w:lang w:val="en-US" w:eastAsia="zh-CN"/>
                <w14:textFill>
                  <w14:solidFill>
                    <w14:schemeClr w14:val="tx1"/>
                  </w14:solidFill>
                </w14:textFill>
              </w:rPr>
              <w:t>、生态环境现状</w:t>
            </w:r>
          </w:p>
          <w:p>
            <w:pPr>
              <w:spacing w:line="360" w:lineRule="auto"/>
              <w:ind w:firstLine="420"/>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项目所在区</w:t>
            </w:r>
            <w:r>
              <w:rPr>
                <w:rFonts w:ascii="Times New Roman" w:hAnsi="Times New Roman"/>
                <w:color w:val="000000" w:themeColor="text1"/>
                <w:sz w:val="24"/>
                <w14:textFill>
                  <w14:solidFill>
                    <w14:schemeClr w14:val="tx1"/>
                  </w14:solidFill>
                </w14:textFill>
              </w:rPr>
              <w:t>生态条件多样，生物资源丰富，植被区划为暖温带落叶阔叶林。全区有野生维管植物190余科800多属2500种。栽培植物150多种，其中粮食作物17种，经济作物7种，蔬菜作物34种。中药材215科931种。野生动物360余种，其中，鸟类211种，兽类150多种，属于国家一、二级保护的珍稀动物23种。家畜家禽20多种。农林业昆虫12目109科1800余种。鱼类76种，各种微生物125种。乔、灌木61科147属389种。藤木植物主要有紫藤，葛藤等。草本植物繁多，野生果树17种22个品种。人工栽培干鲜果树种类20种226个品种。四旁绿化树种20多种。观赏植物50科120多属400种1000多个品种。</w:t>
            </w:r>
          </w:p>
          <w:p>
            <w:pPr>
              <w:pStyle w:val="42"/>
              <w:spacing w:line="360" w:lineRule="auto"/>
              <w:ind w:firstLine="480" w:firstLineChars="200"/>
              <w:rPr>
                <w:rFonts w:ascii="Times New Roman" w:hAnsi="Times New Roman"/>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根据现场调查</w:t>
            </w:r>
            <w:r>
              <w:rPr>
                <w:rFonts w:ascii="Times New Roman" w:hAnsi="Times New Roman"/>
                <w:color w:val="000000" w:themeColor="text1"/>
                <w14:textFill>
                  <w14:solidFill>
                    <w14:schemeClr w14:val="tx1"/>
                  </w14:solidFill>
                </w14:textFill>
              </w:rPr>
              <w:t>，项目拟建地属于农田生态系统，区内植被类型和动物类型较为单调。</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（1）植物类型与分布</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由于所在区域属旱作农耕区，地势较平坦、土壤肥沃、气候适宜，人类活动历史悠久，人工植被是主要栽培作物。粮食作物主要有小麦、玉米、高粱、糜、谷、荞麦、大麦、各种豆类等；经济果林主要有梨、苹果、花椒、枣、桃、杏、葡萄、沙果等；经济作物主要有烟叶、油菜、花生、芝麻、西瓜、甜瓜、向日葵、蓖麻等；蔬菜品种主要有白菜、萝卜、洋芋、葱、蒜、芹菜、韭菜、茄子、辣椒等；种植饲草主要有紫花苜蓿、草木犀、毛苕子、沙打旺、红豆草等。</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（2）动物类型与分布</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项目区主要饲养动物有牛、驴、马、骡、猪、羊、兔、猫、狗，家禽有鸡、鸭、鹅，其它还有蚕、蜂、鱼等。</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由于人类活动频繁，也没有大面积森林，项目区野生动物以家室、农田、沟壑为栖息地的啮齿类动物占优势，有小家鼠、黑线姬鼠、黑线仓鼠、大仓鼠、鼹鼠等；以食草、农作物、果树为主的有獾、狍、野猪、野兔、蝙蝠等。鸟类主要分布在农田、村落、山坡、沟谷，主要有喜鹊、乌鸦、麻雀、石鸡、啄木鸟、杜鹃、燕子、大雁、老鹰等。</w:t>
            </w:r>
          </w:p>
          <w:p>
            <w:pPr>
              <w:numPr>
                <w:ilvl w:val="0"/>
                <w:numId w:val="0"/>
              </w:numPr>
              <w:spacing w:line="360" w:lineRule="auto"/>
              <w:ind w:firstLine="482" w:firstLineChars="200"/>
              <w:rPr>
                <w:rFonts w:hint="default"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6</w:t>
            </w:r>
            <w:r>
              <w:rPr>
                <w:rFonts w:hint="eastAsia" w:eastAsia="宋体"/>
                <w:b/>
                <w:bCs/>
                <w:color w:val="000000" w:themeColor="text1"/>
                <w:sz w:val="24"/>
                <w:lang w:val="en-US"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环境质量现状</w:t>
            </w:r>
          </w:p>
          <w:p>
            <w:pPr>
              <w:spacing w:line="360" w:lineRule="auto"/>
              <w:ind w:firstLine="480" w:firstLineChars="200"/>
              <w:jc w:val="left"/>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①环境空气质量现状</w:t>
            </w:r>
          </w:p>
          <w:p>
            <w:pPr>
              <w:spacing w:line="360" w:lineRule="auto"/>
              <w:ind w:firstLine="480" w:firstLineChars="2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根据陕西省环境保护厅办公室发布《环保快报》（202</w:t>
            </w:r>
            <w:r>
              <w:rPr>
                <w:rFonts w:hint="eastAsia" w:ascii="Times New Roman" w:hAnsi="Times New Roman"/>
                <w:color w:val="000000" w:themeColor="text1"/>
                <w:sz w:val="24"/>
                <w:szCs w:val="24"/>
                <w:lang w:val="en-US" w:eastAsia="zh-CN"/>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-4）中20</w:t>
            </w:r>
            <w:r>
              <w:rPr>
                <w:rFonts w:hint="eastAsia" w:ascii="Times New Roman" w:hAnsi="Times New Roman"/>
                <w:color w:val="000000" w:themeColor="text1"/>
                <w:sz w:val="24"/>
                <w:szCs w:val="24"/>
                <w:lang w:val="en-US" w:eastAsia="zh-CN"/>
                <w14:textFill>
                  <w14:solidFill>
                    <w14:schemeClr w14:val="tx1"/>
                  </w14:solidFill>
                </w14:textFill>
              </w:rPr>
              <w:t>20</w:t>
            </w:r>
            <w:r>
              <w:rPr>
                <w:rFonts w:ascii="Times New Roman" w:hAnsi="Times New Roman"/>
                <w:color w:val="000000" w:themeColor="text1"/>
                <w:sz w:val="24"/>
                <w:szCs w:val="24"/>
                <w14:textFill>
                  <w14:solidFill>
                    <w14:schemeClr w14:val="tx1"/>
                  </w14:solidFill>
                </w14:textFill>
              </w:rPr>
              <w:t>年1~12月全省环境空气质量状况中</w:t>
            </w:r>
            <w:r>
              <w:rPr>
                <w:rFonts w:hint="eastAsia" w:ascii="Times New Roman" w:hAnsi="Times New Roman"/>
                <w:color w:val="000000" w:themeColor="text1"/>
                <w:sz w:val="24"/>
                <w:szCs w:val="24"/>
                <w:lang w:val="en-US" w:eastAsia="zh-CN"/>
                <w14:textFill>
                  <w14:solidFill>
                    <w14:schemeClr w14:val="tx1"/>
                  </w14:solidFill>
                </w14:textFill>
              </w:rPr>
              <w:t>渭南市蒲城县</w:t>
            </w:r>
            <w:r>
              <w:rPr>
                <w:rFonts w:ascii="Times New Roman" w:hAnsi="Times New Roman"/>
                <w:color w:val="000000" w:themeColor="text1"/>
                <w:sz w:val="24"/>
                <w:szCs w:val="24"/>
                <w14:textFill>
                  <w14:solidFill>
                    <w14:schemeClr w14:val="tx1"/>
                  </w14:solidFill>
                </w14:textFill>
              </w:rPr>
              <w:t>空气常规六项污染物监测统计结果，对</w:t>
            </w:r>
            <w:r>
              <w:rPr>
                <w:rFonts w:hint="eastAsia" w:ascii="Times New Roman" w:hAnsi="Times New Roman"/>
                <w:color w:val="000000" w:themeColor="text1"/>
                <w:sz w:val="24"/>
                <w:szCs w:val="24"/>
                <w:lang w:val="en-US" w:eastAsia="zh-CN"/>
                <w14:textFill>
                  <w14:solidFill>
                    <w14:schemeClr w14:val="tx1"/>
                  </w14:solidFill>
                </w14:textFill>
              </w:rPr>
              <w:t>蒲城县</w:t>
            </w:r>
            <w:r>
              <w:rPr>
                <w:rFonts w:ascii="Times New Roman" w:hAnsi="Times New Roman"/>
                <w:color w:val="000000" w:themeColor="text1"/>
                <w:sz w:val="24"/>
                <w:szCs w:val="24"/>
                <w14:textFill>
                  <w14:solidFill>
                    <w14:schemeClr w14:val="tx1"/>
                  </w14:solidFill>
                </w14:textFill>
              </w:rPr>
              <w:t>环境质量状况进行</w:t>
            </w:r>
            <w:r>
              <w:rPr>
                <w:rFonts w:hint="eastAsia" w:ascii="Times New Roman" w:hAnsi="Times New Roman"/>
                <w:color w:val="000000" w:themeColor="text1"/>
                <w:sz w:val="24"/>
                <w:szCs w:val="24"/>
                <w:lang w:val="en-US" w:eastAsia="zh-CN"/>
                <w14:textFill>
                  <w14:solidFill>
                    <w14:schemeClr w14:val="tx1"/>
                  </w14:solidFill>
                </w14:textFill>
              </w:rPr>
              <w:t>分析评价</w:t>
            </w:r>
            <w:r>
              <w:rPr>
                <w:rFonts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评价</w:t>
            </w:r>
            <w:r>
              <w:rPr>
                <w:rFonts w:ascii="Times New Roman" w:hAnsi="Times New Roman"/>
                <w:color w:val="000000" w:themeColor="text1"/>
                <w:sz w:val="24"/>
                <w:szCs w:val="24"/>
                <w14:textFill>
                  <w14:solidFill>
                    <w14:schemeClr w14:val="tx1"/>
                  </w14:solidFill>
                </w14:textFill>
              </w:rPr>
              <w:t>结果见表3-1。</w:t>
            </w:r>
          </w:p>
          <w:p>
            <w:pPr>
              <w:spacing w:line="240" w:lineRule="auto"/>
              <w:jc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表3-1  </w:t>
            </w:r>
            <w:r>
              <w:rPr>
                <w:rFonts w:hint="eastAsia" w:ascii="Times New Roman" w:hAnsi="Times New Roman"/>
                <w:color w:val="000000" w:themeColor="text1"/>
                <w:sz w:val="24"/>
                <w:szCs w:val="24"/>
                <w:lang w:val="en-US" w:eastAsia="zh-CN"/>
                <w14:textFill>
                  <w14:solidFill>
                    <w14:schemeClr w14:val="tx1"/>
                  </w14:solidFill>
                </w14:textFill>
              </w:rPr>
              <w:t>蒲城县环境</w:t>
            </w:r>
            <w:r>
              <w:rPr>
                <w:rFonts w:ascii="Times New Roman" w:hAnsi="Times New Roman"/>
                <w:color w:val="000000" w:themeColor="text1"/>
                <w:sz w:val="24"/>
                <w:szCs w:val="24"/>
                <w14:textFill>
                  <w14:solidFill>
                    <w14:schemeClr w14:val="tx1"/>
                  </w14:solidFill>
                </w14:textFill>
              </w:rPr>
              <w:t>空气质量</w:t>
            </w:r>
            <w:r>
              <w:rPr>
                <w:rFonts w:hint="eastAsia" w:ascii="Times New Roman" w:hAnsi="Times New Roman"/>
                <w:color w:val="000000" w:themeColor="text1"/>
                <w:sz w:val="24"/>
                <w:szCs w:val="24"/>
                <w:lang w:val="en-US" w:eastAsia="zh-CN"/>
                <w14:textFill>
                  <w14:solidFill>
                    <w14:schemeClr w14:val="tx1"/>
                  </w14:solidFill>
                </w14:textFill>
              </w:rPr>
              <w:t>现状评价表</w:t>
            </w:r>
          </w:p>
          <w:tbl>
            <w:tblPr>
              <w:tblStyle w:val="17"/>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0"/>
              <w:gridCol w:w="2618"/>
              <w:gridCol w:w="1144"/>
              <w:gridCol w:w="1144"/>
              <w:gridCol w:w="1069"/>
              <w:gridCol w:w="10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16" w:type="pct"/>
                  <w:tcBorders>
                    <w:tl2br w:val="nil"/>
                    <w:tr2bl w:val="nil"/>
                  </w:tcBorders>
                  <w:shd w:val="clear" w:color="auto" w:fill="FFFFFF" w:themeFill="background1"/>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污染物</w:t>
                  </w:r>
                </w:p>
              </w:tc>
              <w:tc>
                <w:tcPr>
                  <w:tcW w:w="1651" w:type="pct"/>
                  <w:tcBorders>
                    <w:tl2br w:val="nil"/>
                    <w:tr2bl w:val="nil"/>
                  </w:tcBorders>
                  <w:shd w:val="clear" w:color="auto" w:fill="FFFFFF" w:themeFill="background1"/>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年评价指标</w:t>
                  </w:r>
                </w:p>
              </w:tc>
              <w:tc>
                <w:tcPr>
                  <w:tcW w:w="683" w:type="pct"/>
                  <w:tcBorders>
                    <w:tl2br w:val="nil"/>
                    <w:tr2bl w:val="nil"/>
                  </w:tcBorders>
                  <w:shd w:val="clear" w:color="auto" w:fill="FFFFFF" w:themeFill="background1"/>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现状浓度</w:t>
                  </w:r>
                </w:p>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（μg/m</w:t>
                  </w:r>
                  <w:r>
                    <w:rPr>
                      <w:rFonts w:ascii="Times New Roman" w:hAnsi="Times New Roman"/>
                      <w:color w:val="000000" w:themeColor="text1"/>
                      <w:szCs w:val="21"/>
                      <w:vertAlign w:val="superscript"/>
                      <w14:textFill>
                        <w14:solidFill>
                          <w14:schemeClr w14:val="tx1"/>
                        </w14:solidFill>
                      </w14:textFill>
                    </w:rPr>
                    <w:t>3</w:t>
                  </w:r>
                  <w:r>
                    <w:rPr>
                      <w:rFonts w:ascii="Times New Roman" w:hAnsi="Times New Roman"/>
                      <w:color w:val="000000" w:themeColor="text1"/>
                      <w:szCs w:val="21"/>
                      <w14:textFill>
                        <w14:solidFill>
                          <w14:schemeClr w14:val="tx1"/>
                        </w14:solidFill>
                      </w14:textFill>
                    </w:rPr>
                    <w:t>）</w:t>
                  </w:r>
                </w:p>
              </w:tc>
              <w:tc>
                <w:tcPr>
                  <w:tcW w:w="683" w:type="pct"/>
                  <w:tcBorders>
                    <w:tl2br w:val="nil"/>
                    <w:tr2bl w:val="nil"/>
                  </w:tcBorders>
                  <w:shd w:val="clear" w:color="auto" w:fill="FFFFFF" w:themeFill="background1"/>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标准值</w:t>
                  </w:r>
                </w:p>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（μg/m</w:t>
                  </w:r>
                  <w:r>
                    <w:rPr>
                      <w:rFonts w:ascii="Times New Roman" w:hAnsi="Times New Roman"/>
                      <w:color w:val="000000" w:themeColor="text1"/>
                      <w:szCs w:val="21"/>
                      <w:vertAlign w:val="superscript"/>
                      <w14:textFill>
                        <w14:solidFill>
                          <w14:schemeClr w14:val="tx1"/>
                        </w14:solidFill>
                      </w14:textFill>
                    </w:rPr>
                    <w:t>3</w:t>
                  </w:r>
                  <w:r>
                    <w:rPr>
                      <w:rFonts w:ascii="Times New Roman" w:hAnsi="Times New Roman"/>
                      <w:color w:val="000000" w:themeColor="text1"/>
                      <w:szCs w:val="21"/>
                      <w14:textFill>
                        <w14:solidFill>
                          <w14:schemeClr w14:val="tx1"/>
                        </w14:solidFill>
                      </w14:textFill>
                    </w:rPr>
                    <w:t>）</w:t>
                  </w:r>
                </w:p>
              </w:tc>
              <w:tc>
                <w:tcPr>
                  <w:tcW w:w="683" w:type="pct"/>
                  <w:tcBorders>
                    <w:tl2br w:val="nil"/>
                    <w:tr2bl w:val="nil"/>
                  </w:tcBorders>
                  <w:shd w:val="clear" w:color="auto" w:fill="FFFFFF" w:themeFill="background1"/>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占标率</w:t>
                  </w:r>
                </w:p>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c>
                <w:tcPr>
                  <w:tcW w:w="683" w:type="pct"/>
                  <w:tcBorders>
                    <w:tl2br w:val="nil"/>
                    <w:tr2bl w:val="nil"/>
                  </w:tcBorders>
                  <w:shd w:val="clear" w:color="auto" w:fill="FFFFFF" w:themeFill="background1"/>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达标</w:t>
                  </w:r>
                </w:p>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16"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SO</w:t>
                  </w:r>
                  <w:r>
                    <w:rPr>
                      <w:rFonts w:ascii="Times New Roman" w:hAnsi="Times New Roman"/>
                      <w:color w:val="000000" w:themeColor="text1"/>
                      <w:szCs w:val="21"/>
                      <w:vertAlign w:val="subscript"/>
                      <w14:textFill>
                        <w14:solidFill>
                          <w14:schemeClr w14:val="tx1"/>
                        </w14:solidFill>
                      </w14:textFill>
                    </w:rPr>
                    <w:t>2</w:t>
                  </w:r>
                </w:p>
              </w:tc>
              <w:tc>
                <w:tcPr>
                  <w:tcW w:w="1651"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年平均质量浓度</w:t>
                  </w:r>
                </w:p>
              </w:tc>
              <w:tc>
                <w:tcPr>
                  <w:tcW w:w="683" w:type="pct"/>
                  <w:tcBorders>
                    <w:tl2br w:val="nil"/>
                    <w:tr2bl w:val="nil"/>
                  </w:tcBorders>
                  <w:shd w:val="clear" w:color="auto" w:fill="auto"/>
                  <w:noWrap/>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12</w:t>
                  </w:r>
                </w:p>
              </w:tc>
              <w:tc>
                <w:tcPr>
                  <w:tcW w:w="683"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60</w:t>
                  </w:r>
                </w:p>
              </w:tc>
              <w:tc>
                <w:tcPr>
                  <w:tcW w:w="683"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20</w:t>
                  </w:r>
                </w:p>
              </w:tc>
              <w:tc>
                <w:tcPr>
                  <w:tcW w:w="683" w:type="pct"/>
                  <w:tcBorders>
                    <w:tl2br w:val="nil"/>
                    <w:tr2bl w:val="nil"/>
                  </w:tcBorders>
                  <w:shd w:val="clear" w:color="auto" w:fill="auto"/>
                  <w:noWrap/>
                  <w:vAlign w:val="center"/>
                </w:tcPr>
                <w:p>
                  <w:pPr>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16"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NO</w:t>
                  </w:r>
                  <w:r>
                    <w:rPr>
                      <w:rFonts w:ascii="Times New Roman" w:hAnsi="Times New Roman"/>
                      <w:color w:val="000000" w:themeColor="text1"/>
                      <w:szCs w:val="21"/>
                      <w:vertAlign w:val="subscript"/>
                      <w14:textFill>
                        <w14:solidFill>
                          <w14:schemeClr w14:val="tx1"/>
                        </w14:solidFill>
                      </w14:textFill>
                    </w:rPr>
                    <w:t>2</w:t>
                  </w:r>
                </w:p>
              </w:tc>
              <w:tc>
                <w:tcPr>
                  <w:tcW w:w="1651"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年平均质量浓度</w:t>
                  </w:r>
                </w:p>
              </w:tc>
              <w:tc>
                <w:tcPr>
                  <w:tcW w:w="683" w:type="pct"/>
                  <w:tcBorders>
                    <w:tl2br w:val="nil"/>
                    <w:tr2bl w:val="nil"/>
                  </w:tcBorders>
                  <w:shd w:val="clear" w:color="auto" w:fill="auto"/>
                  <w:noWrap/>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19</w:t>
                  </w:r>
                </w:p>
              </w:tc>
              <w:tc>
                <w:tcPr>
                  <w:tcW w:w="683"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40</w:t>
                  </w:r>
                </w:p>
              </w:tc>
              <w:tc>
                <w:tcPr>
                  <w:tcW w:w="683"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47.5</w:t>
                  </w:r>
                </w:p>
              </w:tc>
              <w:tc>
                <w:tcPr>
                  <w:tcW w:w="683"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16"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CO</w:t>
                  </w:r>
                </w:p>
              </w:tc>
              <w:tc>
                <w:tcPr>
                  <w:tcW w:w="1651"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24</w:t>
                  </w:r>
                  <w:r>
                    <w:rPr>
                      <w:rFonts w:hint="eastAsia" w:ascii="Times New Roman" w:hAnsi="Times New Roman"/>
                      <w:color w:val="000000" w:themeColor="text1"/>
                      <w:szCs w:val="21"/>
                      <w:lang w:val="en-US" w:eastAsia="zh-CN"/>
                      <w14:textFill>
                        <w14:solidFill>
                          <w14:schemeClr w14:val="tx1"/>
                        </w14:solidFill>
                      </w14:textFill>
                    </w:rPr>
                    <w:t>h</w:t>
                  </w:r>
                  <w:r>
                    <w:rPr>
                      <w:rFonts w:ascii="Times New Roman" w:hAnsi="Times New Roman"/>
                      <w:color w:val="000000" w:themeColor="text1"/>
                      <w:szCs w:val="21"/>
                      <w14:textFill>
                        <w14:solidFill>
                          <w14:schemeClr w14:val="tx1"/>
                        </w14:solidFill>
                      </w14:textFill>
                    </w:rPr>
                    <w:t>平均第95百分位数</w:t>
                  </w:r>
                </w:p>
              </w:tc>
              <w:tc>
                <w:tcPr>
                  <w:tcW w:w="683" w:type="pct"/>
                  <w:tcBorders>
                    <w:tl2br w:val="nil"/>
                    <w:tr2bl w:val="nil"/>
                  </w:tcBorders>
                  <w:shd w:val="clear" w:color="auto" w:fill="auto"/>
                  <w:noWrap/>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1800</w:t>
                  </w:r>
                </w:p>
              </w:tc>
              <w:tc>
                <w:tcPr>
                  <w:tcW w:w="683"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4000</w:t>
                  </w:r>
                </w:p>
              </w:tc>
              <w:tc>
                <w:tcPr>
                  <w:tcW w:w="683"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45</w:t>
                  </w:r>
                </w:p>
              </w:tc>
              <w:tc>
                <w:tcPr>
                  <w:tcW w:w="683"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trPr>
              <w:tc>
                <w:tcPr>
                  <w:tcW w:w="616"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O</w:t>
                  </w:r>
                  <w:r>
                    <w:rPr>
                      <w:rFonts w:ascii="Times New Roman" w:hAnsi="Times New Roman"/>
                      <w:color w:val="000000" w:themeColor="text1"/>
                      <w:szCs w:val="21"/>
                      <w:vertAlign w:val="subscript"/>
                      <w14:textFill>
                        <w14:solidFill>
                          <w14:schemeClr w14:val="tx1"/>
                        </w14:solidFill>
                      </w14:textFill>
                    </w:rPr>
                    <w:t>3</w:t>
                  </w:r>
                </w:p>
              </w:tc>
              <w:tc>
                <w:tcPr>
                  <w:tcW w:w="1651"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最大8</w:t>
                  </w:r>
                  <w:r>
                    <w:rPr>
                      <w:rFonts w:hint="eastAsia" w:ascii="Times New Roman" w:hAnsi="Times New Roman"/>
                      <w:color w:val="000000" w:themeColor="text1"/>
                      <w:szCs w:val="21"/>
                      <w:lang w:val="en-US" w:eastAsia="zh-CN"/>
                      <w14:textFill>
                        <w14:solidFill>
                          <w14:schemeClr w14:val="tx1"/>
                        </w14:solidFill>
                      </w14:textFill>
                    </w:rPr>
                    <w:t>h浓度</w:t>
                  </w:r>
                  <w:r>
                    <w:rPr>
                      <w:rFonts w:ascii="Times New Roman" w:hAnsi="Times New Roman"/>
                      <w:color w:val="000000" w:themeColor="text1"/>
                      <w:szCs w:val="21"/>
                      <w14:textFill>
                        <w14:solidFill>
                          <w14:schemeClr w14:val="tx1"/>
                        </w14:solidFill>
                      </w14:textFill>
                    </w:rPr>
                    <w:t>平均值</w:t>
                  </w:r>
                </w:p>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的第90百分位数</w:t>
                  </w:r>
                </w:p>
              </w:tc>
              <w:tc>
                <w:tcPr>
                  <w:tcW w:w="683" w:type="pct"/>
                  <w:tcBorders>
                    <w:tl2br w:val="nil"/>
                    <w:tr2bl w:val="nil"/>
                  </w:tcBorders>
                  <w:shd w:val="clear" w:color="auto" w:fill="auto"/>
                  <w:noWrap/>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158</w:t>
                  </w:r>
                </w:p>
              </w:tc>
              <w:tc>
                <w:tcPr>
                  <w:tcW w:w="683"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160</w:t>
                  </w:r>
                </w:p>
              </w:tc>
              <w:tc>
                <w:tcPr>
                  <w:tcW w:w="683"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98.75</w:t>
                  </w:r>
                </w:p>
              </w:tc>
              <w:tc>
                <w:tcPr>
                  <w:tcW w:w="683"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16" w:type="pct"/>
                  <w:tcBorders>
                    <w:tl2br w:val="nil"/>
                    <w:tr2bl w:val="nil"/>
                  </w:tcBorders>
                  <w:shd w:val="clear" w:color="auto" w:fill="auto"/>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PM</w:t>
                  </w:r>
                  <w:r>
                    <w:rPr>
                      <w:rFonts w:ascii="Times New Roman" w:hAnsi="Times New Roman"/>
                      <w:color w:val="000000" w:themeColor="text1"/>
                      <w:szCs w:val="21"/>
                      <w:vertAlign w:val="subscript"/>
                      <w14:textFill>
                        <w14:solidFill>
                          <w14:schemeClr w14:val="tx1"/>
                        </w14:solidFill>
                      </w14:textFill>
                    </w:rPr>
                    <w:t>10</w:t>
                  </w:r>
                </w:p>
              </w:tc>
              <w:tc>
                <w:tcPr>
                  <w:tcW w:w="1651"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年平均质量浓度</w:t>
                  </w:r>
                </w:p>
              </w:tc>
              <w:tc>
                <w:tcPr>
                  <w:tcW w:w="683" w:type="pct"/>
                  <w:tcBorders>
                    <w:tl2br w:val="nil"/>
                    <w:tr2bl w:val="nil"/>
                  </w:tcBorders>
                  <w:shd w:val="clear" w:color="auto" w:fill="auto"/>
                  <w:noWrap/>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95</w:t>
                  </w:r>
                </w:p>
              </w:tc>
              <w:tc>
                <w:tcPr>
                  <w:tcW w:w="683"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70</w:t>
                  </w:r>
                </w:p>
              </w:tc>
              <w:tc>
                <w:tcPr>
                  <w:tcW w:w="683"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135.71</w:t>
                  </w:r>
                </w:p>
              </w:tc>
              <w:tc>
                <w:tcPr>
                  <w:tcW w:w="683"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不达标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16" w:type="pct"/>
                  <w:tcBorders>
                    <w:tl2br w:val="nil"/>
                    <w:tr2bl w:val="nil"/>
                  </w:tcBorders>
                  <w:shd w:val="clear" w:color="auto" w:fill="auto"/>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PM</w:t>
                  </w:r>
                  <w:r>
                    <w:rPr>
                      <w:rFonts w:ascii="Times New Roman" w:hAnsi="Times New Roman"/>
                      <w:color w:val="000000" w:themeColor="text1"/>
                      <w:szCs w:val="21"/>
                      <w:vertAlign w:val="subscript"/>
                      <w14:textFill>
                        <w14:solidFill>
                          <w14:schemeClr w14:val="tx1"/>
                        </w14:solidFill>
                      </w14:textFill>
                    </w:rPr>
                    <w:t>2.5</w:t>
                  </w:r>
                </w:p>
              </w:tc>
              <w:tc>
                <w:tcPr>
                  <w:tcW w:w="1651"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年平均质量浓度</w:t>
                  </w:r>
                </w:p>
              </w:tc>
              <w:tc>
                <w:tcPr>
                  <w:tcW w:w="683" w:type="pct"/>
                  <w:tcBorders>
                    <w:tl2br w:val="nil"/>
                    <w:tr2bl w:val="nil"/>
                  </w:tcBorders>
                  <w:shd w:val="clear" w:color="auto" w:fill="auto"/>
                  <w:noWrap/>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47</w:t>
                  </w:r>
                </w:p>
              </w:tc>
              <w:tc>
                <w:tcPr>
                  <w:tcW w:w="683"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35</w:t>
                  </w:r>
                </w:p>
              </w:tc>
              <w:tc>
                <w:tcPr>
                  <w:tcW w:w="683"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134.29</w:t>
                  </w:r>
                </w:p>
              </w:tc>
              <w:tc>
                <w:tcPr>
                  <w:tcW w:w="683"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不达标</w:t>
                  </w:r>
                </w:p>
              </w:tc>
            </w:tr>
          </w:tbl>
          <w:p>
            <w:pPr>
              <w:spacing w:line="360" w:lineRule="auto"/>
              <w:ind w:firstLine="420"/>
              <w:rPr>
                <w:rFonts w:hint="default" w:ascii="Times New Roman" w:hAnsi="Times New Roman"/>
                <w:color w:val="000000" w:themeColor="text1"/>
                <w:sz w:val="24"/>
                <w:lang w:val="en-US"/>
                <w14:textFill>
                  <w14:solidFill>
                    <w14:schemeClr w14:val="tx1"/>
                  </w14:solidFill>
                </w14:textFill>
              </w:rPr>
            </w:pPr>
            <w:r>
              <w:rPr>
                <w:rFonts w:hint="eastAsia"/>
                <w:color w:val="000000" w:themeColor="text1"/>
                <w:sz w:val="24"/>
                <w:lang w:val="en-US" w:eastAsia="zh-CN"/>
                <w14:textFill>
                  <w14:solidFill>
                    <w14:schemeClr w14:val="tx1"/>
                  </w14:solidFill>
                </w14:textFill>
              </w:rPr>
              <w:t>根据统计结果可知，蒲城县2020年环境空气常规六项指标中，SO</w:t>
            </w:r>
            <w:r>
              <w:rPr>
                <w:rFonts w:hint="eastAsia"/>
                <w:color w:val="000000" w:themeColor="text1"/>
                <w:sz w:val="24"/>
                <w:vertAlign w:val="subscript"/>
                <w:lang w:val="en-US"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年平均质量浓度、NO</w:t>
            </w:r>
            <w:r>
              <w:rPr>
                <w:rFonts w:hint="eastAsia"/>
                <w:color w:val="000000" w:themeColor="text1"/>
                <w:sz w:val="24"/>
                <w:vertAlign w:val="subscript"/>
                <w:lang w:val="en-US"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年平均质量浓度、CO24h平均第95百分位数以及O</w:t>
            </w:r>
            <w:r>
              <w:rPr>
                <w:rFonts w:hint="eastAsia"/>
                <w:color w:val="000000" w:themeColor="text1"/>
                <w:sz w:val="24"/>
                <w:vertAlign w:val="sub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最大8h浓度平均值第90百分位数满足《环境空气质量标准》（GB3095-2012）二级标准要求；PM</w:t>
            </w:r>
            <w:r>
              <w:rPr>
                <w:rFonts w:hint="eastAsia"/>
                <w:color w:val="000000" w:themeColor="text1"/>
                <w:sz w:val="24"/>
                <w:vertAlign w:val="subscript"/>
                <w:lang w:val="en-US" w:eastAsia="zh-CN"/>
                <w14:textFill>
                  <w14:solidFill>
                    <w14:schemeClr w14:val="tx1"/>
                  </w14:solidFill>
                </w14:textFill>
              </w:rPr>
              <w:t>10</w:t>
            </w:r>
            <w:r>
              <w:rPr>
                <w:rFonts w:hint="eastAsia"/>
                <w:color w:val="000000" w:themeColor="text1"/>
                <w:sz w:val="24"/>
                <w:vertAlign w:val="baseline"/>
                <w:lang w:val="en-US" w:eastAsia="zh-CN"/>
                <w14:textFill>
                  <w14:solidFill>
                    <w14:schemeClr w14:val="tx1"/>
                  </w14:solidFill>
                </w14:textFill>
              </w:rPr>
              <w:t>年平均质量浓度</w:t>
            </w:r>
            <w:r>
              <w:rPr>
                <w:rFonts w:hint="eastAsia"/>
                <w:color w:val="000000" w:themeColor="text1"/>
                <w:sz w:val="24"/>
                <w:lang w:val="en-US" w:eastAsia="zh-CN"/>
                <w14:textFill>
                  <w14:solidFill>
                    <w14:schemeClr w14:val="tx1"/>
                  </w14:solidFill>
                </w14:textFill>
              </w:rPr>
              <w:t>、PM</w:t>
            </w:r>
            <w:r>
              <w:rPr>
                <w:rFonts w:hint="eastAsia"/>
                <w:color w:val="000000" w:themeColor="text1"/>
                <w:sz w:val="24"/>
                <w:vertAlign w:val="subscript"/>
                <w:lang w:val="en-US" w:eastAsia="zh-CN"/>
                <w14:textFill>
                  <w14:solidFill>
                    <w14:schemeClr w14:val="tx1"/>
                  </w14:solidFill>
                </w14:textFill>
              </w:rPr>
              <w:t>2.5</w:t>
            </w:r>
            <w:r>
              <w:rPr>
                <w:rFonts w:hint="eastAsia"/>
                <w:color w:val="000000" w:themeColor="text1"/>
                <w:sz w:val="24"/>
                <w:vertAlign w:val="baseline"/>
                <w:lang w:val="en-US" w:eastAsia="zh-CN"/>
                <w14:textFill>
                  <w14:solidFill>
                    <w14:schemeClr w14:val="tx1"/>
                  </w14:solidFill>
                </w14:textFill>
              </w:rPr>
              <w:t>年平均质量浓度超过</w:t>
            </w:r>
            <w:r>
              <w:rPr>
                <w:rFonts w:hint="eastAsia"/>
                <w:color w:val="000000" w:themeColor="text1"/>
                <w:sz w:val="24"/>
                <w:lang w:val="en-US" w:eastAsia="zh-CN"/>
                <w14:textFill>
                  <w14:solidFill>
                    <w14:schemeClr w14:val="tx1"/>
                  </w14:solidFill>
                </w14:textFill>
              </w:rPr>
              <w:t>《环境空气质量标准》（GB3095-2012）二级标准要求。因此，项目所在区域环境空气质量为不达标区。</w:t>
            </w:r>
          </w:p>
          <w:p>
            <w:pPr>
              <w:spacing w:line="360" w:lineRule="auto"/>
              <w:ind w:firstLine="480" w:firstLineChars="200"/>
              <w:jc w:val="left"/>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②声环境质量现状</w:t>
            </w:r>
          </w:p>
          <w:p>
            <w:pPr>
              <w:spacing w:line="360" w:lineRule="auto"/>
              <w:ind w:firstLine="420"/>
              <w:rPr>
                <w:rFonts w:hint="default"/>
                <w:color w:val="FF0000"/>
                <w:sz w:val="24"/>
                <w:lang w:val="en-US" w:eastAsia="zh-CN"/>
              </w:rPr>
            </w:pPr>
            <w:r>
              <w:rPr>
                <w:rFonts w:hint="eastAsia"/>
                <w:color w:val="FF0000"/>
                <w:sz w:val="24"/>
                <w:lang w:val="en-US" w:eastAsia="zh-CN"/>
              </w:rPr>
              <w:t>根据单个风机在地面不同距离处的噪声贡献值，单个风机的声环境影响范围为250m；本项目最近环境保护目标为距T8号风机西北侧270m处的南屈家村，不在单个风机的声环境影响范围内。因此，不需开展单个风机的声环境质量现状监测。</w:t>
            </w:r>
          </w:p>
          <w:p>
            <w:pPr>
              <w:spacing w:line="360" w:lineRule="auto"/>
              <w:ind w:firstLine="420"/>
              <w:rPr>
                <w:rFonts w:hint="default"/>
                <w:color w:val="000000" w:themeColor="text1"/>
                <w:lang w:val="en-US" w:eastAsia="zh-CN"/>
                <w14:textFill>
                  <w14:solidFill>
                    <w14:schemeClr w14:val="tx1"/>
                  </w14:solidFill>
                </w14:textFill>
              </w:rPr>
            </w:pPr>
            <w:r>
              <w:rPr>
                <w:rFonts w:hint="eastAsia"/>
                <w:color w:val="FF0000"/>
                <w:sz w:val="24"/>
                <w:lang w:val="en-US" w:eastAsia="zh-CN"/>
              </w:rPr>
              <w:t>综上所述，本项目不进行声环境质量现状监测。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904" w:type="dxa"/>
            <w:noWrap w:val="0"/>
            <w:vAlign w:val="center"/>
          </w:tcPr>
          <w:p>
            <w:pPr>
              <w:adjustRightInd w:val="0"/>
              <w:snapToGrid w:val="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与项目有关的原有环境污染和生态破坏问题</w:t>
            </w:r>
          </w:p>
        </w:tc>
        <w:tc>
          <w:tcPr>
            <w:tcW w:w="8253" w:type="dxa"/>
            <w:noWrap w:val="0"/>
            <w:vAlign w:val="center"/>
          </w:tcPr>
          <w:p>
            <w:pPr>
              <w:adjustRightInd w:val="0"/>
              <w:snapToGrid w:val="0"/>
              <w:spacing w:line="360" w:lineRule="auto"/>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本项目为新建项目，不存在原有环境污染和环境破坏问题。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904" w:type="dxa"/>
            <w:noWrap w:val="0"/>
            <w:vAlign w:val="center"/>
          </w:tcPr>
          <w:p>
            <w:pPr>
              <w:adjustRightInd w:val="0"/>
              <w:snapToGrid w:val="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生态环境保护目标</w:t>
            </w:r>
          </w:p>
        </w:tc>
        <w:tc>
          <w:tcPr>
            <w:tcW w:w="8253" w:type="dxa"/>
            <w:noWrap w:val="0"/>
            <w:vAlign w:val="center"/>
          </w:tcPr>
          <w:p>
            <w:pPr>
              <w:spacing w:line="360" w:lineRule="auto"/>
              <w:ind w:firstLine="480" w:firstLineChars="200"/>
              <w:rPr>
                <w:color w:val="000000" w:themeColor="text1"/>
                <w:sz w:val="24"/>
                <w:szCs w:val="24"/>
                <w14:textFill>
                  <w14:solidFill>
                    <w14:schemeClr w14:val="tx1"/>
                  </w14:solidFill>
                </w14:textFill>
              </w:rPr>
            </w:pPr>
            <w:r>
              <w:rPr>
                <w:rFonts w:hint="default"/>
                <w:color w:val="000000" w:themeColor="text1"/>
                <w:sz w:val="24"/>
                <w:szCs w:val="24"/>
                <w:lang w:val="en-US" w:eastAsia="zh-CN"/>
                <w14:textFill>
                  <w14:solidFill>
                    <w14:schemeClr w14:val="tx1"/>
                  </w14:solidFill>
                </w14:textFill>
              </w:rPr>
              <w:t>经</w:t>
            </w:r>
            <w:r>
              <w:rPr>
                <w:rFonts w:hint="eastAsia"/>
                <w:color w:val="000000" w:themeColor="text1"/>
                <w:sz w:val="24"/>
                <w:szCs w:val="24"/>
                <w:lang w:val="en-US" w:eastAsia="zh-CN"/>
                <w14:textFill>
                  <w14:solidFill>
                    <w14:schemeClr w14:val="tx1"/>
                  </w14:solidFill>
                </w14:textFill>
              </w:rPr>
              <w:t>现场</w:t>
            </w:r>
            <w:r>
              <w:rPr>
                <w:rFonts w:hint="default"/>
                <w:color w:val="000000" w:themeColor="text1"/>
                <w:sz w:val="24"/>
                <w:szCs w:val="24"/>
                <w:lang w:val="en-US" w:eastAsia="zh-CN"/>
                <w14:textFill>
                  <w14:solidFill>
                    <w14:schemeClr w14:val="tx1"/>
                  </w14:solidFill>
                </w14:textFill>
              </w:rPr>
              <w:t>调查</w:t>
            </w:r>
            <w:r>
              <w:rPr>
                <w:rFonts w:hint="eastAsia"/>
                <w:color w:val="000000" w:themeColor="text1"/>
                <w:sz w:val="24"/>
                <w:szCs w:val="24"/>
                <w:lang w:val="en-US" w:eastAsia="zh-CN"/>
                <w14:textFill>
                  <w14:solidFill>
                    <w14:schemeClr w14:val="tx1"/>
                  </w14:solidFill>
                </w14:textFill>
              </w:rPr>
              <w:t>，本项目风场范围内</w:t>
            </w:r>
            <w:r>
              <w:rPr>
                <w:rFonts w:hint="default"/>
                <w:color w:val="000000" w:themeColor="text1"/>
                <w:sz w:val="24"/>
                <w:szCs w:val="24"/>
                <w:lang w:val="en-US" w:eastAsia="zh-CN"/>
                <w14:textFill>
                  <w14:solidFill>
                    <w14:schemeClr w14:val="tx1"/>
                  </w14:solidFill>
                </w14:textFill>
              </w:rPr>
              <w:t>不涉及自然保护区、风景名胜区、饮用水水源保护区等其它需特殊保护的敏感区域</w:t>
            </w:r>
            <w:r>
              <w:rPr>
                <w:rFonts w:hint="eastAsia"/>
                <w:color w:val="000000" w:themeColor="text1"/>
                <w:sz w:val="24"/>
                <w:szCs w:val="24"/>
                <w:lang w:val="en-US" w:eastAsia="zh-CN"/>
                <w14:textFill>
                  <w14:solidFill>
                    <w14:schemeClr w14:val="tx1"/>
                  </w14:solidFill>
                </w14:textFill>
              </w:rPr>
              <w:t>，无军事设施和文物古迹；拟建风场范围内无地表水体，无土壤环境敏感目标；拟建风机200m范围内无声环境敏感目标；；因此本项目</w:t>
            </w:r>
            <w:r>
              <w:rPr>
                <w:color w:val="000000" w:themeColor="text1"/>
                <w:sz w:val="24"/>
                <w:szCs w:val="24"/>
                <w14:textFill>
                  <w14:solidFill>
                    <w14:schemeClr w14:val="tx1"/>
                  </w14:solidFill>
                </w14:textFill>
              </w:rPr>
              <w:t>主要保护对象为项目区附近村庄居民，周围各敏感目标基本情况见表3-</w:t>
            </w:r>
            <w:r>
              <w:rPr>
                <w:rFonts w:hint="eastAsia"/>
                <w:color w:val="000000" w:themeColor="text1"/>
                <w:sz w:val="24"/>
                <w:szCs w:val="24"/>
                <w:lang w:val="en-US" w:eastAsia="zh-CN"/>
                <w14:textFill>
                  <w14:solidFill>
                    <w14:schemeClr w14:val="tx1"/>
                  </w14:solidFill>
                </w14:textFill>
              </w:rPr>
              <w:t>2</w:t>
            </w:r>
            <w:r>
              <w:rPr>
                <w:color w:val="000000" w:themeColor="text1"/>
                <w:sz w:val="24"/>
                <w:szCs w:val="24"/>
                <w14:textFill>
                  <w14:solidFill>
                    <w14:schemeClr w14:val="tx1"/>
                  </w14:solidFill>
                </w14:textFill>
              </w:rPr>
              <w:t>，坐标原点为各风机的中心位置，项目</w:t>
            </w:r>
            <w:r>
              <w:rPr>
                <w:rFonts w:hint="eastAsia"/>
                <w:color w:val="000000" w:themeColor="text1"/>
                <w:sz w:val="24"/>
                <w:szCs w:val="24"/>
                <w:lang w:val="en-US" w:eastAsia="zh-CN"/>
                <w14:textFill>
                  <w14:solidFill>
                    <w14:schemeClr w14:val="tx1"/>
                  </w14:solidFill>
                </w14:textFill>
              </w:rPr>
              <w:t>环境保护目标</w:t>
            </w:r>
            <w:r>
              <w:rPr>
                <w:color w:val="000000" w:themeColor="text1"/>
                <w:sz w:val="24"/>
                <w:szCs w:val="24"/>
                <w14:textFill>
                  <w14:solidFill>
                    <w14:schemeClr w14:val="tx1"/>
                  </w14:solidFill>
                </w14:textFill>
              </w:rPr>
              <w:t>分布图见</w:t>
            </w:r>
            <w:r>
              <w:rPr>
                <w:color w:val="FF0000"/>
                <w:sz w:val="24"/>
                <w:szCs w:val="24"/>
              </w:rPr>
              <w:t>附图</w:t>
            </w:r>
            <w:r>
              <w:rPr>
                <w:rFonts w:hint="eastAsia"/>
                <w:color w:val="FF0000"/>
                <w:sz w:val="24"/>
                <w:szCs w:val="24"/>
                <w:lang w:val="en-US" w:eastAsia="zh-CN"/>
              </w:rPr>
              <w:t>6</w:t>
            </w:r>
            <w:r>
              <w:rPr>
                <w:color w:val="000000" w:themeColor="text1"/>
                <w:sz w:val="24"/>
                <w:szCs w:val="24"/>
                <w14:textFill>
                  <w14:solidFill>
                    <w14:schemeClr w14:val="tx1"/>
                  </w14:solidFill>
                </w14:textFill>
              </w:rPr>
              <w:t>。</w:t>
            </w:r>
          </w:p>
          <w:p>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表3-</w:t>
            </w:r>
            <w:r>
              <w:rPr>
                <w:rFonts w:hint="eastAsia"/>
                <w:color w:val="000000" w:themeColor="text1"/>
                <w:sz w:val="24"/>
                <w:szCs w:val="24"/>
                <w:lang w:val="en-US" w:eastAsia="zh-CN"/>
                <w14:textFill>
                  <w14:solidFill>
                    <w14:schemeClr w14:val="tx1"/>
                  </w14:solidFill>
                </w14:textFill>
              </w:rPr>
              <w:t>2</w:t>
            </w:r>
            <w:r>
              <w:rPr>
                <w:color w:val="000000" w:themeColor="text1"/>
                <w:sz w:val="24"/>
                <w:szCs w:val="24"/>
                <w14:textFill>
                  <w14:solidFill>
                    <w14:schemeClr w14:val="tx1"/>
                  </w14:solidFill>
                </w14:textFill>
              </w:rPr>
              <w:t xml:space="preserve">  环境</w:t>
            </w:r>
            <w:r>
              <w:rPr>
                <w:rFonts w:hint="eastAsia"/>
                <w:color w:val="000000" w:themeColor="text1"/>
                <w:sz w:val="24"/>
                <w:szCs w:val="24"/>
                <w:lang w:val="en-US" w:eastAsia="zh-CN"/>
                <w14:textFill>
                  <w14:solidFill>
                    <w14:schemeClr w14:val="tx1"/>
                  </w14:solidFill>
                </w14:textFill>
              </w:rPr>
              <w:t>保护</w:t>
            </w:r>
            <w:r>
              <w:rPr>
                <w:color w:val="000000" w:themeColor="text1"/>
                <w:sz w:val="24"/>
                <w:szCs w:val="24"/>
                <w14:textFill>
                  <w14:solidFill>
                    <w14:schemeClr w14:val="tx1"/>
                  </w14:solidFill>
                </w14:textFill>
              </w:rPr>
              <w:t>目标一览表</w:t>
            </w:r>
          </w:p>
          <w:tbl>
            <w:tblPr>
              <w:tblStyle w:val="18"/>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1354"/>
              <w:gridCol w:w="1108"/>
              <w:gridCol w:w="1074"/>
              <w:gridCol w:w="1482"/>
              <w:gridCol w:w="869"/>
              <w:gridCol w:w="12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63" w:type="pct"/>
                  <w:vMerge w:val="restart"/>
                  <w:tcBorders>
                    <w:tl2br w:val="nil"/>
                    <w:tr2bl w:val="nil"/>
                  </w:tcBorders>
                  <w:vAlign w:val="center"/>
                </w:tcPr>
                <w:p>
                  <w:pPr>
                    <w:spacing w:line="240" w:lineRule="exact"/>
                    <w:jc w:val="center"/>
                    <w:rPr>
                      <w:rFonts w:hint="default"/>
                      <w:color w:val="000000" w:themeColor="text1"/>
                      <w14:textFill>
                        <w14:solidFill>
                          <w14:schemeClr w14:val="tx1"/>
                        </w14:solidFill>
                      </w14:textFill>
                    </w:rPr>
                  </w:pPr>
                  <w:bookmarkStart w:id="18" w:name="_Hlk58340626"/>
                  <w:r>
                    <w:rPr>
                      <w:rFonts w:hint="default"/>
                      <w:color w:val="000000" w:themeColor="text1"/>
                      <w14:textFill>
                        <w14:solidFill>
                          <w14:schemeClr w14:val="tx1"/>
                        </w14:solidFill>
                      </w14:textFill>
                    </w:rPr>
                    <w:t>环境要素</w:t>
                  </w:r>
                </w:p>
              </w:tc>
              <w:tc>
                <w:tcPr>
                  <w:tcW w:w="846" w:type="pct"/>
                  <w:vMerge w:val="restart"/>
                  <w:tcBorders>
                    <w:tl2br w:val="nil"/>
                    <w:tr2bl w:val="nil"/>
                  </w:tcBorders>
                  <w:vAlign w:val="center"/>
                </w:tcPr>
                <w:p>
                  <w:pPr>
                    <w:spacing w:line="240" w:lineRule="exact"/>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名称</w:t>
                  </w:r>
                </w:p>
              </w:tc>
              <w:tc>
                <w:tcPr>
                  <w:tcW w:w="2289" w:type="pct"/>
                  <w:gridSpan w:val="3"/>
                  <w:tcBorders>
                    <w:tl2br w:val="nil"/>
                    <w:tr2bl w:val="nil"/>
                  </w:tcBorders>
                  <w:vAlign w:val="center"/>
                </w:tcPr>
                <w:p>
                  <w:pPr>
                    <w:spacing w:line="240" w:lineRule="exact"/>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相对位置</w:t>
                  </w:r>
                </w:p>
              </w:tc>
              <w:tc>
                <w:tcPr>
                  <w:tcW w:w="543" w:type="pct"/>
                  <w:vMerge w:val="restart"/>
                  <w:tcBorders>
                    <w:tl2br w:val="nil"/>
                    <w:tr2bl w:val="nil"/>
                  </w:tcBorders>
                  <w:vAlign w:val="center"/>
                </w:tcPr>
                <w:p>
                  <w:pPr>
                    <w:spacing w:line="240" w:lineRule="exact"/>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保护</w:t>
                  </w:r>
                </w:p>
                <w:p>
                  <w:pPr>
                    <w:spacing w:line="240" w:lineRule="exact"/>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对象</w:t>
                  </w:r>
                </w:p>
              </w:tc>
              <w:tc>
                <w:tcPr>
                  <w:tcW w:w="758" w:type="pct"/>
                  <w:vMerge w:val="restart"/>
                  <w:tcBorders>
                    <w:tl2br w:val="nil"/>
                    <w:tr2bl w:val="nil"/>
                  </w:tcBorders>
                  <w:vAlign w:val="center"/>
                </w:tcPr>
                <w:p>
                  <w:pPr>
                    <w:spacing w:line="240" w:lineRule="exact"/>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环境功能区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63" w:type="pct"/>
                  <w:vMerge w:val="continue"/>
                  <w:tcBorders>
                    <w:tl2br w:val="nil"/>
                    <w:tr2bl w:val="nil"/>
                  </w:tcBorders>
                  <w:vAlign w:val="center"/>
                </w:tcPr>
                <w:p>
                  <w:pPr>
                    <w:spacing w:line="240" w:lineRule="exact"/>
                    <w:jc w:val="center"/>
                    <w:rPr>
                      <w:rFonts w:hint="default"/>
                      <w:color w:val="000000" w:themeColor="text1"/>
                      <w14:textFill>
                        <w14:solidFill>
                          <w14:schemeClr w14:val="tx1"/>
                        </w14:solidFill>
                      </w14:textFill>
                    </w:rPr>
                  </w:pPr>
                </w:p>
              </w:tc>
              <w:tc>
                <w:tcPr>
                  <w:tcW w:w="846" w:type="pct"/>
                  <w:vMerge w:val="continue"/>
                  <w:tcBorders>
                    <w:tl2br w:val="nil"/>
                    <w:tr2bl w:val="nil"/>
                  </w:tcBorders>
                  <w:vAlign w:val="center"/>
                </w:tcPr>
                <w:p>
                  <w:pPr>
                    <w:spacing w:line="240" w:lineRule="exact"/>
                    <w:jc w:val="center"/>
                    <w:rPr>
                      <w:rFonts w:hint="default"/>
                      <w:color w:val="000000" w:themeColor="text1"/>
                      <w14:textFill>
                        <w14:solidFill>
                          <w14:schemeClr w14:val="tx1"/>
                        </w14:solidFill>
                      </w14:textFill>
                    </w:rPr>
                  </w:pPr>
                </w:p>
              </w:tc>
              <w:tc>
                <w:tcPr>
                  <w:tcW w:w="692" w:type="pct"/>
                  <w:tcBorders>
                    <w:tl2br w:val="nil"/>
                    <w:tr2bl w:val="nil"/>
                  </w:tcBorders>
                  <w:vAlign w:val="center"/>
                </w:tcPr>
                <w:p>
                  <w:pPr>
                    <w:spacing w:line="240" w:lineRule="exact"/>
                    <w:jc w:val="center"/>
                    <w:rPr>
                      <w:rFonts w:hint="default"/>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坐标原点</w:t>
                  </w:r>
                </w:p>
              </w:tc>
              <w:tc>
                <w:tcPr>
                  <w:tcW w:w="671" w:type="pct"/>
                  <w:tcBorders>
                    <w:tl2br w:val="nil"/>
                    <w:tr2bl w:val="nil"/>
                  </w:tcBorders>
                  <w:vAlign w:val="center"/>
                </w:tcPr>
                <w:p>
                  <w:pPr>
                    <w:spacing w:line="240" w:lineRule="exact"/>
                    <w:jc w:val="center"/>
                    <w:rPr>
                      <w:rFonts w:hint="default"/>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相对</w:t>
                  </w:r>
                  <w:r>
                    <w:rPr>
                      <w:rFonts w:hint="default"/>
                      <w:color w:val="000000" w:themeColor="text1"/>
                      <w:lang w:val="en-US" w:eastAsia="zh-CN"/>
                      <w14:textFill>
                        <w14:solidFill>
                          <w14:schemeClr w14:val="tx1"/>
                        </w14:solidFill>
                      </w14:textFill>
                    </w:rPr>
                    <w:t>方位</w:t>
                  </w:r>
                </w:p>
              </w:tc>
              <w:tc>
                <w:tcPr>
                  <w:tcW w:w="926" w:type="pct"/>
                  <w:tcBorders>
                    <w:tl2br w:val="nil"/>
                    <w:tr2bl w:val="nil"/>
                  </w:tcBorders>
                  <w:vAlign w:val="center"/>
                </w:tcPr>
                <w:p>
                  <w:pPr>
                    <w:spacing w:line="240" w:lineRule="exact"/>
                    <w:jc w:val="center"/>
                    <w:rPr>
                      <w:rFonts w:hint="default"/>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相对距离(m)</w:t>
                  </w:r>
                </w:p>
              </w:tc>
              <w:tc>
                <w:tcPr>
                  <w:tcW w:w="543" w:type="pct"/>
                  <w:vMerge w:val="continue"/>
                  <w:tcBorders>
                    <w:tl2br w:val="nil"/>
                    <w:tr2bl w:val="nil"/>
                  </w:tcBorders>
                  <w:vAlign w:val="center"/>
                </w:tcPr>
                <w:p>
                  <w:pPr>
                    <w:spacing w:line="240" w:lineRule="exact"/>
                    <w:jc w:val="center"/>
                    <w:rPr>
                      <w:rFonts w:hint="default"/>
                      <w:color w:val="000000" w:themeColor="text1"/>
                      <w14:textFill>
                        <w14:solidFill>
                          <w14:schemeClr w14:val="tx1"/>
                        </w14:solidFill>
                      </w14:textFill>
                    </w:rPr>
                  </w:pPr>
                </w:p>
              </w:tc>
              <w:tc>
                <w:tcPr>
                  <w:tcW w:w="758" w:type="pct"/>
                  <w:vMerge w:val="continue"/>
                  <w:tcBorders>
                    <w:tl2br w:val="nil"/>
                    <w:tr2bl w:val="nil"/>
                  </w:tcBorders>
                  <w:vAlign w:val="center"/>
                </w:tcPr>
                <w:p>
                  <w:pPr>
                    <w:spacing w:line="240" w:lineRule="exact"/>
                    <w:jc w:val="center"/>
                    <w:rPr>
                      <w:rFonts w:hint="default"/>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3" w:type="pct"/>
                  <w:vMerge w:val="restart"/>
                  <w:tcBorders>
                    <w:tl2br w:val="nil"/>
                    <w:tr2bl w:val="nil"/>
                  </w:tcBorders>
                  <w:vAlign w:val="center"/>
                </w:tcPr>
                <w:p>
                  <w:pPr>
                    <w:spacing w:line="240" w:lineRule="exact"/>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环境</w:t>
                  </w:r>
                </w:p>
                <w:p>
                  <w:pPr>
                    <w:spacing w:line="240" w:lineRule="exact"/>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空气</w:t>
                  </w:r>
                </w:p>
              </w:tc>
              <w:tc>
                <w:tcPr>
                  <w:tcW w:w="846" w:type="pct"/>
                  <w:tcBorders>
                    <w:tl2br w:val="nil"/>
                    <w:tr2bl w:val="nil"/>
                  </w:tcBorders>
                  <w:vAlign w:val="center"/>
                </w:tcPr>
                <w:p>
                  <w:pPr>
                    <w:keepNext w:val="0"/>
                    <w:keepLines w:val="0"/>
                    <w:widowControl/>
                    <w:suppressLineNumbers w:val="0"/>
                    <w:jc w:val="center"/>
                    <w:textAlignment w:val="center"/>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钤饵</w:t>
                  </w:r>
                  <w:r>
                    <w:rPr>
                      <w:rFonts w:hint="eastAsia"/>
                      <w:color w:val="000000" w:themeColor="text1"/>
                      <w:lang w:val="en-US" w:eastAsia="zh-CN"/>
                      <w14:textFill>
                        <w14:solidFill>
                          <w14:schemeClr w14:val="tx1"/>
                        </w14:solidFill>
                      </w14:textFill>
                    </w:rPr>
                    <w:t>乡</w:t>
                  </w:r>
                </w:p>
              </w:tc>
              <w:tc>
                <w:tcPr>
                  <w:tcW w:w="692" w:type="pct"/>
                  <w:vMerge w:val="restart"/>
                  <w:tcBorders>
                    <w:tl2br w:val="nil"/>
                    <w:tr2bl w:val="nil"/>
                  </w:tcBorders>
                  <w:vAlign w:val="center"/>
                </w:tcPr>
                <w:p>
                  <w:pPr>
                    <w:spacing w:line="240" w:lineRule="exact"/>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T1风机</w:t>
                  </w:r>
                </w:p>
              </w:tc>
              <w:tc>
                <w:tcPr>
                  <w:tcW w:w="671" w:type="pct"/>
                  <w:tcBorders>
                    <w:tl2br w:val="nil"/>
                    <w:tr2bl w:val="nil"/>
                  </w:tcBorders>
                  <w:vAlign w:val="center"/>
                </w:tcPr>
                <w:p>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南侧</w:t>
                  </w:r>
                </w:p>
              </w:tc>
              <w:tc>
                <w:tcPr>
                  <w:tcW w:w="926" w:type="pct"/>
                  <w:tcBorders>
                    <w:tl2br w:val="nil"/>
                    <w:tr2bl w:val="nil"/>
                  </w:tcBorders>
                  <w:vAlign w:val="center"/>
                </w:tcPr>
                <w:p>
                  <w:pPr>
                    <w:keepNext w:val="0"/>
                    <w:keepLines w:val="0"/>
                    <w:widowControl/>
                    <w:suppressLineNumbers w:val="0"/>
                    <w:jc w:val="center"/>
                    <w:textAlignment w:val="center"/>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300m</w:t>
                  </w:r>
                </w:p>
              </w:tc>
              <w:tc>
                <w:tcPr>
                  <w:tcW w:w="543" w:type="pct"/>
                  <w:vMerge w:val="restart"/>
                  <w:tcBorders>
                    <w:tl2br w:val="nil"/>
                    <w:tr2bl w:val="nil"/>
                  </w:tcBorders>
                  <w:vAlign w:val="center"/>
                </w:tcPr>
                <w:p>
                  <w:pPr>
                    <w:spacing w:line="240" w:lineRule="exact"/>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村民</w:t>
                  </w:r>
                </w:p>
              </w:tc>
              <w:tc>
                <w:tcPr>
                  <w:tcW w:w="758" w:type="pct"/>
                  <w:vMerge w:val="restart"/>
                  <w:tcBorders>
                    <w:tl2br w:val="nil"/>
                    <w:tr2bl w:val="nil"/>
                  </w:tcBorders>
                  <w:vAlign w:val="center"/>
                </w:tcPr>
                <w:p>
                  <w:pPr>
                    <w:spacing w:line="240" w:lineRule="exact"/>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二类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63" w:type="pct"/>
                  <w:vMerge w:val="continue"/>
                  <w:tcBorders>
                    <w:tl2br w:val="nil"/>
                    <w:tr2bl w:val="nil"/>
                  </w:tcBorders>
                  <w:vAlign w:val="center"/>
                </w:tcPr>
                <w:p>
                  <w:pPr>
                    <w:spacing w:line="240" w:lineRule="exact"/>
                    <w:jc w:val="center"/>
                    <w:rPr>
                      <w:rFonts w:hint="default"/>
                      <w:color w:val="000000" w:themeColor="text1"/>
                      <w14:textFill>
                        <w14:solidFill>
                          <w14:schemeClr w14:val="tx1"/>
                        </w14:solidFill>
                      </w14:textFill>
                    </w:rPr>
                  </w:pPr>
                </w:p>
              </w:tc>
              <w:tc>
                <w:tcPr>
                  <w:tcW w:w="846" w:type="pct"/>
                  <w:tcBorders>
                    <w:tl2br w:val="nil"/>
                    <w:tr2bl w:val="nil"/>
                  </w:tcBorders>
                  <w:vAlign w:val="center"/>
                </w:tcPr>
                <w:p>
                  <w:pPr>
                    <w:keepNext w:val="0"/>
                    <w:keepLines w:val="0"/>
                    <w:widowControl/>
                    <w:suppressLineNumbers w:val="0"/>
                    <w:jc w:val="center"/>
                    <w:textAlignment w:val="center"/>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钤饵中学</w:t>
                  </w:r>
                </w:p>
              </w:tc>
              <w:tc>
                <w:tcPr>
                  <w:tcW w:w="692" w:type="pct"/>
                  <w:vMerge w:val="continue"/>
                  <w:tcBorders>
                    <w:tl2br w:val="nil"/>
                    <w:tr2bl w:val="nil"/>
                  </w:tcBorders>
                  <w:vAlign w:val="center"/>
                </w:tcPr>
                <w:p>
                  <w:pPr>
                    <w:spacing w:line="240" w:lineRule="exact"/>
                    <w:jc w:val="center"/>
                    <w:rPr>
                      <w:rFonts w:hint="default"/>
                      <w:color w:val="000000" w:themeColor="text1"/>
                      <w14:textFill>
                        <w14:solidFill>
                          <w14:schemeClr w14:val="tx1"/>
                        </w14:solidFill>
                      </w14:textFill>
                    </w:rPr>
                  </w:pPr>
                </w:p>
              </w:tc>
              <w:tc>
                <w:tcPr>
                  <w:tcW w:w="671" w:type="pct"/>
                  <w:tcBorders>
                    <w:tl2br w:val="nil"/>
                    <w:tr2bl w:val="nil"/>
                  </w:tcBorders>
                  <w:vAlign w:val="center"/>
                </w:tcPr>
                <w:p>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北侧</w:t>
                  </w:r>
                </w:p>
              </w:tc>
              <w:tc>
                <w:tcPr>
                  <w:tcW w:w="926" w:type="pct"/>
                  <w:tcBorders>
                    <w:tl2br w:val="nil"/>
                    <w:tr2bl w:val="nil"/>
                  </w:tcBorders>
                  <w:vAlign w:val="center"/>
                </w:tcPr>
                <w:p>
                  <w:pPr>
                    <w:keepNext w:val="0"/>
                    <w:keepLines w:val="0"/>
                    <w:widowControl/>
                    <w:suppressLineNumbers w:val="0"/>
                    <w:jc w:val="center"/>
                    <w:textAlignment w:val="center"/>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438</w:t>
                  </w:r>
                  <w:r>
                    <w:rPr>
                      <w:rFonts w:hint="default"/>
                      <w:color w:val="000000" w:themeColor="text1"/>
                      <w:lang w:val="en-US" w:eastAsia="zh-CN"/>
                      <w14:textFill>
                        <w14:solidFill>
                          <w14:schemeClr w14:val="tx1"/>
                        </w14:solidFill>
                      </w14:textFill>
                    </w:rPr>
                    <w:t>m</w:t>
                  </w:r>
                </w:p>
              </w:tc>
              <w:tc>
                <w:tcPr>
                  <w:tcW w:w="543" w:type="pct"/>
                  <w:vMerge w:val="continue"/>
                  <w:tcBorders>
                    <w:tl2br w:val="nil"/>
                    <w:tr2bl w:val="nil"/>
                  </w:tcBorders>
                  <w:vAlign w:val="center"/>
                </w:tcPr>
                <w:p>
                  <w:pPr>
                    <w:spacing w:line="240" w:lineRule="exact"/>
                    <w:jc w:val="center"/>
                    <w:rPr>
                      <w:rFonts w:hint="default"/>
                      <w:color w:val="000000" w:themeColor="text1"/>
                      <w14:textFill>
                        <w14:solidFill>
                          <w14:schemeClr w14:val="tx1"/>
                        </w14:solidFill>
                      </w14:textFill>
                    </w:rPr>
                  </w:pPr>
                </w:p>
              </w:tc>
              <w:tc>
                <w:tcPr>
                  <w:tcW w:w="758" w:type="pct"/>
                  <w:vMerge w:val="continue"/>
                  <w:tcBorders>
                    <w:tl2br w:val="nil"/>
                    <w:tr2bl w:val="nil"/>
                  </w:tcBorders>
                  <w:vAlign w:val="center"/>
                </w:tcPr>
                <w:p>
                  <w:pPr>
                    <w:spacing w:line="240" w:lineRule="exact"/>
                    <w:jc w:val="center"/>
                    <w:rPr>
                      <w:rFonts w:hint="default"/>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563" w:type="pct"/>
                  <w:vMerge w:val="continue"/>
                  <w:tcBorders>
                    <w:tl2br w:val="nil"/>
                    <w:tr2bl w:val="nil"/>
                  </w:tcBorders>
                  <w:vAlign w:val="center"/>
                </w:tcPr>
                <w:p>
                  <w:pPr>
                    <w:spacing w:line="240" w:lineRule="exact"/>
                    <w:jc w:val="center"/>
                    <w:rPr>
                      <w:rFonts w:hint="default"/>
                      <w:color w:val="000000" w:themeColor="text1"/>
                      <w14:textFill>
                        <w14:solidFill>
                          <w14:schemeClr w14:val="tx1"/>
                        </w14:solidFill>
                      </w14:textFill>
                    </w:rPr>
                  </w:pPr>
                </w:p>
              </w:tc>
              <w:tc>
                <w:tcPr>
                  <w:tcW w:w="846" w:type="pct"/>
                  <w:vMerge w:val="restart"/>
                  <w:tcBorders>
                    <w:tl2br w:val="nil"/>
                    <w:tr2bl w:val="nil"/>
                  </w:tcBorders>
                  <w:vAlign w:val="center"/>
                </w:tcPr>
                <w:p>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平头庄</w:t>
                  </w:r>
                </w:p>
              </w:tc>
              <w:tc>
                <w:tcPr>
                  <w:tcW w:w="692" w:type="pct"/>
                  <w:tcBorders>
                    <w:tl2br w:val="nil"/>
                    <w:tr2bl w:val="nil"/>
                  </w:tcBorders>
                  <w:vAlign w:val="center"/>
                </w:tcPr>
                <w:p>
                  <w:pPr>
                    <w:spacing w:line="240" w:lineRule="exact"/>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T</w:t>
                  </w:r>
                  <w:r>
                    <w:rPr>
                      <w:rFonts w:hint="eastAsia"/>
                      <w:color w:val="000000" w:themeColor="text1"/>
                      <w:lang w:val="en-US" w:eastAsia="zh-CN"/>
                      <w14:textFill>
                        <w14:solidFill>
                          <w14:schemeClr w14:val="tx1"/>
                        </w14:solidFill>
                      </w14:textFill>
                    </w:rPr>
                    <w:t>2</w:t>
                  </w:r>
                  <w:r>
                    <w:rPr>
                      <w:rFonts w:hint="default"/>
                      <w:color w:val="000000" w:themeColor="text1"/>
                      <w:lang w:val="en-US" w:eastAsia="zh-CN"/>
                      <w14:textFill>
                        <w14:solidFill>
                          <w14:schemeClr w14:val="tx1"/>
                        </w14:solidFill>
                      </w14:textFill>
                    </w:rPr>
                    <w:t>风机</w:t>
                  </w:r>
                </w:p>
              </w:tc>
              <w:tc>
                <w:tcPr>
                  <w:tcW w:w="671" w:type="pct"/>
                  <w:tcBorders>
                    <w:tl2br w:val="nil"/>
                    <w:tr2bl w:val="nil"/>
                  </w:tcBorders>
                  <w:vAlign w:val="center"/>
                </w:tcPr>
                <w:p>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西侧</w:t>
                  </w:r>
                </w:p>
              </w:tc>
              <w:tc>
                <w:tcPr>
                  <w:tcW w:w="926" w:type="pct"/>
                  <w:tcBorders>
                    <w:tl2br w:val="nil"/>
                    <w:tr2bl w:val="nil"/>
                  </w:tcBorders>
                  <w:vAlign w:val="center"/>
                </w:tcPr>
                <w:p>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891</w:t>
                  </w:r>
                  <w:r>
                    <w:rPr>
                      <w:rFonts w:hint="default"/>
                      <w:color w:val="000000" w:themeColor="text1"/>
                      <w:lang w:val="en-US" w:eastAsia="zh-CN"/>
                      <w14:textFill>
                        <w14:solidFill>
                          <w14:schemeClr w14:val="tx1"/>
                        </w14:solidFill>
                      </w14:textFill>
                    </w:rPr>
                    <w:t>m</w:t>
                  </w:r>
                </w:p>
              </w:tc>
              <w:tc>
                <w:tcPr>
                  <w:tcW w:w="543" w:type="pct"/>
                  <w:vMerge w:val="continue"/>
                  <w:tcBorders>
                    <w:tl2br w:val="nil"/>
                    <w:tr2bl w:val="nil"/>
                  </w:tcBorders>
                  <w:vAlign w:val="center"/>
                </w:tcPr>
                <w:p>
                  <w:pPr>
                    <w:widowControl/>
                    <w:spacing w:line="240" w:lineRule="exact"/>
                    <w:jc w:val="center"/>
                    <w:textAlignment w:val="center"/>
                    <w:rPr>
                      <w:rFonts w:hint="default"/>
                      <w:color w:val="000000" w:themeColor="text1"/>
                      <w14:textFill>
                        <w14:solidFill>
                          <w14:schemeClr w14:val="tx1"/>
                        </w14:solidFill>
                      </w14:textFill>
                    </w:rPr>
                  </w:pPr>
                </w:p>
              </w:tc>
              <w:tc>
                <w:tcPr>
                  <w:tcW w:w="758" w:type="pct"/>
                  <w:vMerge w:val="continue"/>
                  <w:tcBorders>
                    <w:tl2br w:val="nil"/>
                    <w:tr2bl w:val="nil"/>
                  </w:tcBorders>
                  <w:vAlign w:val="center"/>
                </w:tcPr>
                <w:p>
                  <w:pPr>
                    <w:widowControl/>
                    <w:spacing w:line="240" w:lineRule="exact"/>
                    <w:jc w:val="center"/>
                    <w:textAlignment w:val="center"/>
                    <w:rPr>
                      <w:rFonts w:hint="default"/>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563" w:type="pct"/>
                  <w:vMerge w:val="continue"/>
                  <w:tcBorders>
                    <w:tl2br w:val="nil"/>
                    <w:tr2bl w:val="nil"/>
                  </w:tcBorders>
                  <w:vAlign w:val="center"/>
                </w:tcPr>
                <w:p>
                  <w:pPr>
                    <w:spacing w:line="240" w:lineRule="exact"/>
                    <w:jc w:val="center"/>
                    <w:rPr>
                      <w:rFonts w:hint="default"/>
                      <w:color w:val="000000" w:themeColor="text1"/>
                      <w14:textFill>
                        <w14:solidFill>
                          <w14:schemeClr w14:val="tx1"/>
                        </w14:solidFill>
                      </w14:textFill>
                    </w:rPr>
                  </w:pPr>
                </w:p>
              </w:tc>
              <w:tc>
                <w:tcPr>
                  <w:tcW w:w="846" w:type="pct"/>
                  <w:vMerge w:val="continue"/>
                  <w:tcBorders>
                    <w:tl2br w:val="nil"/>
                    <w:tr2bl w:val="nil"/>
                  </w:tcBorders>
                  <w:vAlign w:val="center"/>
                </w:tcPr>
                <w:p>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p>
              </w:tc>
              <w:tc>
                <w:tcPr>
                  <w:tcW w:w="692" w:type="pct"/>
                  <w:tcBorders>
                    <w:tl2br w:val="nil"/>
                    <w:tr2bl w:val="nil"/>
                  </w:tcBorders>
                  <w:vAlign w:val="center"/>
                </w:tcPr>
                <w:p>
                  <w:pPr>
                    <w:spacing w:line="240" w:lineRule="exact"/>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T3风机</w:t>
                  </w:r>
                </w:p>
              </w:tc>
              <w:tc>
                <w:tcPr>
                  <w:tcW w:w="671" w:type="pct"/>
                  <w:tcBorders>
                    <w:tl2br w:val="nil"/>
                    <w:tr2bl w:val="nil"/>
                  </w:tcBorders>
                  <w:vAlign w:val="center"/>
                </w:tcPr>
                <w:p>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西侧</w:t>
                  </w:r>
                </w:p>
              </w:tc>
              <w:tc>
                <w:tcPr>
                  <w:tcW w:w="926" w:type="pct"/>
                  <w:tcBorders>
                    <w:tl2br w:val="nil"/>
                    <w:tr2bl w:val="nil"/>
                  </w:tcBorders>
                  <w:vAlign w:val="center"/>
                </w:tcPr>
                <w:p>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526</w:t>
                  </w:r>
                  <w:r>
                    <w:rPr>
                      <w:rFonts w:hint="default"/>
                      <w:color w:val="000000" w:themeColor="text1"/>
                      <w:lang w:val="en-US" w:eastAsia="zh-CN"/>
                      <w14:textFill>
                        <w14:solidFill>
                          <w14:schemeClr w14:val="tx1"/>
                        </w14:solidFill>
                      </w14:textFill>
                    </w:rPr>
                    <w:t>m</w:t>
                  </w:r>
                </w:p>
              </w:tc>
              <w:tc>
                <w:tcPr>
                  <w:tcW w:w="543" w:type="pct"/>
                  <w:vMerge w:val="continue"/>
                  <w:tcBorders>
                    <w:tl2br w:val="nil"/>
                    <w:tr2bl w:val="nil"/>
                  </w:tcBorders>
                  <w:vAlign w:val="center"/>
                </w:tcPr>
                <w:p>
                  <w:pPr>
                    <w:widowControl/>
                    <w:spacing w:line="240" w:lineRule="exact"/>
                    <w:jc w:val="center"/>
                    <w:textAlignment w:val="center"/>
                    <w:rPr>
                      <w:rFonts w:hint="default"/>
                      <w:color w:val="000000" w:themeColor="text1"/>
                      <w14:textFill>
                        <w14:solidFill>
                          <w14:schemeClr w14:val="tx1"/>
                        </w14:solidFill>
                      </w14:textFill>
                    </w:rPr>
                  </w:pPr>
                </w:p>
              </w:tc>
              <w:tc>
                <w:tcPr>
                  <w:tcW w:w="758" w:type="pct"/>
                  <w:vMerge w:val="continue"/>
                  <w:tcBorders>
                    <w:tl2br w:val="nil"/>
                    <w:tr2bl w:val="nil"/>
                  </w:tcBorders>
                  <w:vAlign w:val="center"/>
                </w:tcPr>
                <w:p>
                  <w:pPr>
                    <w:widowControl/>
                    <w:spacing w:line="240" w:lineRule="exact"/>
                    <w:jc w:val="center"/>
                    <w:textAlignment w:val="center"/>
                    <w:rPr>
                      <w:rFonts w:hint="default"/>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3" w:type="pct"/>
                  <w:vMerge w:val="continue"/>
                  <w:tcBorders>
                    <w:tl2br w:val="nil"/>
                    <w:tr2bl w:val="nil"/>
                  </w:tcBorders>
                  <w:vAlign w:val="center"/>
                </w:tcPr>
                <w:p>
                  <w:pPr>
                    <w:spacing w:line="240" w:lineRule="exact"/>
                    <w:jc w:val="center"/>
                    <w:rPr>
                      <w:rFonts w:hint="default"/>
                      <w:color w:val="000000" w:themeColor="text1"/>
                      <w14:textFill>
                        <w14:solidFill>
                          <w14:schemeClr w14:val="tx1"/>
                        </w14:solidFill>
                      </w14:textFill>
                    </w:rPr>
                  </w:pPr>
                </w:p>
              </w:tc>
              <w:tc>
                <w:tcPr>
                  <w:tcW w:w="846" w:type="pct"/>
                  <w:tcBorders>
                    <w:tl2br w:val="nil"/>
                    <w:tr2bl w:val="nil"/>
                  </w:tcBorders>
                  <w:vAlign w:val="center"/>
                </w:tcPr>
                <w:p>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重泉村</w:t>
                  </w:r>
                </w:p>
              </w:tc>
              <w:tc>
                <w:tcPr>
                  <w:tcW w:w="692" w:type="pct"/>
                  <w:tcBorders>
                    <w:tl2br w:val="nil"/>
                    <w:tr2bl w:val="nil"/>
                  </w:tcBorders>
                  <w:vAlign w:val="center"/>
                </w:tcPr>
                <w:p>
                  <w:pPr>
                    <w:spacing w:line="240" w:lineRule="exact"/>
                    <w:jc w:val="center"/>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T4风机</w:t>
                  </w:r>
                </w:p>
              </w:tc>
              <w:tc>
                <w:tcPr>
                  <w:tcW w:w="671" w:type="pct"/>
                  <w:tcBorders>
                    <w:tl2br w:val="nil"/>
                    <w:tr2bl w:val="nil"/>
                  </w:tcBorders>
                  <w:vAlign w:val="center"/>
                </w:tcPr>
                <w:p>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西侧</w:t>
                  </w:r>
                </w:p>
              </w:tc>
              <w:tc>
                <w:tcPr>
                  <w:tcW w:w="926" w:type="pct"/>
                  <w:tcBorders>
                    <w:tl2br w:val="nil"/>
                    <w:tr2bl w:val="nil"/>
                  </w:tcBorders>
                  <w:vAlign w:val="center"/>
                </w:tcPr>
                <w:p>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610</w:t>
                  </w:r>
                  <w:r>
                    <w:rPr>
                      <w:rFonts w:hint="default"/>
                      <w:color w:val="000000" w:themeColor="text1"/>
                      <w:lang w:val="en-US" w:eastAsia="zh-CN"/>
                      <w14:textFill>
                        <w14:solidFill>
                          <w14:schemeClr w14:val="tx1"/>
                        </w14:solidFill>
                      </w14:textFill>
                    </w:rPr>
                    <w:t>m</w:t>
                  </w:r>
                </w:p>
              </w:tc>
              <w:tc>
                <w:tcPr>
                  <w:tcW w:w="543" w:type="pct"/>
                  <w:vMerge w:val="continue"/>
                  <w:tcBorders>
                    <w:tl2br w:val="nil"/>
                    <w:tr2bl w:val="nil"/>
                  </w:tcBorders>
                  <w:vAlign w:val="center"/>
                </w:tcPr>
                <w:p>
                  <w:pPr>
                    <w:widowControl/>
                    <w:spacing w:line="240" w:lineRule="exact"/>
                    <w:jc w:val="center"/>
                    <w:textAlignment w:val="center"/>
                    <w:rPr>
                      <w:rFonts w:hint="default"/>
                      <w:color w:val="000000" w:themeColor="text1"/>
                      <w14:textFill>
                        <w14:solidFill>
                          <w14:schemeClr w14:val="tx1"/>
                        </w14:solidFill>
                      </w14:textFill>
                    </w:rPr>
                  </w:pPr>
                </w:p>
              </w:tc>
              <w:tc>
                <w:tcPr>
                  <w:tcW w:w="758" w:type="pct"/>
                  <w:vMerge w:val="continue"/>
                  <w:tcBorders>
                    <w:tl2br w:val="nil"/>
                    <w:tr2bl w:val="nil"/>
                  </w:tcBorders>
                  <w:vAlign w:val="center"/>
                </w:tcPr>
                <w:p>
                  <w:pPr>
                    <w:widowControl/>
                    <w:spacing w:line="240" w:lineRule="exact"/>
                    <w:jc w:val="center"/>
                    <w:textAlignment w:val="center"/>
                    <w:rPr>
                      <w:rFonts w:hint="default"/>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3" w:type="pct"/>
                  <w:vMerge w:val="continue"/>
                  <w:tcBorders>
                    <w:tl2br w:val="nil"/>
                    <w:tr2bl w:val="nil"/>
                  </w:tcBorders>
                  <w:vAlign w:val="center"/>
                </w:tcPr>
                <w:p>
                  <w:pPr>
                    <w:spacing w:line="240" w:lineRule="exact"/>
                    <w:jc w:val="center"/>
                    <w:rPr>
                      <w:rFonts w:hint="default"/>
                      <w:color w:val="000000" w:themeColor="text1"/>
                      <w14:textFill>
                        <w14:solidFill>
                          <w14:schemeClr w14:val="tx1"/>
                        </w14:solidFill>
                      </w14:textFill>
                    </w:rPr>
                  </w:pPr>
                </w:p>
              </w:tc>
              <w:tc>
                <w:tcPr>
                  <w:tcW w:w="846" w:type="pct"/>
                  <w:vMerge w:val="restart"/>
                  <w:tcBorders>
                    <w:tl2br w:val="nil"/>
                    <w:tr2bl w:val="nil"/>
                  </w:tcBorders>
                  <w:vAlign w:val="center"/>
                </w:tcPr>
                <w:p>
                  <w:pPr>
                    <w:keepNext w:val="0"/>
                    <w:keepLines w:val="0"/>
                    <w:widowControl/>
                    <w:suppressLineNumbers w:val="0"/>
                    <w:jc w:val="center"/>
                    <w:textAlignment w:val="center"/>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五更村</w:t>
                  </w:r>
                </w:p>
              </w:tc>
              <w:tc>
                <w:tcPr>
                  <w:tcW w:w="692" w:type="pct"/>
                  <w:tcBorders>
                    <w:tl2br w:val="nil"/>
                    <w:tr2bl w:val="nil"/>
                  </w:tcBorders>
                  <w:vAlign w:val="center"/>
                </w:tcPr>
                <w:p>
                  <w:pPr>
                    <w:spacing w:line="240" w:lineRule="exact"/>
                    <w:jc w:val="center"/>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T5风机</w:t>
                  </w:r>
                </w:p>
              </w:tc>
              <w:tc>
                <w:tcPr>
                  <w:tcW w:w="671" w:type="pct"/>
                  <w:tcBorders>
                    <w:tl2br w:val="nil"/>
                    <w:tr2bl w:val="nil"/>
                  </w:tcBorders>
                  <w:vAlign w:val="center"/>
                </w:tcPr>
                <w:p>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北侧</w:t>
                  </w:r>
                </w:p>
              </w:tc>
              <w:tc>
                <w:tcPr>
                  <w:tcW w:w="926" w:type="pct"/>
                  <w:tcBorders>
                    <w:tl2br w:val="nil"/>
                    <w:tr2bl w:val="nil"/>
                  </w:tcBorders>
                  <w:vAlign w:val="center"/>
                </w:tcPr>
                <w:p>
                  <w:pPr>
                    <w:keepNext w:val="0"/>
                    <w:keepLines w:val="0"/>
                    <w:widowControl/>
                    <w:suppressLineNumbers w:val="0"/>
                    <w:jc w:val="center"/>
                    <w:textAlignment w:val="center"/>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380</w:t>
                  </w:r>
                  <w:r>
                    <w:rPr>
                      <w:rFonts w:hint="default"/>
                      <w:color w:val="000000" w:themeColor="text1"/>
                      <w:lang w:val="en-US" w:eastAsia="zh-CN"/>
                      <w14:textFill>
                        <w14:solidFill>
                          <w14:schemeClr w14:val="tx1"/>
                        </w14:solidFill>
                      </w14:textFill>
                    </w:rPr>
                    <w:t>m</w:t>
                  </w:r>
                </w:p>
              </w:tc>
              <w:tc>
                <w:tcPr>
                  <w:tcW w:w="543" w:type="pct"/>
                  <w:vMerge w:val="continue"/>
                  <w:tcBorders>
                    <w:tl2br w:val="nil"/>
                    <w:tr2bl w:val="nil"/>
                  </w:tcBorders>
                  <w:vAlign w:val="center"/>
                </w:tcPr>
                <w:p>
                  <w:pPr>
                    <w:spacing w:line="240" w:lineRule="exact"/>
                    <w:jc w:val="center"/>
                    <w:rPr>
                      <w:rFonts w:hint="default"/>
                      <w:color w:val="000000" w:themeColor="text1"/>
                      <w14:textFill>
                        <w14:solidFill>
                          <w14:schemeClr w14:val="tx1"/>
                        </w14:solidFill>
                      </w14:textFill>
                    </w:rPr>
                  </w:pPr>
                </w:p>
              </w:tc>
              <w:tc>
                <w:tcPr>
                  <w:tcW w:w="758" w:type="pct"/>
                  <w:vMerge w:val="continue"/>
                  <w:tcBorders>
                    <w:tl2br w:val="nil"/>
                    <w:tr2bl w:val="nil"/>
                  </w:tcBorders>
                  <w:vAlign w:val="center"/>
                </w:tcPr>
                <w:p>
                  <w:pPr>
                    <w:spacing w:line="240" w:lineRule="exact"/>
                    <w:jc w:val="center"/>
                    <w:rPr>
                      <w:rFonts w:hint="default"/>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3" w:type="pct"/>
                  <w:vMerge w:val="continue"/>
                  <w:tcBorders>
                    <w:tl2br w:val="nil"/>
                    <w:tr2bl w:val="nil"/>
                  </w:tcBorders>
                  <w:vAlign w:val="center"/>
                </w:tcPr>
                <w:p>
                  <w:pPr>
                    <w:spacing w:line="240" w:lineRule="exact"/>
                    <w:jc w:val="center"/>
                    <w:rPr>
                      <w:rFonts w:hint="default"/>
                      <w:color w:val="000000" w:themeColor="text1"/>
                      <w14:textFill>
                        <w14:solidFill>
                          <w14:schemeClr w14:val="tx1"/>
                        </w14:solidFill>
                      </w14:textFill>
                    </w:rPr>
                  </w:pPr>
                </w:p>
              </w:tc>
              <w:tc>
                <w:tcPr>
                  <w:tcW w:w="846" w:type="pct"/>
                  <w:vMerge w:val="continue"/>
                  <w:tcBorders>
                    <w:tl2br w:val="nil"/>
                    <w:tr2bl w:val="nil"/>
                  </w:tcBorders>
                  <w:vAlign w:val="center"/>
                </w:tcPr>
                <w:p>
                  <w:pPr>
                    <w:keepNext w:val="0"/>
                    <w:keepLines w:val="0"/>
                    <w:widowControl/>
                    <w:suppressLineNumbers w:val="0"/>
                    <w:jc w:val="center"/>
                    <w:textAlignment w:val="center"/>
                    <w:rPr>
                      <w:rFonts w:hint="default"/>
                      <w:color w:val="000000" w:themeColor="text1"/>
                      <w14:textFill>
                        <w14:solidFill>
                          <w14:schemeClr w14:val="tx1"/>
                        </w14:solidFill>
                      </w14:textFill>
                    </w:rPr>
                  </w:pPr>
                </w:p>
              </w:tc>
              <w:tc>
                <w:tcPr>
                  <w:tcW w:w="692" w:type="pct"/>
                  <w:tcBorders>
                    <w:tl2br w:val="nil"/>
                    <w:tr2bl w:val="nil"/>
                  </w:tcBorders>
                  <w:vAlign w:val="center"/>
                </w:tcPr>
                <w:p>
                  <w:pPr>
                    <w:spacing w:line="240" w:lineRule="exact"/>
                    <w:jc w:val="center"/>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T6风机</w:t>
                  </w:r>
                </w:p>
              </w:tc>
              <w:tc>
                <w:tcPr>
                  <w:tcW w:w="671" w:type="pct"/>
                  <w:tcBorders>
                    <w:tl2br w:val="nil"/>
                    <w:tr2bl w:val="nil"/>
                  </w:tcBorders>
                  <w:vAlign w:val="center"/>
                </w:tcPr>
                <w:p>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东北侧</w:t>
                  </w:r>
                </w:p>
              </w:tc>
              <w:tc>
                <w:tcPr>
                  <w:tcW w:w="926" w:type="pct"/>
                  <w:tcBorders>
                    <w:tl2br w:val="nil"/>
                    <w:tr2bl w:val="nil"/>
                  </w:tcBorders>
                  <w:vAlign w:val="center"/>
                </w:tcPr>
                <w:p>
                  <w:pPr>
                    <w:keepNext w:val="0"/>
                    <w:keepLines w:val="0"/>
                    <w:widowControl/>
                    <w:suppressLineNumbers w:val="0"/>
                    <w:jc w:val="center"/>
                    <w:textAlignment w:val="center"/>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315</w:t>
                  </w:r>
                  <w:r>
                    <w:rPr>
                      <w:rFonts w:hint="default"/>
                      <w:color w:val="000000" w:themeColor="text1"/>
                      <w:lang w:val="en-US" w:eastAsia="zh-CN"/>
                      <w14:textFill>
                        <w14:solidFill>
                          <w14:schemeClr w14:val="tx1"/>
                        </w14:solidFill>
                      </w14:textFill>
                    </w:rPr>
                    <w:t>m</w:t>
                  </w:r>
                </w:p>
              </w:tc>
              <w:tc>
                <w:tcPr>
                  <w:tcW w:w="543" w:type="pct"/>
                  <w:vMerge w:val="continue"/>
                  <w:tcBorders>
                    <w:tl2br w:val="nil"/>
                    <w:tr2bl w:val="nil"/>
                  </w:tcBorders>
                  <w:vAlign w:val="center"/>
                </w:tcPr>
                <w:p>
                  <w:pPr>
                    <w:spacing w:line="240" w:lineRule="exact"/>
                    <w:jc w:val="center"/>
                    <w:rPr>
                      <w:rFonts w:hint="default"/>
                      <w:color w:val="000000" w:themeColor="text1"/>
                      <w14:textFill>
                        <w14:solidFill>
                          <w14:schemeClr w14:val="tx1"/>
                        </w14:solidFill>
                      </w14:textFill>
                    </w:rPr>
                  </w:pPr>
                </w:p>
              </w:tc>
              <w:tc>
                <w:tcPr>
                  <w:tcW w:w="758" w:type="pct"/>
                  <w:vMerge w:val="continue"/>
                  <w:tcBorders>
                    <w:tl2br w:val="nil"/>
                    <w:tr2bl w:val="nil"/>
                  </w:tcBorders>
                  <w:vAlign w:val="center"/>
                </w:tcPr>
                <w:p>
                  <w:pPr>
                    <w:spacing w:line="240" w:lineRule="exact"/>
                    <w:jc w:val="center"/>
                    <w:rPr>
                      <w:rFonts w:hint="default"/>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63" w:type="pct"/>
                  <w:vMerge w:val="continue"/>
                  <w:tcBorders>
                    <w:tl2br w:val="nil"/>
                    <w:tr2bl w:val="nil"/>
                  </w:tcBorders>
                  <w:vAlign w:val="center"/>
                </w:tcPr>
                <w:p>
                  <w:pPr>
                    <w:spacing w:line="240" w:lineRule="exact"/>
                    <w:jc w:val="center"/>
                    <w:rPr>
                      <w:rFonts w:hint="default"/>
                      <w:color w:val="000000" w:themeColor="text1"/>
                      <w14:textFill>
                        <w14:solidFill>
                          <w14:schemeClr w14:val="tx1"/>
                        </w14:solidFill>
                      </w14:textFill>
                    </w:rPr>
                  </w:pPr>
                </w:p>
              </w:tc>
              <w:tc>
                <w:tcPr>
                  <w:tcW w:w="846" w:type="pct"/>
                  <w:vMerge w:val="continue"/>
                  <w:tcBorders>
                    <w:tl2br w:val="nil"/>
                    <w:tr2bl w:val="nil"/>
                  </w:tcBorders>
                  <w:vAlign w:val="center"/>
                </w:tcPr>
                <w:p>
                  <w:pPr>
                    <w:keepNext w:val="0"/>
                    <w:keepLines w:val="0"/>
                    <w:widowControl/>
                    <w:suppressLineNumbers w:val="0"/>
                    <w:jc w:val="center"/>
                    <w:textAlignment w:val="center"/>
                    <w:rPr>
                      <w:rFonts w:hint="default"/>
                      <w:color w:val="000000" w:themeColor="text1"/>
                      <w14:textFill>
                        <w14:solidFill>
                          <w14:schemeClr w14:val="tx1"/>
                        </w14:solidFill>
                      </w14:textFill>
                    </w:rPr>
                  </w:pPr>
                </w:p>
              </w:tc>
              <w:tc>
                <w:tcPr>
                  <w:tcW w:w="692" w:type="pct"/>
                  <w:tcBorders>
                    <w:tl2br w:val="nil"/>
                    <w:tr2bl w:val="nil"/>
                  </w:tcBorders>
                  <w:vAlign w:val="center"/>
                </w:tcPr>
                <w:p>
                  <w:pPr>
                    <w:spacing w:line="240" w:lineRule="exact"/>
                    <w:jc w:val="center"/>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T7风机</w:t>
                  </w:r>
                </w:p>
              </w:tc>
              <w:tc>
                <w:tcPr>
                  <w:tcW w:w="671" w:type="pct"/>
                  <w:tcBorders>
                    <w:tl2br w:val="nil"/>
                    <w:tr2bl w:val="nil"/>
                  </w:tcBorders>
                  <w:vAlign w:val="center"/>
                </w:tcPr>
                <w:p>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东侧</w:t>
                  </w:r>
                </w:p>
              </w:tc>
              <w:tc>
                <w:tcPr>
                  <w:tcW w:w="926" w:type="pct"/>
                  <w:tcBorders>
                    <w:tl2br w:val="nil"/>
                    <w:tr2bl w:val="nil"/>
                  </w:tcBorders>
                  <w:vAlign w:val="center"/>
                </w:tcPr>
                <w:p>
                  <w:pPr>
                    <w:keepNext w:val="0"/>
                    <w:keepLines w:val="0"/>
                    <w:widowControl/>
                    <w:suppressLineNumbers w:val="0"/>
                    <w:jc w:val="center"/>
                    <w:textAlignment w:val="center"/>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356</w:t>
                  </w:r>
                  <w:r>
                    <w:rPr>
                      <w:rFonts w:hint="default"/>
                      <w:color w:val="000000" w:themeColor="text1"/>
                      <w:lang w:val="en-US" w:eastAsia="zh-CN"/>
                      <w14:textFill>
                        <w14:solidFill>
                          <w14:schemeClr w14:val="tx1"/>
                        </w14:solidFill>
                      </w14:textFill>
                    </w:rPr>
                    <w:t>m</w:t>
                  </w:r>
                </w:p>
              </w:tc>
              <w:tc>
                <w:tcPr>
                  <w:tcW w:w="543" w:type="pct"/>
                  <w:vMerge w:val="continue"/>
                  <w:tcBorders>
                    <w:tl2br w:val="nil"/>
                    <w:tr2bl w:val="nil"/>
                  </w:tcBorders>
                  <w:vAlign w:val="center"/>
                </w:tcPr>
                <w:p>
                  <w:pPr>
                    <w:spacing w:line="240" w:lineRule="exact"/>
                    <w:jc w:val="center"/>
                    <w:rPr>
                      <w:rFonts w:hint="default"/>
                      <w:color w:val="000000" w:themeColor="text1"/>
                      <w14:textFill>
                        <w14:solidFill>
                          <w14:schemeClr w14:val="tx1"/>
                        </w14:solidFill>
                      </w14:textFill>
                    </w:rPr>
                  </w:pPr>
                </w:p>
              </w:tc>
              <w:tc>
                <w:tcPr>
                  <w:tcW w:w="758" w:type="pct"/>
                  <w:vMerge w:val="continue"/>
                  <w:tcBorders>
                    <w:tl2br w:val="nil"/>
                    <w:tr2bl w:val="nil"/>
                  </w:tcBorders>
                  <w:vAlign w:val="center"/>
                </w:tcPr>
                <w:p>
                  <w:pPr>
                    <w:spacing w:line="240" w:lineRule="exact"/>
                    <w:jc w:val="center"/>
                    <w:rPr>
                      <w:rFonts w:hint="default"/>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63" w:type="pct"/>
                  <w:vMerge w:val="continue"/>
                  <w:tcBorders>
                    <w:tl2br w:val="nil"/>
                    <w:tr2bl w:val="nil"/>
                  </w:tcBorders>
                  <w:vAlign w:val="center"/>
                </w:tcPr>
                <w:p>
                  <w:pPr>
                    <w:spacing w:line="240" w:lineRule="exact"/>
                    <w:jc w:val="center"/>
                    <w:rPr>
                      <w:rFonts w:hint="default"/>
                      <w:color w:val="000000" w:themeColor="text1"/>
                      <w14:textFill>
                        <w14:solidFill>
                          <w14:schemeClr w14:val="tx1"/>
                        </w14:solidFill>
                      </w14:textFill>
                    </w:rPr>
                  </w:pPr>
                </w:p>
              </w:tc>
              <w:tc>
                <w:tcPr>
                  <w:tcW w:w="846" w:type="pct"/>
                  <w:tcBorders>
                    <w:tl2br w:val="nil"/>
                    <w:tr2bl w:val="nil"/>
                  </w:tcBorders>
                  <w:vAlign w:val="center"/>
                </w:tcPr>
                <w:p>
                  <w:pPr>
                    <w:keepNext w:val="0"/>
                    <w:keepLines w:val="0"/>
                    <w:widowControl/>
                    <w:suppressLineNumbers w:val="0"/>
                    <w:jc w:val="center"/>
                    <w:textAlignment w:val="center"/>
                    <w:rPr>
                      <w:rFonts w:hint="default"/>
                      <w:color w:val="000000" w:themeColor="text1"/>
                      <w:lang w:val="en-US"/>
                      <w14:textFill>
                        <w14:solidFill>
                          <w14:schemeClr w14:val="tx1"/>
                        </w14:solidFill>
                      </w14:textFill>
                    </w:rPr>
                  </w:pPr>
                  <w:r>
                    <w:rPr>
                      <w:rFonts w:hint="default"/>
                      <w:color w:val="000000" w:themeColor="text1"/>
                      <w:lang w:val="en-US" w:eastAsia="zh-CN"/>
                      <w14:textFill>
                        <w14:solidFill>
                          <w14:schemeClr w14:val="tx1"/>
                        </w14:solidFill>
                      </w14:textFill>
                    </w:rPr>
                    <w:t>南屈家</w:t>
                  </w:r>
                  <w:r>
                    <w:rPr>
                      <w:rFonts w:hint="eastAsia"/>
                      <w:color w:val="000000" w:themeColor="text1"/>
                      <w:lang w:val="en-US" w:eastAsia="zh-CN"/>
                      <w14:textFill>
                        <w14:solidFill>
                          <w14:schemeClr w14:val="tx1"/>
                        </w14:solidFill>
                      </w14:textFill>
                    </w:rPr>
                    <w:t>村</w:t>
                  </w:r>
                </w:p>
              </w:tc>
              <w:tc>
                <w:tcPr>
                  <w:tcW w:w="692" w:type="pct"/>
                  <w:tcBorders>
                    <w:tl2br w:val="nil"/>
                    <w:tr2bl w:val="nil"/>
                  </w:tcBorders>
                  <w:vAlign w:val="center"/>
                </w:tcPr>
                <w:p>
                  <w:pPr>
                    <w:spacing w:line="240" w:lineRule="exact"/>
                    <w:jc w:val="center"/>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T8风机</w:t>
                  </w:r>
                </w:p>
              </w:tc>
              <w:tc>
                <w:tcPr>
                  <w:tcW w:w="671" w:type="pct"/>
                  <w:tcBorders>
                    <w:tl2br w:val="nil"/>
                    <w:tr2bl w:val="nil"/>
                  </w:tcBorders>
                  <w:vAlign w:val="center"/>
                </w:tcPr>
                <w:p>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西北侧</w:t>
                  </w:r>
                </w:p>
              </w:tc>
              <w:tc>
                <w:tcPr>
                  <w:tcW w:w="926" w:type="pct"/>
                  <w:tcBorders>
                    <w:tl2br w:val="nil"/>
                    <w:tr2bl w:val="nil"/>
                  </w:tcBorders>
                  <w:vAlign w:val="center"/>
                </w:tcPr>
                <w:p>
                  <w:pPr>
                    <w:keepNext w:val="0"/>
                    <w:keepLines w:val="0"/>
                    <w:widowControl/>
                    <w:suppressLineNumbers w:val="0"/>
                    <w:jc w:val="center"/>
                    <w:textAlignment w:val="center"/>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7</w:t>
                  </w:r>
                  <w:r>
                    <w:rPr>
                      <w:rFonts w:hint="default"/>
                      <w:color w:val="000000" w:themeColor="text1"/>
                      <w:lang w:val="en-US" w:eastAsia="zh-CN"/>
                      <w14:textFill>
                        <w14:solidFill>
                          <w14:schemeClr w14:val="tx1"/>
                        </w14:solidFill>
                      </w14:textFill>
                    </w:rPr>
                    <w:t>0m</w:t>
                  </w:r>
                </w:p>
              </w:tc>
              <w:tc>
                <w:tcPr>
                  <w:tcW w:w="543" w:type="pct"/>
                  <w:vMerge w:val="continue"/>
                  <w:tcBorders>
                    <w:tl2br w:val="nil"/>
                    <w:tr2bl w:val="nil"/>
                  </w:tcBorders>
                  <w:vAlign w:val="center"/>
                </w:tcPr>
                <w:p>
                  <w:pPr>
                    <w:widowControl/>
                    <w:spacing w:line="240" w:lineRule="exact"/>
                    <w:jc w:val="center"/>
                    <w:textAlignment w:val="center"/>
                    <w:rPr>
                      <w:rFonts w:hint="default"/>
                      <w:color w:val="000000" w:themeColor="text1"/>
                      <w14:textFill>
                        <w14:solidFill>
                          <w14:schemeClr w14:val="tx1"/>
                        </w14:solidFill>
                      </w14:textFill>
                    </w:rPr>
                  </w:pPr>
                </w:p>
              </w:tc>
              <w:tc>
                <w:tcPr>
                  <w:tcW w:w="758" w:type="pct"/>
                  <w:vMerge w:val="continue"/>
                  <w:tcBorders>
                    <w:tl2br w:val="nil"/>
                    <w:tr2bl w:val="nil"/>
                  </w:tcBorders>
                  <w:vAlign w:val="center"/>
                </w:tcPr>
                <w:p>
                  <w:pPr>
                    <w:widowControl/>
                    <w:spacing w:line="240" w:lineRule="exact"/>
                    <w:jc w:val="center"/>
                    <w:textAlignment w:val="center"/>
                    <w:rPr>
                      <w:rFonts w:hint="default"/>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3" w:type="pct"/>
                  <w:vMerge w:val="continue"/>
                  <w:tcBorders>
                    <w:tl2br w:val="nil"/>
                    <w:tr2bl w:val="nil"/>
                  </w:tcBorders>
                  <w:vAlign w:val="center"/>
                </w:tcPr>
                <w:p>
                  <w:pPr>
                    <w:spacing w:line="240" w:lineRule="exact"/>
                    <w:jc w:val="center"/>
                    <w:rPr>
                      <w:rFonts w:hint="default"/>
                      <w:color w:val="000000" w:themeColor="text1"/>
                      <w14:textFill>
                        <w14:solidFill>
                          <w14:schemeClr w14:val="tx1"/>
                        </w14:solidFill>
                      </w14:textFill>
                    </w:rPr>
                  </w:pPr>
                </w:p>
              </w:tc>
              <w:tc>
                <w:tcPr>
                  <w:tcW w:w="846" w:type="pct"/>
                  <w:tcBorders>
                    <w:tl2br w:val="nil"/>
                    <w:tr2bl w:val="nil"/>
                  </w:tcBorders>
                  <w:vAlign w:val="center"/>
                </w:tcPr>
                <w:p>
                  <w:pPr>
                    <w:keepNext w:val="0"/>
                    <w:keepLines w:val="0"/>
                    <w:widowControl/>
                    <w:suppressLineNumbers w:val="0"/>
                    <w:jc w:val="center"/>
                    <w:textAlignment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五四村</w:t>
                  </w:r>
                </w:p>
              </w:tc>
              <w:tc>
                <w:tcPr>
                  <w:tcW w:w="692" w:type="pct"/>
                  <w:tcBorders>
                    <w:tl2br w:val="nil"/>
                    <w:tr2bl w:val="nil"/>
                  </w:tcBorders>
                  <w:vAlign w:val="center"/>
                </w:tcPr>
                <w:p>
                  <w:pPr>
                    <w:spacing w:line="240" w:lineRule="exact"/>
                    <w:jc w:val="center"/>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T11风机</w:t>
                  </w:r>
                </w:p>
              </w:tc>
              <w:tc>
                <w:tcPr>
                  <w:tcW w:w="671" w:type="pct"/>
                  <w:tcBorders>
                    <w:tl2br w:val="nil"/>
                    <w:tr2bl w:val="nil"/>
                  </w:tcBorders>
                  <w:vAlign w:val="center"/>
                </w:tcPr>
                <w:p>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北侧</w:t>
                  </w:r>
                </w:p>
              </w:tc>
              <w:tc>
                <w:tcPr>
                  <w:tcW w:w="926" w:type="pct"/>
                  <w:tcBorders>
                    <w:tl2br w:val="nil"/>
                    <w:tr2bl w:val="nil"/>
                  </w:tcBorders>
                  <w:vAlign w:val="center"/>
                </w:tcPr>
                <w:p>
                  <w:pPr>
                    <w:keepNext w:val="0"/>
                    <w:keepLines w:val="0"/>
                    <w:widowControl/>
                    <w:suppressLineNumbers w:val="0"/>
                    <w:jc w:val="center"/>
                    <w:textAlignment w:val="center"/>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58</w:t>
                  </w:r>
                  <w:r>
                    <w:rPr>
                      <w:rFonts w:hint="eastAsia"/>
                      <w:color w:val="000000" w:themeColor="text1"/>
                      <w:lang w:val="en-US" w:eastAsia="zh-CN"/>
                      <w14:textFill>
                        <w14:solidFill>
                          <w14:schemeClr w14:val="tx1"/>
                        </w14:solidFill>
                      </w14:textFill>
                    </w:rPr>
                    <w:t>7</w:t>
                  </w:r>
                  <w:r>
                    <w:rPr>
                      <w:rFonts w:hint="default"/>
                      <w:color w:val="000000" w:themeColor="text1"/>
                      <w:lang w:val="en-US" w:eastAsia="zh-CN"/>
                      <w14:textFill>
                        <w14:solidFill>
                          <w14:schemeClr w14:val="tx1"/>
                        </w14:solidFill>
                      </w14:textFill>
                    </w:rPr>
                    <w:t>m</w:t>
                  </w:r>
                </w:p>
              </w:tc>
              <w:tc>
                <w:tcPr>
                  <w:tcW w:w="543" w:type="pct"/>
                  <w:vMerge w:val="continue"/>
                  <w:tcBorders>
                    <w:tl2br w:val="nil"/>
                    <w:tr2bl w:val="nil"/>
                  </w:tcBorders>
                  <w:vAlign w:val="center"/>
                </w:tcPr>
                <w:p>
                  <w:pPr>
                    <w:spacing w:line="240" w:lineRule="exact"/>
                    <w:jc w:val="center"/>
                    <w:rPr>
                      <w:rFonts w:hint="default"/>
                      <w:color w:val="000000" w:themeColor="text1"/>
                      <w14:textFill>
                        <w14:solidFill>
                          <w14:schemeClr w14:val="tx1"/>
                        </w14:solidFill>
                      </w14:textFill>
                    </w:rPr>
                  </w:pPr>
                </w:p>
              </w:tc>
              <w:tc>
                <w:tcPr>
                  <w:tcW w:w="758" w:type="pct"/>
                  <w:vMerge w:val="continue"/>
                  <w:tcBorders>
                    <w:tl2br w:val="nil"/>
                    <w:tr2bl w:val="nil"/>
                  </w:tcBorders>
                  <w:vAlign w:val="center"/>
                </w:tcPr>
                <w:p>
                  <w:pPr>
                    <w:spacing w:line="240" w:lineRule="exact"/>
                    <w:jc w:val="center"/>
                    <w:rPr>
                      <w:rFonts w:hint="default"/>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3" w:type="pct"/>
                  <w:vMerge w:val="continue"/>
                  <w:tcBorders>
                    <w:tl2br w:val="nil"/>
                    <w:tr2bl w:val="nil"/>
                  </w:tcBorders>
                  <w:vAlign w:val="center"/>
                </w:tcPr>
                <w:p>
                  <w:pPr>
                    <w:spacing w:line="240" w:lineRule="exact"/>
                    <w:jc w:val="center"/>
                    <w:rPr>
                      <w:rFonts w:hint="default"/>
                      <w:color w:val="000000" w:themeColor="text1"/>
                      <w14:textFill>
                        <w14:solidFill>
                          <w14:schemeClr w14:val="tx1"/>
                        </w14:solidFill>
                      </w14:textFill>
                    </w:rPr>
                  </w:pPr>
                </w:p>
              </w:tc>
              <w:tc>
                <w:tcPr>
                  <w:tcW w:w="846" w:type="pct"/>
                  <w:tcBorders>
                    <w:tl2br w:val="nil"/>
                    <w:tr2bl w:val="nil"/>
                  </w:tcBorders>
                  <w:vAlign w:val="center"/>
                </w:tcPr>
                <w:p>
                  <w:pPr>
                    <w:keepNext w:val="0"/>
                    <w:keepLines w:val="0"/>
                    <w:widowControl/>
                    <w:suppressLineNumbers w:val="0"/>
                    <w:jc w:val="center"/>
                    <w:textAlignment w:val="center"/>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金星村</w:t>
                  </w:r>
                </w:p>
              </w:tc>
              <w:tc>
                <w:tcPr>
                  <w:tcW w:w="692" w:type="pct"/>
                  <w:tcBorders>
                    <w:tl2br w:val="nil"/>
                    <w:tr2bl w:val="nil"/>
                  </w:tcBorders>
                  <w:vAlign w:val="center"/>
                </w:tcPr>
                <w:p>
                  <w:pPr>
                    <w:spacing w:line="240" w:lineRule="exact"/>
                    <w:jc w:val="center"/>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T12风机</w:t>
                  </w:r>
                </w:p>
              </w:tc>
              <w:tc>
                <w:tcPr>
                  <w:tcW w:w="671" w:type="pct"/>
                  <w:tcBorders>
                    <w:tl2br w:val="nil"/>
                    <w:tr2bl w:val="nil"/>
                  </w:tcBorders>
                  <w:vAlign w:val="center"/>
                </w:tcPr>
                <w:p>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南侧</w:t>
                  </w:r>
                </w:p>
              </w:tc>
              <w:tc>
                <w:tcPr>
                  <w:tcW w:w="926" w:type="pct"/>
                  <w:tcBorders>
                    <w:tl2br w:val="nil"/>
                    <w:tr2bl w:val="nil"/>
                  </w:tcBorders>
                  <w:vAlign w:val="center"/>
                </w:tcPr>
                <w:p>
                  <w:pPr>
                    <w:keepNext w:val="0"/>
                    <w:keepLines w:val="0"/>
                    <w:widowControl/>
                    <w:suppressLineNumbers w:val="0"/>
                    <w:jc w:val="center"/>
                    <w:textAlignment w:val="center"/>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574m</w:t>
                  </w:r>
                </w:p>
              </w:tc>
              <w:tc>
                <w:tcPr>
                  <w:tcW w:w="543" w:type="pct"/>
                  <w:vMerge w:val="continue"/>
                  <w:tcBorders>
                    <w:tl2br w:val="nil"/>
                    <w:tr2bl w:val="nil"/>
                  </w:tcBorders>
                  <w:vAlign w:val="center"/>
                </w:tcPr>
                <w:p>
                  <w:pPr>
                    <w:widowControl/>
                    <w:spacing w:line="240" w:lineRule="exact"/>
                    <w:jc w:val="center"/>
                    <w:textAlignment w:val="center"/>
                    <w:rPr>
                      <w:rFonts w:hint="default"/>
                      <w:color w:val="000000" w:themeColor="text1"/>
                      <w14:textFill>
                        <w14:solidFill>
                          <w14:schemeClr w14:val="tx1"/>
                        </w14:solidFill>
                      </w14:textFill>
                    </w:rPr>
                  </w:pPr>
                </w:p>
              </w:tc>
              <w:tc>
                <w:tcPr>
                  <w:tcW w:w="758" w:type="pct"/>
                  <w:vMerge w:val="continue"/>
                  <w:tcBorders>
                    <w:tl2br w:val="nil"/>
                    <w:tr2bl w:val="nil"/>
                  </w:tcBorders>
                  <w:vAlign w:val="center"/>
                </w:tcPr>
                <w:p>
                  <w:pPr>
                    <w:widowControl/>
                    <w:spacing w:line="240" w:lineRule="exact"/>
                    <w:jc w:val="center"/>
                    <w:textAlignment w:val="center"/>
                    <w:rPr>
                      <w:rFonts w:hint="default"/>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3" w:type="pct"/>
                  <w:vMerge w:val="continue"/>
                  <w:tcBorders>
                    <w:tl2br w:val="nil"/>
                    <w:tr2bl w:val="nil"/>
                  </w:tcBorders>
                  <w:vAlign w:val="center"/>
                </w:tcPr>
                <w:p>
                  <w:pPr>
                    <w:spacing w:line="240" w:lineRule="exact"/>
                    <w:jc w:val="center"/>
                    <w:rPr>
                      <w:rFonts w:hint="default"/>
                      <w:color w:val="000000" w:themeColor="text1"/>
                      <w14:textFill>
                        <w14:solidFill>
                          <w14:schemeClr w14:val="tx1"/>
                        </w14:solidFill>
                      </w14:textFill>
                    </w:rPr>
                  </w:pPr>
                </w:p>
              </w:tc>
              <w:tc>
                <w:tcPr>
                  <w:tcW w:w="846" w:type="pct"/>
                  <w:tcBorders>
                    <w:tl2br w:val="nil"/>
                    <w:tr2bl w:val="nil"/>
                  </w:tcBorders>
                  <w:vAlign w:val="center"/>
                </w:tcPr>
                <w:p>
                  <w:pPr>
                    <w:keepNext w:val="0"/>
                    <w:keepLines w:val="0"/>
                    <w:widowControl/>
                    <w:suppressLineNumbers w:val="0"/>
                    <w:jc w:val="center"/>
                    <w:textAlignment w:val="center"/>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丰润村</w:t>
                  </w:r>
                </w:p>
              </w:tc>
              <w:tc>
                <w:tcPr>
                  <w:tcW w:w="692" w:type="pct"/>
                  <w:tcBorders>
                    <w:tl2br w:val="nil"/>
                    <w:tr2bl w:val="nil"/>
                  </w:tcBorders>
                  <w:vAlign w:val="center"/>
                </w:tcPr>
                <w:p>
                  <w:pPr>
                    <w:spacing w:line="240" w:lineRule="exact"/>
                    <w:jc w:val="center"/>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T13风机</w:t>
                  </w:r>
                </w:p>
              </w:tc>
              <w:tc>
                <w:tcPr>
                  <w:tcW w:w="671" w:type="pct"/>
                  <w:tcBorders>
                    <w:tl2br w:val="nil"/>
                    <w:tr2bl w:val="nil"/>
                  </w:tcBorders>
                  <w:vAlign w:val="center"/>
                </w:tcPr>
                <w:p>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南侧</w:t>
                  </w:r>
                </w:p>
              </w:tc>
              <w:tc>
                <w:tcPr>
                  <w:tcW w:w="926" w:type="pct"/>
                  <w:tcBorders>
                    <w:tl2br w:val="nil"/>
                    <w:tr2bl w:val="nil"/>
                  </w:tcBorders>
                  <w:vAlign w:val="center"/>
                </w:tcPr>
                <w:p>
                  <w:pPr>
                    <w:keepNext w:val="0"/>
                    <w:keepLines w:val="0"/>
                    <w:widowControl/>
                    <w:suppressLineNumbers w:val="0"/>
                    <w:jc w:val="center"/>
                    <w:textAlignment w:val="center"/>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315m</w:t>
                  </w:r>
                </w:p>
              </w:tc>
              <w:tc>
                <w:tcPr>
                  <w:tcW w:w="543" w:type="pct"/>
                  <w:vMerge w:val="continue"/>
                  <w:tcBorders>
                    <w:tl2br w:val="nil"/>
                    <w:tr2bl w:val="nil"/>
                  </w:tcBorders>
                  <w:vAlign w:val="center"/>
                </w:tcPr>
                <w:p>
                  <w:pPr>
                    <w:widowControl/>
                    <w:spacing w:line="240" w:lineRule="exact"/>
                    <w:jc w:val="center"/>
                    <w:textAlignment w:val="center"/>
                    <w:rPr>
                      <w:rFonts w:hint="default"/>
                      <w:color w:val="000000" w:themeColor="text1"/>
                      <w14:textFill>
                        <w14:solidFill>
                          <w14:schemeClr w14:val="tx1"/>
                        </w14:solidFill>
                      </w14:textFill>
                    </w:rPr>
                  </w:pPr>
                </w:p>
              </w:tc>
              <w:tc>
                <w:tcPr>
                  <w:tcW w:w="758" w:type="pct"/>
                  <w:vMerge w:val="continue"/>
                  <w:tcBorders>
                    <w:tl2br w:val="nil"/>
                    <w:tr2bl w:val="nil"/>
                  </w:tcBorders>
                  <w:vAlign w:val="center"/>
                </w:tcPr>
                <w:p>
                  <w:pPr>
                    <w:widowControl/>
                    <w:spacing w:line="240" w:lineRule="exact"/>
                    <w:jc w:val="center"/>
                    <w:textAlignment w:val="center"/>
                    <w:rPr>
                      <w:rFonts w:hint="default"/>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3" w:type="pct"/>
                  <w:vMerge w:val="continue"/>
                  <w:tcBorders>
                    <w:tl2br w:val="nil"/>
                    <w:tr2bl w:val="nil"/>
                  </w:tcBorders>
                  <w:vAlign w:val="center"/>
                </w:tcPr>
                <w:p>
                  <w:pPr>
                    <w:spacing w:line="240" w:lineRule="exact"/>
                    <w:jc w:val="center"/>
                    <w:rPr>
                      <w:rFonts w:hint="default"/>
                      <w:color w:val="000000" w:themeColor="text1"/>
                      <w14:textFill>
                        <w14:solidFill>
                          <w14:schemeClr w14:val="tx1"/>
                        </w14:solidFill>
                      </w14:textFill>
                    </w:rPr>
                  </w:pPr>
                </w:p>
              </w:tc>
              <w:tc>
                <w:tcPr>
                  <w:tcW w:w="846" w:type="pct"/>
                  <w:tcBorders>
                    <w:tl2br w:val="nil"/>
                    <w:tr2bl w:val="nil"/>
                  </w:tcBorders>
                  <w:vAlign w:val="center"/>
                </w:tcPr>
                <w:p>
                  <w:pPr>
                    <w:keepNext w:val="0"/>
                    <w:keepLines w:val="0"/>
                    <w:widowControl/>
                    <w:suppressLineNumbers w:val="0"/>
                    <w:jc w:val="center"/>
                    <w:textAlignment w:val="center"/>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金星村</w:t>
                  </w:r>
                </w:p>
              </w:tc>
              <w:tc>
                <w:tcPr>
                  <w:tcW w:w="692" w:type="pct"/>
                  <w:tcBorders>
                    <w:tl2br w:val="nil"/>
                    <w:tr2bl w:val="nil"/>
                  </w:tcBorders>
                  <w:vAlign w:val="center"/>
                </w:tcPr>
                <w:p>
                  <w:pPr>
                    <w:spacing w:line="240" w:lineRule="exact"/>
                    <w:jc w:val="center"/>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T14风机</w:t>
                  </w:r>
                </w:p>
              </w:tc>
              <w:tc>
                <w:tcPr>
                  <w:tcW w:w="671" w:type="pct"/>
                  <w:tcBorders>
                    <w:tl2br w:val="nil"/>
                    <w:tr2bl w:val="nil"/>
                  </w:tcBorders>
                  <w:vAlign w:val="center"/>
                </w:tcPr>
                <w:p>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南侧</w:t>
                  </w:r>
                </w:p>
              </w:tc>
              <w:tc>
                <w:tcPr>
                  <w:tcW w:w="926" w:type="pct"/>
                  <w:tcBorders>
                    <w:tl2br w:val="nil"/>
                    <w:tr2bl w:val="nil"/>
                  </w:tcBorders>
                  <w:vAlign w:val="center"/>
                </w:tcPr>
                <w:p>
                  <w:pPr>
                    <w:keepNext w:val="0"/>
                    <w:keepLines w:val="0"/>
                    <w:widowControl/>
                    <w:suppressLineNumbers w:val="0"/>
                    <w:jc w:val="center"/>
                    <w:textAlignment w:val="center"/>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470m</w:t>
                  </w:r>
                </w:p>
              </w:tc>
              <w:tc>
                <w:tcPr>
                  <w:tcW w:w="543" w:type="pct"/>
                  <w:vMerge w:val="continue"/>
                  <w:tcBorders>
                    <w:tl2br w:val="nil"/>
                    <w:tr2bl w:val="nil"/>
                  </w:tcBorders>
                  <w:vAlign w:val="center"/>
                </w:tcPr>
                <w:p>
                  <w:pPr>
                    <w:widowControl/>
                    <w:spacing w:line="240" w:lineRule="exact"/>
                    <w:jc w:val="center"/>
                    <w:textAlignment w:val="center"/>
                    <w:rPr>
                      <w:rFonts w:hint="default"/>
                      <w:color w:val="000000" w:themeColor="text1"/>
                      <w14:textFill>
                        <w14:solidFill>
                          <w14:schemeClr w14:val="tx1"/>
                        </w14:solidFill>
                      </w14:textFill>
                    </w:rPr>
                  </w:pPr>
                </w:p>
              </w:tc>
              <w:tc>
                <w:tcPr>
                  <w:tcW w:w="758" w:type="pct"/>
                  <w:vMerge w:val="continue"/>
                  <w:tcBorders>
                    <w:tl2br w:val="nil"/>
                    <w:tr2bl w:val="nil"/>
                  </w:tcBorders>
                  <w:vAlign w:val="center"/>
                </w:tcPr>
                <w:p>
                  <w:pPr>
                    <w:widowControl/>
                    <w:spacing w:line="240" w:lineRule="exact"/>
                    <w:jc w:val="center"/>
                    <w:textAlignment w:val="center"/>
                    <w:rPr>
                      <w:rFonts w:hint="default"/>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3" w:type="pct"/>
                  <w:vMerge w:val="continue"/>
                  <w:tcBorders>
                    <w:tl2br w:val="nil"/>
                    <w:tr2bl w:val="nil"/>
                  </w:tcBorders>
                  <w:vAlign w:val="center"/>
                </w:tcPr>
                <w:p>
                  <w:pPr>
                    <w:spacing w:line="240" w:lineRule="exact"/>
                    <w:jc w:val="center"/>
                    <w:rPr>
                      <w:rFonts w:hint="default"/>
                      <w:color w:val="000000" w:themeColor="text1"/>
                      <w14:textFill>
                        <w14:solidFill>
                          <w14:schemeClr w14:val="tx1"/>
                        </w14:solidFill>
                      </w14:textFill>
                    </w:rPr>
                  </w:pPr>
                </w:p>
              </w:tc>
              <w:tc>
                <w:tcPr>
                  <w:tcW w:w="846" w:type="pct"/>
                  <w:tcBorders>
                    <w:tl2br w:val="nil"/>
                    <w:tr2bl w:val="nil"/>
                  </w:tcBorders>
                  <w:vAlign w:val="center"/>
                </w:tcPr>
                <w:p>
                  <w:pPr>
                    <w:keepNext w:val="0"/>
                    <w:keepLines w:val="0"/>
                    <w:widowControl/>
                    <w:suppressLineNumbers w:val="0"/>
                    <w:jc w:val="center"/>
                    <w:textAlignment w:val="center"/>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庄果村</w:t>
                  </w:r>
                </w:p>
              </w:tc>
              <w:tc>
                <w:tcPr>
                  <w:tcW w:w="692" w:type="pct"/>
                  <w:vMerge w:val="restart"/>
                  <w:tcBorders>
                    <w:tl2br w:val="nil"/>
                    <w:tr2bl w:val="nil"/>
                  </w:tcBorders>
                  <w:vAlign w:val="center"/>
                </w:tcPr>
                <w:p>
                  <w:pPr>
                    <w:spacing w:line="240" w:lineRule="exact"/>
                    <w:jc w:val="center"/>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T16风机</w:t>
                  </w:r>
                </w:p>
              </w:tc>
              <w:tc>
                <w:tcPr>
                  <w:tcW w:w="671" w:type="pct"/>
                  <w:tcBorders>
                    <w:tl2br w:val="nil"/>
                    <w:tr2bl w:val="nil"/>
                  </w:tcBorders>
                  <w:vAlign w:val="center"/>
                </w:tcPr>
                <w:p>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西</w:t>
                  </w:r>
                  <w:r>
                    <w:rPr>
                      <w:rFonts w:hint="eastAsia"/>
                      <w:color w:val="000000" w:themeColor="text1"/>
                      <w:lang w:val="en-US" w:eastAsia="zh-CN"/>
                      <w14:textFill>
                        <w14:solidFill>
                          <w14:schemeClr w14:val="tx1"/>
                        </w14:solidFill>
                      </w14:textFill>
                    </w:rPr>
                    <w:t>南</w:t>
                  </w:r>
                  <w:r>
                    <w:rPr>
                      <w:rFonts w:hint="default"/>
                      <w:color w:val="000000" w:themeColor="text1"/>
                      <w:lang w:val="en-US" w:eastAsia="zh-CN"/>
                      <w14:textFill>
                        <w14:solidFill>
                          <w14:schemeClr w14:val="tx1"/>
                        </w14:solidFill>
                      </w14:textFill>
                    </w:rPr>
                    <w:t>侧</w:t>
                  </w:r>
                </w:p>
              </w:tc>
              <w:tc>
                <w:tcPr>
                  <w:tcW w:w="926" w:type="pct"/>
                  <w:tcBorders>
                    <w:tl2br w:val="nil"/>
                    <w:tr2bl w:val="nil"/>
                  </w:tcBorders>
                  <w:vAlign w:val="center"/>
                </w:tcPr>
                <w:p>
                  <w:pPr>
                    <w:keepNext w:val="0"/>
                    <w:keepLines w:val="0"/>
                    <w:widowControl/>
                    <w:suppressLineNumbers w:val="0"/>
                    <w:jc w:val="center"/>
                    <w:textAlignment w:val="center"/>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378</w:t>
                  </w:r>
                  <w:r>
                    <w:rPr>
                      <w:rFonts w:hint="default"/>
                      <w:color w:val="000000" w:themeColor="text1"/>
                      <w:lang w:val="en-US" w:eastAsia="zh-CN"/>
                      <w14:textFill>
                        <w14:solidFill>
                          <w14:schemeClr w14:val="tx1"/>
                        </w14:solidFill>
                      </w14:textFill>
                    </w:rPr>
                    <w:t>m</w:t>
                  </w:r>
                </w:p>
              </w:tc>
              <w:tc>
                <w:tcPr>
                  <w:tcW w:w="543" w:type="pct"/>
                  <w:vMerge w:val="continue"/>
                  <w:tcBorders>
                    <w:tl2br w:val="nil"/>
                    <w:tr2bl w:val="nil"/>
                  </w:tcBorders>
                  <w:vAlign w:val="center"/>
                </w:tcPr>
                <w:p>
                  <w:pPr>
                    <w:widowControl/>
                    <w:spacing w:line="240" w:lineRule="exact"/>
                    <w:jc w:val="center"/>
                    <w:textAlignment w:val="center"/>
                    <w:rPr>
                      <w:rFonts w:hint="default"/>
                      <w:color w:val="000000" w:themeColor="text1"/>
                      <w14:textFill>
                        <w14:solidFill>
                          <w14:schemeClr w14:val="tx1"/>
                        </w14:solidFill>
                      </w14:textFill>
                    </w:rPr>
                  </w:pPr>
                </w:p>
              </w:tc>
              <w:tc>
                <w:tcPr>
                  <w:tcW w:w="758" w:type="pct"/>
                  <w:vMerge w:val="continue"/>
                  <w:tcBorders>
                    <w:tl2br w:val="nil"/>
                    <w:tr2bl w:val="nil"/>
                  </w:tcBorders>
                  <w:vAlign w:val="center"/>
                </w:tcPr>
                <w:p>
                  <w:pPr>
                    <w:widowControl/>
                    <w:spacing w:line="240" w:lineRule="exact"/>
                    <w:jc w:val="center"/>
                    <w:textAlignment w:val="center"/>
                    <w:rPr>
                      <w:rFonts w:hint="default"/>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3" w:type="pct"/>
                  <w:vMerge w:val="continue"/>
                  <w:tcBorders>
                    <w:tl2br w:val="nil"/>
                    <w:tr2bl w:val="nil"/>
                  </w:tcBorders>
                  <w:vAlign w:val="center"/>
                </w:tcPr>
                <w:p>
                  <w:pPr>
                    <w:spacing w:line="240" w:lineRule="exact"/>
                    <w:jc w:val="center"/>
                    <w:rPr>
                      <w:rFonts w:hint="default"/>
                      <w:color w:val="000000" w:themeColor="text1"/>
                      <w14:textFill>
                        <w14:solidFill>
                          <w14:schemeClr w14:val="tx1"/>
                        </w14:solidFill>
                      </w14:textFill>
                    </w:rPr>
                  </w:pPr>
                </w:p>
              </w:tc>
              <w:tc>
                <w:tcPr>
                  <w:tcW w:w="846" w:type="pct"/>
                  <w:tcBorders>
                    <w:tl2br w:val="nil"/>
                    <w:tr2bl w:val="nil"/>
                  </w:tcBorders>
                  <w:vAlign w:val="center"/>
                </w:tcPr>
                <w:p>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新立村</w:t>
                  </w:r>
                </w:p>
              </w:tc>
              <w:tc>
                <w:tcPr>
                  <w:tcW w:w="692" w:type="pct"/>
                  <w:vMerge w:val="continue"/>
                  <w:tcBorders>
                    <w:tl2br w:val="nil"/>
                    <w:tr2bl w:val="nil"/>
                  </w:tcBorders>
                  <w:vAlign w:val="center"/>
                </w:tcPr>
                <w:p>
                  <w:pPr>
                    <w:spacing w:line="240" w:lineRule="exact"/>
                    <w:jc w:val="center"/>
                    <w:rPr>
                      <w:rFonts w:hint="default"/>
                      <w:color w:val="000000" w:themeColor="text1"/>
                      <w:lang w:val="en-US" w:eastAsia="zh-CN"/>
                      <w14:textFill>
                        <w14:solidFill>
                          <w14:schemeClr w14:val="tx1"/>
                        </w14:solidFill>
                      </w14:textFill>
                    </w:rPr>
                  </w:pPr>
                </w:p>
              </w:tc>
              <w:tc>
                <w:tcPr>
                  <w:tcW w:w="671" w:type="pct"/>
                  <w:tcBorders>
                    <w:tl2br w:val="nil"/>
                    <w:tr2bl w:val="nil"/>
                  </w:tcBorders>
                  <w:vAlign w:val="center"/>
                </w:tcPr>
                <w:p>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东侧</w:t>
                  </w:r>
                </w:p>
              </w:tc>
              <w:tc>
                <w:tcPr>
                  <w:tcW w:w="926" w:type="pct"/>
                  <w:tcBorders>
                    <w:tl2br w:val="nil"/>
                    <w:tr2bl w:val="nil"/>
                  </w:tcBorders>
                  <w:vAlign w:val="center"/>
                </w:tcPr>
                <w:p>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443m</w:t>
                  </w:r>
                </w:p>
              </w:tc>
              <w:tc>
                <w:tcPr>
                  <w:tcW w:w="543" w:type="pct"/>
                  <w:vMerge w:val="continue"/>
                  <w:tcBorders>
                    <w:tl2br w:val="nil"/>
                    <w:tr2bl w:val="nil"/>
                  </w:tcBorders>
                  <w:vAlign w:val="center"/>
                </w:tcPr>
                <w:p>
                  <w:pPr>
                    <w:widowControl/>
                    <w:spacing w:line="240" w:lineRule="exact"/>
                    <w:jc w:val="center"/>
                    <w:textAlignment w:val="center"/>
                    <w:rPr>
                      <w:rFonts w:hint="default"/>
                      <w:color w:val="000000" w:themeColor="text1"/>
                      <w14:textFill>
                        <w14:solidFill>
                          <w14:schemeClr w14:val="tx1"/>
                        </w14:solidFill>
                      </w14:textFill>
                    </w:rPr>
                  </w:pPr>
                </w:p>
              </w:tc>
              <w:tc>
                <w:tcPr>
                  <w:tcW w:w="758" w:type="pct"/>
                  <w:vMerge w:val="continue"/>
                  <w:tcBorders>
                    <w:tl2br w:val="nil"/>
                    <w:tr2bl w:val="nil"/>
                  </w:tcBorders>
                  <w:vAlign w:val="center"/>
                </w:tcPr>
                <w:p>
                  <w:pPr>
                    <w:widowControl/>
                    <w:spacing w:line="240" w:lineRule="exact"/>
                    <w:jc w:val="center"/>
                    <w:textAlignment w:val="center"/>
                    <w:rPr>
                      <w:rFonts w:hint="default"/>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3" w:type="pct"/>
                  <w:tcBorders>
                    <w:tl2br w:val="nil"/>
                    <w:tr2bl w:val="nil"/>
                  </w:tcBorders>
                  <w:vAlign w:val="center"/>
                </w:tcPr>
                <w:p>
                  <w:pPr>
                    <w:spacing w:line="240" w:lineRule="exact"/>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生态</w:t>
                  </w:r>
                </w:p>
                <w:p>
                  <w:pPr>
                    <w:spacing w:line="240" w:lineRule="exact"/>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环境</w:t>
                  </w:r>
                </w:p>
              </w:tc>
              <w:tc>
                <w:tcPr>
                  <w:tcW w:w="3678" w:type="pct"/>
                  <w:gridSpan w:val="5"/>
                  <w:tcBorders>
                    <w:tl2br w:val="nil"/>
                    <w:tr2bl w:val="nil"/>
                  </w:tcBorders>
                  <w:vAlign w:val="center"/>
                </w:tcPr>
                <w:p>
                  <w:pPr>
                    <w:widowControl/>
                    <w:spacing w:line="240" w:lineRule="exact"/>
                    <w:jc w:val="center"/>
                    <w:textAlignment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本项目临时占地占用的耕地和周边植被，评价范围内动物</w:t>
                  </w:r>
                </w:p>
              </w:tc>
              <w:tc>
                <w:tcPr>
                  <w:tcW w:w="758" w:type="pct"/>
                  <w:tcBorders>
                    <w:tl2br w:val="nil"/>
                    <w:tr2bl w:val="nil"/>
                  </w:tcBorders>
                  <w:vAlign w:val="center"/>
                </w:tcPr>
                <w:p>
                  <w:pPr>
                    <w:widowControl/>
                    <w:spacing w:line="240" w:lineRule="exact"/>
                    <w:jc w:val="center"/>
                    <w:textAlignment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植被恢复至原有水平，耕地恢复至原耕种条件</w:t>
                  </w:r>
                </w:p>
              </w:tc>
            </w:tr>
            <w:bookmarkEnd w:id="18"/>
          </w:tbl>
          <w:p>
            <w:pPr>
              <w:pStyle w:val="2"/>
              <w:ind w:left="0" w:leftChars="0" w:firstLine="0" w:firstLineChars="0"/>
              <w:rPr>
                <w:rFonts w:hint="default"/>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904" w:type="dxa"/>
            <w:noWrap w:val="0"/>
            <w:vAlign w:val="center"/>
          </w:tcPr>
          <w:p>
            <w:pPr>
              <w:adjustRightInd w:val="0"/>
              <w:snapToGrid w:val="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评价</w:t>
            </w:r>
          </w:p>
          <w:p>
            <w:pPr>
              <w:adjustRightInd w:val="0"/>
              <w:snapToGrid w:val="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标准</w:t>
            </w:r>
          </w:p>
        </w:tc>
        <w:tc>
          <w:tcPr>
            <w:tcW w:w="8253" w:type="dxa"/>
            <w:noWrap w:val="0"/>
            <w:vAlign w:val="center"/>
          </w:tcPr>
          <w:p>
            <w:pPr>
              <w:numPr>
                <w:ilvl w:val="0"/>
                <w:numId w:val="0"/>
              </w:numPr>
              <w:spacing w:line="360" w:lineRule="auto"/>
              <w:ind w:firstLine="482" w:firstLineChars="200"/>
              <w:rPr>
                <w:rFonts w:hint="eastAsia" w:eastAsia="宋体"/>
                <w:b/>
                <w:bCs/>
                <w:color w:val="000000" w:themeColor="text1"/>
                <w:sz w:val="24"/>
                <w:lang w:val="en-US" w:eastAsia="zh-CN"/>
                <w14:textFill>
                  <w14:solidFill>
                    <w14:schemeClr w14:val="tx1"/>
                  </w14:solidFill>
                </w14:textFill>
              </w:rPr>
            </w:pPr>
            <w:r>
              <w:rPr>
                <w:rFonts w:hint="eastAsia" w:eastAsia="宋体"/>
                <w:b/>
                <w:bCs/>
                <w:color w:val="000000" w:themeColor="text1"/>
                <w:sz w:val="24"/>
                <w:lang w:val="en-US" w:eastAsia="zh-CN"/>
                <w14:textFill>
                  <w14:solidFill>
                    <w14:schemeClr w14:val="tx1"/>
                  </w14:solidFill>
                </w14:textFill>
              </w:rPr>
              <w:t>1、环境质量标准</w:t>
            </w:r>
          </w:p>
          <w:p>
            <w:pPr>
              <w:adjustRightInd w:val="0"/>
              <w:snapToGrid w:val="0"/>
              <w:spacing w:line="360" w:lineRule="auto"/>
              <w:ind w:firstLine="480" w:firstLineChars="200"/>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（1）环境空气质量执行《环境空气质量标准》（GB3095-2012）中的二级标准；</w:t>
            </w:r>
          </w:p>
          <w:p>
            <w:pPr>
              <w:adjustRightInd w:val="0"/>
              <w:snapToGrid w:val="0"/>
              <w:spacing w:line="360" w:lineRule="auto"/>
              <w:ind w:firstLine="480" w:firstLineChars="200"/>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（2）声环境质量执行《声环境质量标准》（GB3096-2008）中2类标准。</w:t>
            </w:r>
          </w:p>
          <w:p>
            <w:pPr>
              <w:numPr>
                <w:ilvl w:val="0"/>
                <w:numId w:val="0"/>
              </w:numPr>
              <w:spacing w:line="360" w:lineRule="auto"/>
              <w:ind w:firstLine="482" w:firstLineChars="200"/>
              <w:rPr>
                <w:rFonts w:hint="eastAsia" w:eastAsia="宋体"/>
                <w:b/>
                <w:bCs/>
                <w:color w:val="000000" w:themeColor="text1"/>
                <w:sz w:val="24"/>
                <w:lang w:val="en-US" w:eastAsia="zh-CN"/>
                <w14:textFill>
                  <w14:solidFill>
                    <w14:schemeClr w14:val="tx1"/>
                  </w14:solidFill>
                </w14:textFill>
              </w:rPr>
            </w:pPr>
            <w:r>
              <w:rPr>
                <w:rFonts w:hint="eastAsia" w:eastAsia="宋体"/>
                <w:b/>
                <w:bCs/>
                <w:color w:val="000000" w:themeColor="text1"/>
                <w:sz w:val="24"/>
                <w:lang w:val="en-US" w:eastAsia="zh-CN"/>
                <w14:textFill>
                  <w14:solidFill>
                    <w14:schemeClr w14:val="tx1"/>
                  </w14:solidFill>
                </w14:textFill>
              </w:rPr>
              <w:t>2、污染物排放标准</w:t>
            </w:r>
          </w:p>
          <w:p>
            <w:pPr>
              <w:spacing w:line="360" w:lineRule="auto"/>
              <w:ind w:firstLine="42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（1）施工期扬尘执行《施工场界扬尘排放限值》</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DB61/1078-2017</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中排放要求；其他大气污染物排放执行《大气污染物综合排放标准》</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GB16297-1996</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中的二级标准；</w:t>
            </w:r>
          </w:p>
          <w:p>
            <w:pPr>
              <w:spacing w:line="360" w:lineRule="auto"/>
              <w:ind w:firstLine="42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（2）废水综合利用不外排；</w:t>
            </w:r>
          </w:p>
          <w:p>
            <w:pPr>
              <w:spacing w:line="360" w:lineRule="auto"/>
              <w:ind w:firstLine="42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（3）施工噪声执行《建筑施工场界噪声排放标准》</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GB12523-2011</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中表1标准限值；运营期噪声执行《工业企业厂界环境噪声排放标准》</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GB12348-2008</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2类标准；</w:t>
            </w:r>
          </w:p>
          <w:p>
            <w:pPr>
              <w:spacing w:line="360" w:lineRule="auto"/>
              <w:ind w:firstLine="420"/>
              <w:rPr>
                <w:rFonts w:hint="eastAsia" w:eastAsia="宋体"/>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（4）一般固废执行《一般工业固体废物贮存、处置场污染控制标准》</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GB18599-20</w:t>
            </w:r>
            <w:r>
              <w:rPr>
                <w:rFonts w:hint="eastAsia" w:cs="Times New Roman"/>
                <w:color w:val="000000" w:themeColor="text1"/>
                <w:sz w:val="24"/>
                <w:szCs w:val="24"/>
                <w:lang w:val="en-US" w:eastAsia="zh-CN"/>
                <w14:textFill>
                  <w14:solidFill>
                    <w14:schemeClr w14:val="tx1"/>
                  </w14:solidFill>
                </w14:textFill>
              </w:rPr>
              <w:t>20</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中有关规定；危险废物贮存执行《危险废物贮存污染物控制标准》</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GB18597-2001</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及2013年修改单中有关规定</w:t>
            </w:r>
            <w:r>
              <w:rPr>
                <w:rFonts w:hint="eastAsia" w:ascii="Times New Roman" w:hAnsi="Times New Roman" w:cs="Times New Roman"/>
                <w:color w:val="000000" w:themeColor="text1"/>
                <w:sz w:val="24"/>
                <w:szCs w:val="24"/>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43" w:hRule="atLeast"/>
          <w:jc w:val="center"/>
        </w:trPr>
        <w:tc>
          <w:tcPr>
            <w:tcW w:w="904" w:type="dxa"/>
            <w:noWrap w:val="0"/>
            <w:vAlign w:val="center"/>
          </w:tcPr>
          <w:p>
            <w:pPr>
              <w:adjustRightInd w:val="0"/>
              <w:snapToGrid w:val="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其他</w:t>
            </w:r>
          </w:p>
        </w:tc>
        <w:tc>
          <w:tcPr>
            <w:tcW w:w="8253" w:type="dxa"/>
            <w:noWrap w:val="0"/>
            <w:vAlign w:val="center"/>
          </w:tcPr>
          <w:p>
            <w:pPr>
              <w:adjustRightInd w:val="0"/>
              <w:snapToGrid w:val="0"/>
              <w:spacing w:line="360" w:lineRule="auto"/>
              <w:ind w:firstLine="480" w:firstLineChars="200"/>
              <w:jc w:val="left"/>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根据工程分析，本项目不涉及</w:t>
            </w:r>
            <w:r>
              <w:rPr>
                <w:rFonts w:ascii="Times New Roman" w:hAnsi="Times New Roman"/>
                <w:color w:val="000000" w:themeColor="text1"/>
                <w:sz w:val="24"/>
                <w:szCs w:val="24"/>
                <w14:textFill>
                  <w14:solidFill>
                    <w14:schemeClr w14:val="tx1"/>
                  </w14:solidFill>
                </w14:textFill>
              </w:rPr>
              <w:t>总量控制指标</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无需申请总量。</w:t>
            </w:r>
          </w:p>
        </w:tc>
      </w:tr>
    </w:tbl>
    <w:p>
      <w:pPr>
        <w:pStyle w:val="14"/>
        <w:adjustRightInd w:val="0"/>
        <w:snapToGrid w:val="0"/>
        <w:spacing w:before="0" w:beforeAutospacing="0" w:after="0" w:afterAutospacing="0" w:line="14" w:lineRule="auto"/>
        <w:jc w:val="center"/>
        <w:outlineLvl w:val="0"/>
        <w:rPr>
          <w:rFonts w:ascii="黑体" w:hAnsi="黑体" w:eastAsia="黑体"/>
          <w:snapToGrid w:val="0"/>
          <w:kern w:val="2"/>
          <w:sz w:val="36"/>
          <w:szCs w:val="36"/>
        </w:rPr>
      </w:pPr>
    </w:p>
    <w:p>
      <w:pPr>
        <w:pStyle w:val="1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jc w:val="center"/>
        <w:textAlignment w:val="auto"/>
        <w:outlineLvl w:val="0"/>
        <w:rPr>
          <w:rFonts w:ascii="黑体" w:hAnsi="黑体" w:eastAsia="黑体"/>
          <w:snapToGrid w:val="0"/>
          <w:sz w:val="30"/>
          <w:szCs w:val="30"/>
        </w:rPr>
      </w:pPr>
      <w:r>
        <w:rPr>
          <w:rFonts w:ascii="黑体" w:hAnsi="黑体" w:eastAsia="黑体"/>
          <w:snapToGrid w:val="0"/>
          <w:kern w:val="2"/>
          <w:sz w:val="36"/>
          <w:szCs w:val="36"/>
        </w:rPr>
        <w:br w:type="page"/>
      </w:r>
      <w:r>
        <w:rPr>
          <w:rFonts w:hint="eastAsia" w:ascii="黑体" w:hAnsi="黑体" w:eastAsia="黑体"/>
          <w:snapToGrid w:val="0"/>
          <w:sz w:val="30"/>
          <w:szCs w:val="30"/>
        </w:rPr>
        <w:t>四、生态环境影响分析</w:t>
      </w:r>
    </w:p>
    <w:tbl>
      <w:tblPr>
        <w:tblStyle w:val="17"/>
        <w:tblW w:w="92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9"/>
        <w:gridCol w:w="83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879" w:type="dxa"/>
            <w:noWrap w:val="0"/>
            <w:tcMar>
              <w:left w:w="28" w:type="dxa"/>
              <w:right w:w="28" w:type="dxa"/>
            </w:tcMar>
            <w:vAlign w:val="center"/>
          </w:tcPr>
          <w:p>
            <w:pPr>
              <w:pStyle w:val="14"/>
              <w:adjustRightInd w:val="0"/>
              <w:snapToGrid w:val="0"/>
              <w:spacing w:before="0" w:beforeAutospacing="0" w:after="0" w:afterAutospacing="0"/>
              <w:jc w:val="center"/>
              <w:rPr>
                <w:rFonts w:cs="宋体"/>
                <w:bCs/>
                <w:color w:val="000000" w:themeColor="text1"/>
                <w:kern w:val="2"/>
                <w:sz w:val="24"/>
                <w:szCs w:val="24"/>
                <w14:textFill>
                  <w14:solidFill>
                    <w14:schemeClr w14:val="tx1"/>
                  </w14:solidFill>
                </w14:textFill>
              </w:rPr>
            </w:pPr>
            <w:bookmarkStart w:id="19" w:name="_Hlk49796138"/>
            <w:r>
              <w:rPr>
                <w:rFonts w:hint="eastAsia" w:cs="宋体"/>
                <w:bCs/>
                <w:color w:val="000000" w:themeColor="text1"/>
                <w:spacing w:val="10"/>
                <w:kern w:val="2"/>
                <w:sz w:val="24"/>
                <w:szCs w:val="24"/>
                <w14:textFill>
                  <w14:solidFill>
                    <w14:schemeClr w14:val="tx1"/>
                  </w14:solidFill>
                </w14:textFill>
              </w:rPr>
              <w:t>施工期生态环境影响分析</w:t>
            </w:r>
            <w:bookmarkEnd w:id="19"/>
          </w:p>
        </w:tc>
        <w:tc>
          <w:tcPr>
            <w:tcW w:w="8363" w:type="dxa"/>
            <w:noWrap w:val="0"/>
            <w:vAlign w:val="top"/>
          </w:tcPr>
          <w:p>
            <w:pPr>
              <w:spacing w:line="360" w:lineRule="auto"/>
              <w:ind w:firstLine="241" w:firstLineChars="100"/>
              <w:rPr>
                <w:rFonts w:hint="default" w:ascii="Times New Roman" w:hAnsi="Times New Roman"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1、</w:t>
            </w:r>
            <w:r>
              <w:rPr>
                <w:rFonts w:ascii="Times New Roman" w:hAnsi="Times New Roman"/>
                <w:b/>
                <w:bCs/>
                <w:color w:val="000000" w:themeColor="text1"/>
                <w:sz w:val="24"/>
                <w14:textFill>
                  <w14:solidFill>
                    <w14:schemeClr w14:val="tx1"/>
                  </w14:solidFill>
                </w14:textFill>
              </w:rPr>
              <w:t>施工期</w:t>
            </w:r>
            <w:r>
              <w:rPr>
                <w:rFonts w:hint="eastAsia"/>
                <w:b/>
                <w:bCs/>
                <w:color w:val="000000" w:themeColor="text1"/>
                <w:sz w:val="24"/>
                <w:lang w:val="en-US" w:eastAsia="zh-CN"/>
                <w14:textFill>
                  <w14:solidFill>
                    <w14:schemeClr w14:val="tx1"/>
                  </w14:solidFill>
                </w14:textFill>
              </w:rPr>
              <w:t>工艺流程产污环节</w:t>
            </w:r>
          </w:p>
          <w:p>
            <w:pPr>
              <w:snapToGrid w:val="0"/>
              <w:spacing w:line="360" w:lineRule="auto"/>
              <w:ind w:firstLine="480" w:firstLineChars="200"/>
              <w:outlineLvl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本项目施工期主要内容为修建道路、平整场地、风电机组安装、临时性工程、电缆及控制电缆埋设。项目施工期为</w:t>
            </w:r>
            <w:r>
              <w:rPr>
                <w:rFonts w:hint="eastAsia"/>
                <w:color w:val="000000" w:themeColor="text1"/>
                <w:sz w:val="24"/>
                <w:szCs w:val="24"/>
                <w:lang w:val="en-US" w:eastAsia="zh-CN"/>
                <w14:textFill>
                  <w14:solidFill>
                    <w14:schemeClr w14:val="tx1"/>
                  </w14:solidFill>
                </w14:textFill>
              </w:rPr>
              <w:t>6</w:t>
            </w:r>
            <w:r>
              <w:rPr>
                <w:rFonts w:ascii="Times New Roman" w:hAnsi="Times New Roman"/>
                <w:color w:val="000000" w:themeColor="text1"/>
                <w:sz w:val="24"/>
                <w:szCs w:val="24"/>
                <w14:textFill>
                  <w14:solidFill>
                    <w14:schemeClr w14:val="tx1"/>
                  </w14:solidFill>
                </w14:textFill>
              </w:rPr>
              <w:t>个月，项目施工期工艺流程及产污情况如下图示：</w:t>
            </w:r>
          </w:p>
          <w:p>
            <w:pPr>
              <w:snapToGrid w:val="0"/>
              <w:jc w:val="center"/>
              <w:outlineLvl w:val="0"/>
              <w:rPr>
                <w:rFonts w:ascii="Times New Roman" w:hAnsi="Times New Roman"/>
                <w:color w:val="000000" w:themeColor="text1"/>
                <w14:textFill>
                  <w14:solidFill>
                    <w14:schemeClr w14:val="tx1"/>
                  </w14:solidFill>
                </w14:textFill>
              </w:rPr>
            </w:pPr>
          </w:p>
          <w:p>
            <w:pPr>
              <w:pStyle w:val="2"/>
              <w:spacing w:line="360" w:lineRule="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drawing>
                <wp:inline distT="0" distB="0" distL="114300" distR="114300">
                  <wp:extent cx="4200525" cy="2835910"/>
                  <wp:effectExtent l="9525" t="9525" r="19050" b="12065"/>
                  <wp:docPr id="6" name="图片 6" descr="34-大唐澄城寺前50MW风力发电项目环境影响评价报告表_页面_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4-大唐澄城寺前50MW风力发电项目环境影响评价报告表_页面_032"/>
                          <pic:cNvPicPr>
                            <a:picLocks noChangeAspect="1"/>
                          </pic:cNvPicPr>
                        </pic:nvPicPr>
                        <pic:blipFill>
                          <a:blip r:embed="rId7"/>
                          <a:stretch>
                            <a:fillRect/>
                          </a:stretch>
                        </pic:blipFill>
                        <pic:spPr>
                          <a:xfrm>
                            <a:off x="0" y="0"/>
                            <a:ext cx="4200525" cy="2835910"/>
                          </a:xfrm>
                          <a:prstGeom prst="rect">
                            <a:avLst/>
                          </a:prstGeom>
                          <a:ln>
                            <a:solidFill>
                              <a:schemeClr val="tx1"/>
                            </a:solidFill>
                          </a:ln>
                        </pic:spPr>
                      </pic:pic>
                    </a:graphicData>
                  </a:graphic>
                </wp:inline>
              </w:drawing>
            </w:r>
          </w:p>
          <w:p>
            <w:pPr>
              <w:pStyle w:val="16"/>
              <w:ind w:left="0" w:leftChars="0" w:firstLine="0" w:firstLineChars="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图</w:t>
            </w:r>
            <w:r>
              <w:rPr>
                <w:rFonts w:hint="eastAsia" w:eastAsia="宋体"/>
                <w:color w:val="000000" w:themeColor="text1"/>
                <w:sz w:val="24"/>
                <w:szCs w:val="24"/>
                <w:lang w:val="en-US" w:eastAsia="zh-CN"/>
                <w14:textFill>
                  <w14:solidFill>
                    <w14:schemeClr w14:val="tx1"/>
                  </w14:solidFill>
                </w14:textFill>
              </w:rPr>
              <w:t>4-1</w:t>
            </w:r>
            <w:r>
              <w:rPr>
                <w:rFonts w:ascii="Times New Roman" w:hAnsi="Times New Roman" w:eastAsia="Times New Roman"/>
                <w:color w:val="000000" w:themeColor="text1"/>
                <w:sz w:val="24"/>
                <w:szCs w:val="24"/>
                <w14:textFill>
                  <w14:solidFill>
                    <w14:schemeClr w14:val="tx1"/>
                  </w14:solidFill>
                </w14:textFill>
              </w:rPr>
              <w:t xml:space="preserve"> </w:t>
            </w:r>
            <w:r>
              <w:rPr>
                <w:rFonts w:hint="eastAsia" w:eastAsia="宋体"/>
                <w:color w:val="000000" w:themeColor="text1"/>
                <w:sz w:val="24"/>
                <w:szCs w:val="24"/>
                <w:lang w:val="en-US" w:eastAsia="zh-CN"/>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施工工艺流程及排污环节图</w:t>
            </w:r>
          </w:p>
          <w:p>
            <w:pPr>
              <w:spacing w:line="360" w:lineRule="auto"/>
              <w:ind w:firstLine="482" w:firstLineChars="200"/>
              <w:rPr>
                <w:rFonts w:hint="default" w:ascii="Times New Roman" w:hAnsi="Times New Roman"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2、</w:t>
            </w:r>
            <w:r>
              <w:rPr>
                <w:rFonts w:ascii="Times New Roman" w:hAnsi="Times New Roman"/>
                <w:b/>
                <w:bCs/>
                <w:color w:val="000000" w:themeColor="text1"/>
                <w:sz w:val="24"/>
                <w14:textFill>
                  <w14:solidFill>
                    <w14:schemeClr w14:val="tx1"/>
                  </w14:solidFill>
                </w14:textFill>
              </w:rPr>
              <w:t>施工</w:t>
            </w:r>
            <w:r>
              <w:rPr>
                <w:rFonts w:hint="eastAsia"/>
                <w:b/>
                <w:bCs/>
                <w:color w:val="000000" w:themeColor="text1"/>
                <w:sz w:val="24"/>
                <w:lang w:val="en-US" w:eastAsia="zh-CN"/>
                <w14:textFill>
                  <w14:solidFill>
                    <w14:schemeClr w14:val="tx1"/>
                  </w14:solidFill>
                </w14:textFill>
              </w:rPr>
              <w:t>期环境影响分析</w:t>
            </w:r>
          </w:p>
          <w:p>
            <w:pPr>
              <w:spacing w:line="360" w:lineRule="auto"/>
              <w:ind w:firstLine="420"/>
              <w:rPr>
                <w:rFonts w:ascii="Times New Roman" w:hAnsi="Times New Roman"/>
                <w:b/>
                <w:bCs/>
                <w:color w:val="000000" w:themeColor="text1"/>
                <w:sz w:val="24"/>
                <w14:textFill>
                  <w14:solidFill>
                    <w14:schemeClr w14:val="tx1"/>
                  </w14:solidFill>
                </w14:textFill>
              </w:rPr>
            </w:pPr>
            <w:r>
              <w:rPr>
                <w:rFonts w:hint="eastAsia"/>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1</w:t>
            </w:r>
            <w:r>
              <w:rPr>
                <w:rFonts w:hint="eastAsia"/>
                <w:b/>
                <w:bCs/>
                <w:color w:val="000000" w:themeColor="text1"/>
                <w:sz w:val="24"/>
                <w:lang w:eastAsia="zh-CN"/>
                <w14:textFill>
                  <w14:solidFill>
                    <w14:schemeClr w14:val="tx1"/>
                  </w14:solidFill>
                </w14:textFill>
              </w:rPr>
              <w:t>）</w:t>
            </w:r>
            <w:r>
              <w:rPr>
                <w:rFonts w:ascii="Times New Roman" w:hAnsi="Times New Roman"/>
                <w:b/>
                <w:bCs/>
                <w:color w:val="000000" w:themeColor="text1"/>
                <w:sz w:val="24"/>
                <w14:textFill>
                  <w14:solidFill>
                    <w14:schemeClr w14:val="tx1"/>
                  </w14:solidFill>
                </w14:textFill>
              </w:rPr>
              <w:t>大气环境</w:t>
            </w:r>
          </w:p>
          <w:p>
            <w:pPr>
              <w:spacing w:line="360" w:lineRule="auto"/>
              <w:ind w:firstLine="420"/>
              <w:rPr>
                <w:rFonts w:ascii="Times New Roman" w:hAnsi="Times New Roman"/>
                <w:color w:val="FF0000"/>
                <w:sz w:val="24"/>
              </w:rPr>
            </w:pPr>
            <w:r>
              <w:rPr>
                <w:rFonts w:ascii="Times New Roman" w:hAnsi="Times New Roman"/>
                <w:color w:val="FF0000"/>
                <w:sz w:val="24"/>
              </w:rPr>
              <w:t>施工期对环境空气的影响主要是施工扬尘</w:t>
            </w:r>
            <w:r>
              <w:rPr>
                <w:rFonts w:hint="eastAsia"/>
                <w:color w:val="FF0000"/>
                <w:sz w:val="24"/>
                <w:lang w:val="en-US" w:eastAsia="zh-CN"/>
              </w:rPr>
              <w:t>和</w:t>
            </w:r>
            <w:r>
              <w:rPr>
                <w:rFonts w:ascii="Times New Roman" w:hAnsi="Times New Roman"/>
                <w:color w:val="FF0000"/>
                <w:sz w:val="24"/>
              </w:rPr>
              <w:t>施工机械废气。</w:t>
            </w:r>
          </w:p>
          <w:p>
            <w:pPr>
              <w:spacing w:line="360" w:lineRule="auto"/>
              <w:ind w:firstLine="420"/>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①</w:t>
            </w:r>
            <w:r>
              <w:rPr>
                <w:rFonts w:ascii="Times New Roman" w:hAnsi="Times New Roman"/>
                <w:color w:val="000000" w:themeColor="text1"/>
                <w:sz w:val="24"/>
                <w14:textFill>
                  <w14:solidFill>
                    <w14:schemeClr w14:val="tx1"/>
                  </w14:solidFill>
                </w14:textFill>
              </w:rPr>
              <w:t>施工扬尘</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施工扬尘主要集中在土建施工阶段，扬尘产生量主要取决于风速及地表干湿状况。若在春季施工，风速较大，地表干燥，扬尘量必然很大，将对风电场周围特别是下风向区域空气环境产生严重污染。而夏季施工，因风速较小，加之地表较湿，不易产生扬尘，对区域空气环境质量的影响也相对较小。</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据类比调查，在一般气象条件下（平均风速为2.5m/s）施工扬尘的影响范围为其下风向150m内，被影响地区的TSP浓度平均值为0.49mg/m</w:t>
            </w:r>
            <w:r>
              <w:rPr>
                <w:rFonts w:ascii="Times New Roman" w:hAnsi="Times New Roman"/>
                <w:color w:val="000000" w:themeColor="text1"/>
                <w:sz w:val="24"/>
                <w:vertAlign w:val="super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左右。本项目施工规模小，工期短，风机机位距离村庄的距离均200m以上，因此扬尘对敏感目标的环境空气质量影响较小。</w:t>
            </w:r>
          </w:p>
          <w:p>
            <w:pPr>
              <w:spacing w:line="360" w:lineRule="auto"/>
              <w:ind w:firstLine="420"/>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②</w:t>
            </w:r>
            <w:r>
              <w:rPr>
                <w:rFonts w:ascii="Times New Roman" w:hAnsi="Times New Roman"/>
                <w:color w:val="000000" w:themeColor="text1"/>
                <w:sz w:val="24"/>
                <w14:textFill>
                  <w14:solidFill>
                    <w14:schemeClr w14:val="tx1"/>
                  </w14:solidFill>
                </w14:textFill>
              </w:rPr>
              <w:t>施工机械废气</w:t>
            </w:r>
          </w:p>
          <w:p>
            <w:pPr>
              <w:spacing w:line="360" w:lineRule="auto"/>
              <w:ind w:firstLine="420"/>
              <w:rPr>
                <w:rFonts w:hint="default" w:ascii="Times New Roman" w:hAnsi="Times New Roman"/>
                <w:color w:val="000000" w:themeColor="text1"/>
                <w:sz w:val="24"/>
                <w:lang w:val="en-US"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燃油机械和运输车辆在运作过程中产生废气，主要污染物有CO、NOx、非甲烷总烃等。由于施工范围有限，废气排放量较小，污染范围较小且短暂</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对环境空气影响较小。</w:t>
            </w:r>
          </w:p>
          <w:p>
            <w:pPr>
              <w:spacing w:line="360" w:lineRule="auto"/>
              <w:ind w:firstLine="420"/>
              <w:rPr>
                <w:rFonts w:ascii="Times New Roman" w:hAnsi="Times New Roman"/>
                <w:b/>
                <w:bCs/>
                <w:color w:val="000000" w:themeColor="text1"/>
                <w:sz w:val="24"/>
                <w14:textFill>
                  <w14:solidFill>
                    <w14:schemeClr w14:val="tx1"/>
                  </w14:solidFill>
                </w14:textFill>
              </w:rPr>
            </w:pPr>
            <w:r>
              <w:rPr>
                <w:rFonts w:hint="eastAsia"/>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2</w:t>
            </w:r>
            <w:r>
              <w:rPr>
                <w:rFonts w:hint="eastAsia"/>
                <w:b/>
                <w:bCs/>
                <w:color w:val="000000" w:themeColor="text1"/>
                <w:sz w:val="24"/>
                <w:lang w:eastAsia="zh-CN"/>
                <w14:textFill>
                  <w14:solidFill>
                    <w14:schemeClr w14:val="tx1"/>
                  </w14:solidFill>
                </w14:textFill>
              </w:rPr>
              <w:t>）</w:t>
            </w:r>
            <w:r>
              <w:rPr>
                <w:rFonts w:ascii="Times New Roman" w:hAnsi="Times New Roman"/>
                <w:b/>
                <w:bCs/>
                <w:color w:val="000000" w:themeColor="text1"/>
                <w:sz w:val="24"/>
                <w14:textFill>
                  <w14:solidFill>
                    <w14:schemeClr w14:val="tx1"/>
                  </w14:solidFill>
                </w14:textFill>
              </w:rPr>
              <w:t>水环境</w:t>
            </w:r>
          </w:p>
          <w:p>
            <w:pPr>
              <w:spacing w:line="360" w:lineRule="auto"/>
              <w:ind w:firstLine="420"/>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①</w:t>
            </w:r>
            <w:r>
              <w:rPr>
                <w:rFonts w:ascii="Times New Roman" w:hAnsi="Times New Roman"/>
                <w:color w:val="000000" w:themeColor="text1"/>
                <w:sz w:val="24"/>
                <w14:textFill>
                  <w14:solidFill>
                    <w14:schemeClr w14:val="tx1"/>
                  </w14:solidFill>
                </w14:textFill>
              </w:rPr>
              <w:t>施工生产废水</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施工期生产废水主要来自混凝土养护，运输车辆、施工机械的冲洗以及机械修配等环节</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szCs w:val="28"/>
                <w14:textFill>
                  <w14:solidFill>
                    <w14:schemeClr w14:val="tx1"/>
                  </w14:solidFill>
                </w14:textFill>
              </w:rPr>
              <w:t>施工废水设沉淀池处理后全部回用与施工，不外排</w:t>
            </w:r>
            <w:r>
              <w:rPr>
                <w:rFonts w:ascii="Times New Roman" w:hAnsi="Times New Roman"/>
                <w:color w:val="000000" w:themeColor="text1"/>
                <w:sz w:val="24"/>
                <w14:textFill>
                  <w14:solidFill>
                    <w14:schemeClr w14:val="tx1"/>
                  </w14:solidFill>
                </w14:textFill>
              </w:rPr>
              <w:t>。</w:t>
            </w:r>
          </w:p>
          <w:p>
            <w:pPr>
              <w:spacing w:line="360" w:lineRule="auto"/>
              <w:ind w:firstLine="420"/>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②</w:t>
            </w:r>
            <w:r>
              <w:rPr>
                <w:rFonts w:ascii="Times New Roman" w:hAnsi="Times New Roman"/>
                <w:color w:val="000000" w:themeColor="text1"/>
                <w:sz w:val="24"/>
                <w14:textFill>
                  <w14:solidFill>
                    <w14:schemeClr w14:val="tx1"/>
                  </w14:solidFill>
                </w14:textFill>
              </w:rPr>
              <w:t>施工生活污水</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生活污水来源于施工人员生活用水</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生活区设</w:t>
            </w:r>
            <w:r>
              <w:rPr>
                <w:rFonts w:hint="eastAsia" w:ascii="Times New Roman" w:hAnsi="Times New Roman"/>
                <w:color w:val="000000" w:themeColor="text1"/>
                <w:sz w:val="24"/>
                <w:lang w:eastAsia="zh-CN"/>
                <w14:textFill>
                  <w14:solidFill>
                    <w14:schemeClr w14:val="tx1"/>
                  </w14:solidFill>
                </w14:textFill>
              </w:rPr>
              <w:t>环保厕所</w:t>
            </w:r>
            <w:r>
              <w:rPr>
                <w:rFonts w:ascii="Times New Roman" w:hAnsi="Times New Roman"/>
                <w:color w:val="000000" w:themeColor="text1"/>
                <w:sz w:val="24"/>
                <w14:textFill>
                  <w14:solidFill>
                    <w14:schemeClr w14:val="tx1"/>
                  </w14:solidFill>
                </w14:textFill>
              </w:rPr>
              <w:t>，粪便用于周围农田施肥，盥洗废水沉淀处理后用于洒水抑尘，不外排。</w:t>
            </w:r>
          </w:p>
          <w:p>
            <w:pPr>
              <w:spacing w:line="360" w:lineRule="auto"/>
              <w:ind w:firstLine="420"/>
              <w:rPr>
                <w:rFonts w:hint="default" w:ascii="Times New Roman" w:hAnsi="Times New Roman"/>
                <w:color w:val="000000" w:themeColor="text1"/>
                <w:sz w:val="24"/>
                <w:lang w:val="en-US" w:eastAsia="zh-CN"/>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综上所述，施工期生产废水进行</w:t>
            </w:r>
            <w:r>
              <w:rPr>
                <w:rFonts w:hint="eastAsia"/>
                <w:color w:val="000000" w:themeColor="text1"/>
                <w:sz w:val="24"/>
                <w:lang w:val="en-US" w:eastAsia="zh-CN"/>
                <w14:textFill>
                  <w14:solidFill>
                    <w14:schemeClr w14:val="tx1"/>
                  </w14:solidFill>
                </w14:textFill>
              </w:rPr>
              <w:t>回用或合理处置，对水环境影响较小。</w:t>
            </w:r>
          </w:p>
          <w:p>
            <w:pPr>
              <w:spacing w:line="360" w:lineRule="auto"/>
              <w:ind w:firstLine="420"/>
              <w:rPr>
                <w:rFonts w:ascii="Times New Roman" w:hAnsi="Times New Roman"/>
                <w:color w:val="000000" w:themeColor="text1"/>
                <w:sz w:val="24"/>
                <w14:textFill>
                  <w14:solidFill>
                    <w14:schemeClr w14:val="tx1"/>
                  </w14:solidFill>
                </w14:textFill>
              </w:rPr>
            </w:pPr>
            <w:r>
              <w:rPr>
                <w:rFonts w:hint="eastAsia"/>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3</w:t>
            </w:r>
            <w:r>
              <w:rPr>
                <w:rFonts w:hint="eastAsia"/>
                <w:b/>
                <w:bCs/>
                <w:color w:val="000000" w:themeColor="text1"/>
                <w:sz w:val="24"/>
                <w:lang w:eastAsia="zh-CN"/>
                <w14:textFill>
                  <w14:solidFill>
                    <w14:schemeClr w14:val="tx1"/>
                  </w14:solidFill>
                </w14:textFill>
              </w:rPr>
              <w:t>）</w:t>
            </w:r>
            <w:r>
              <w:rPr>
                <w:rFonts w:ascii="Times New Roman" w:hAnsi="Times New Roman"/>
                <w:b/>
                <w:bCs/>
                <w:color w:val="000000" w:themeColor="text1"/>
                <w:sz w:val="24"/>
                <w14:textFill>
                  <w14:solidFill>
                    <w14:schemeClr w14:val="tx1"/>
                  </w14:solidFill>
                </w14:textFill>
              </w:rPr>
              <w:t>声环境</w:t>
            </w:r>
          </w:p>
          <w:p>
            <w:pPr>
              <w:spacing w:line="360" w:lineRule="auto"/>
              <w:ind w:firstLine="42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14:textFill>
                  <w14:solidFill>
                    <w14:schemeClr w14:val="tx1"/>
                  </w14:solidFill>
                </w14:textFill>
              </w:rPr>
              <w:t>施工期噪声源主要是场地平整、电力沟开挖及回填、设备安装时各类机械设备运行产生的噪声</w:t>
            </w:r>
            <w:r>
              <w:rPr>
                <w:rFonts w:hint="eastAsia"/>
                <w:color w:val="000000" w:themeColor="text1"/>
                <w:sz w:val="23"/>
                <w:lang w:eastAsia="zh-CN"/>
                <w14:textFill>
                  <w14:solidFill>
                    <w14:schemeClr w14:val="tx1"/>
                  </w14:solidFill>
                </w14:textFill>
              </w:rPr>
              <w:t>，</w:t>
            </w:r>
            <w:r>
              <w:rPr>
                <w:rFonts w:hint="eastAsia"/>
                <w:color w:val="000000" w:themeColor="text1"/>
                <w:sz w:val="23"/>
                <w:lang w:val="en-US" w:eastAsia="zh-CN"/>
                <w14:textFill>
                  <w14:solidFill>
                    <w14:schemeClr w14:val="tx1"/>
                  </w14:solidFill>
                </w14:textFill>
              </w:rPr>
              <w:t>声源噪声级85~95dB（A）。本项目采用合理施工时间、禁止夜间施工，加强设备维护和保养，确定设备正常运行；本项目施工场地外200m无敏感目标，</w:t>
            </w:r>
            <w:r>
              <w:rPr>
                <w:rFonts w:hint="eastAsia" w:ascii="Times New Roman" w:hAnsi="Times New Roman"/>
                <w:color w:val="000000" w:themeColor="text1"/>
                <w:sz w:val="24"/>
                <w:szCs w:val="24"/>
                <w14:textFill>
                  <w14:solidFill>
                    <w14:schemeClr w14:val="tx1"/>
                  </w14:solidFill>
                </w14:textFill>
              </w:rPr>
              <w:t>同时噪声的影响是短期的，项目建设完成后影响就会消失，因此，施工噪声环境影响</w:t>
            </w:r>
            <w:r>
              <w:rPr>
                <w:rFonts w:hint="eastAsia"/>
                <w:color w:val="000000" w:themeColor="text1"/>
                <w:sz w:val="24"/>
                <w:szCs w:val="24"/>
                <w:lang w:val="en-US" w:eastAsia="zh-CN"/>
                <w14:textFill>
                  <w14:solidFill>
                    <w14:schemeClr w14:val="tx1"/>
                  </w14:solidFill>
                </w14:textFill>
              </w:rPr>
              <w:t>较小</w:t>
            </w:r>
            <w:r>
              <w:rPr>
                <w:rFonts w:hint="eastAsia" w:ascii="Times New Roman" w:hAnsi="Times New Roman"/>
                <w:color w:val="000000" w:themeColor="text1"/>
                <w:sz w:val="24"/>
                <w:szCs w:val="24"/>
                <w14:textFill>
                  <w14:solidFill>
                    <w14:schemeClr w14:val="tx1"/>
                  </w14:solidFill>
                </w14:textFill>
              </w:rPr>
              <w:t>。</w:t>
            </w:r>
          </w:p>
          <w:p>
            <w:pPr>
              <w:spacing w:line="360" w:lineRule="auto"/>
              <w:ind w:firstLine="420"/>
              <w:rPr>
                <w:rFonts w:ascii="Times New Roman" w:hAnsi="Times New Roman"/>
                <w:b/>
                <w:bCs/>
                <w:color w:val="000000" w:themeColor="text1"/>
                <w:sz w:val="24"/>
                <w14:textFill>
                  <w14:solidFill>
                    <w14:schemeClr w14:val="tx1"/>
                  </w14:solidFill>
                </w14:textFill>
              </w:rPr>
            </w:pPr>
            <w:r>
              <w:rPr>
                <w:rFonts w:hint="eastAsia"/>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4</w:t>
            </w:r>
            <w:r>
              <w:rPr>
                <w:rFonts w:hint="eastAsia"/>
                <w:b/>
                <w:bCs/>
                <w:color w:val="000000" w:themeColor="text1"/>
                <w:sz w:val="24"/>
                <w:lang w:eastAsia="zh-CN"/>
                <w14:textFill>
                  <w14:solidFill>
                    <w14:schemeClr w14:val="tx1"/>
                  </w14:solidFill>
                </w14:textFill>
              </w:rPr>
              <w:t>）</w:t>
            </w:r>
            <w:r>
              <w:rPr>
                <w:rFonts w:ascii="Times New Roman" w:hAnsi="Times New Roman"/>
                <w:b/>
                <w:bCs/>
                <w:color w:val="000000" w:themeColor="text1"/>
                <w:sz w:val="24"/>
                <w14:textFill>
                  <w14:solidFill>
                    <w14:schemeClr w14:val="tx1"/>
                  </w14:solidFill>
                </w14:textFill>
              </w:rPr>
              <w:t>固体废物</w:t>
            </w:r>
          </w:p>
          <w:p>
            <w:pPr>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施工期的固体废物主要是施工弃渣和生活垃圾，均为一般固体废物。</w:t>
            </w:r>
          </w:p>
          <w:p>
            <w:pPr>
              <w:spacing w:line="360" w:lineRule="auto"/>
              <w:ind w:firstLine="480" w:firstLineChars="200"/>
              <w:rPr>
                <w:rFonts w:ascii="Times New Roman" w:hAnsi="Times New Roman"/>
                <w:color w:val="FF0000"/>
                <w:sz w:val="24"/>
              </w:rPr>
            </w:pPr>
            <w:r>
              <w:rPr>
                <w:rFonts w:ascii="Times New Roman" w:hAnsi="Times New Roman"/>
                <w:color w:val="FF0000"/>
                <w:sz w:val="24"/>
              </w:rPr>
              <w:t>（1）土石方</w:t>
            </w:r>
          </w:p>
          <w:p>
            <w:pPr>
              <w:spacing w:line="360" w:lineRule="auto"/>
              <w:ind w:firstLine="480" w:firstLineChars="200"/>
              <w:rPr>
                <w:rFonts w:ascii="Times New Roman" w:hAnsi="Times New Roman"/>
                <w:color w:val="FF0000"/>
                <w:sz w:val="24"/>
              </w:rPr>
            </w:pPr>
            <w:r>
              <w:rPr>
                <w:rFonts w:ascii="Times New Roman" w:hAnsi="Times New Roman"/>
                <w:color w:val="FF0000"/>
                <w:sz w:val="24"/>
              </w:rPr>
              <w:t>本项目共开挖土方</w:t>
            </w:r>
            <w:r>
              <w:rPr>
                <w:rFonts w:hint="eastAsia"/>
                <w:color w:val="FF0000"/>
                <w:sz w:val="24"/>
                <w:lang w:val="en-US" w:eastAsia="zh-CN"/>
              </w:rPr>
              <w:t>7.32</w:t>
            </w:r>
            <w:r>
              <w:rPr>
                <w:rFonts w:ascii="Times New Roman" w:hAnsi="Times New Roman"/>
                <w:color w:val="FF0000"/>
                <w:sz w:val="24"/>
              </w:rPr>
              <w:t>万m</w:t>
            </w:r>
            <w:r>
              <w:rPr>
                <w:rFonts w:ascii="Times New Roman" w:hAnsi="Times New Roman"/>
                <w:color w:val="FF0000"/>
                <w:sz w:val="24"/>
                <w:vertAlign w:val="superscript"/>
              </w:rPr>
              <w:t>3</w:t>
            </w:r>
            <w:r>
              <w:rPr>
                <w:rFonts w:ascii="Times New Roman" w:hAnsi="Times New Roman"/>
                <w:color w:val="FF0000"/>
                <w:sz w:val="24"/>
              </w:rPr>
              <w:t>，回填利用土方</w:t>
            </w:r>
            <w:r>
              <w:rPr>
                <w:rFonts w:hint="eastAsia"/>
                <w:color w:val="FF0000"/>
                <w:sz w:val="24"/>
                <w:lang w:val="en-US" w:eastAsia="zh-CN"/>
              </w:rPr>
              <w:t>7.32</w:t>
            </w:r>
            <w:r>
              <w:rPr>
                <w:rFonts w:ascii="Times New Roman" w:hAnsi="Times New Roman"/>
                <w:color w:val="FF0000"/>
                <w:sz w:val="24"/>
              </w:rPr>
              <w:t>万m</w:t>
            </w:r>
            <w:r>
              <w:rPr>
                <w:rFonts w:ascii="Times New Roman" w:hAnsi="Times New Roman"/>
                <w:color w:val="FF0000"/>
                <w:sz w:val="24"/>
                <w:vertAlign w:val="superscript"/>
              </w:rPr>
              <w:t>3</w:t>
            </w:r>
            <w:r>
              <w:rPr>
                <w:rFonts w:ascii="Times New Roman" w:hAnsi="Times New Roman"/>
                <w:color w:val="FF0000"/>
                <w:sz w:val="24"/>
              </w:rPr>
              <w:t>，没有余方，最终不产生施工弃渣，不用设置弃土场</w:t>
            </w:r>
            <w:r>
              <w:rPr>
                <w:rFonts w:hint="eastAsia" w:ascii="Times New Roman" w:hAnsi="Times New Roman"/>
                <w:color w:val="FF0000"/>
                <w:sz w:val="24"/>
              </w:rPr>
              <w:t>。</w:t>
            </w:r>
            <w:r>
              <w:rPr>
                <w:rFonts w:ascii="Times New Roman" w:hAnsi="Times New Roman"/>
                <w:color w:val="FF0000"/>
                <w:sz w:val="24"/>
              </w:rPr>
              <w:t>其中：</w:t>
            </w:r>
          </w:p>
          <w:p>
            <w:pPr>
              <w:tabs>
                <w:tab w:val="left" w:pos="2595"/>
              </w:tabs>
              <w:spacing w:line="360" w:lineRule="auto"/>
              <w:ind w:firstLine="480" w:firstLineChars="200"/>
              <w:rPr>
                <w:rFonts w:ascii="Times New Roman" w:hAnsi="Times New Roman"/>
                <w:color w:val="FF0000"/>
                <w:kern w:val="24"/>
                <w:sz w:val="24"/>
              </w:rPr>
            </w:pPr>
            <w:r>
              <w:rPr>
                <w:rFonts w:ascii="Times New Roman" w:hAnsi="Times New Roman"/>
                <w:color w:val="FF0000"/>
                <w:kern w:val="24"/>
                <w:sz w:val="24"/>
              </w:rPr>
              <w:t>①风电机组及箱变施工区</w:t>
            </w:r>
          </w:p>
          <w:p>
            <w:pPr>
              <w:tabs>
                <w:tab w:val="left" w:pos="2595"/>
              </w:tabs>
              <w:spacing w:line="360" w:lineRule="auto"/>
              <w:ind w:firstLine="480" w:firstLineChars="200"/>
              <w:rPr>
                <w:rFonts w:ascii="Times New Roman" w:hAnsi="Times New Roman"/>
                <w:color w:val="FF0000"/>
                <w:kern w:val="24"/>
                <w:sz w:val="24"/>
              </w:rPr>
            </w:pPr>
            <w:r>
              <w:rPr>
                <w:rFonts w:ascii="Times New Roman" w:hAnsi="Times New Roman"/>
                <w:color w:val="FF0000"/>
                <w:kern w:val="24"/>
                <w:sz w:val="24"/>
              </w:rPr>
              <w:t>风电机组及箱变施工区包括风机基础开挖、接地开挖、箱变基础开挖和吊装场地平整及剥离表土等，共开挖土方</w:t>
            </w:r>
            <w:r>
              <w:rPr>
                <w:rFonts w:hint="eastAsia"/>
                <w:color w:val="FF0000"/>
                <w:kern w:val="24"/>
                <w:sz w:val="24"/>
                <w:lang w:val="en-US" w:eastAsia="zh-CN"/>
              </w:rPr>
              <w:t>2.13万</w:t>
            </w:r>
            <w:r>
              <w:rPr>
                <w:rFonts w:ascii="Times New Roman" w:hAnsi="Times New Roman"/>
                <w:color w:val="FF0000"/>
                <w:kern w:val="24"/>
                <w:sz w:val="24"/>
              </w:rPr>
              <w:t>m</w:t>
            </w:r>
            <w:r>
              <w:rPr>
                <w:rFonts w:ascii="Times New Roman" w:hAnsi="Times New Roman"/>
                <w:color w:val="FF0000"/>
                <w:kern w:val="24"/>
                <w:sz w:val="24"/>
                <w:vertAlign w:val="superscript"/>
              </w:rPr>
              <w:t>3</w:t>
            </w:r>
            <w:r>
              <w:rPr>
                <w:rFonts w:ascii="Times New Roman" w:hAnsi="Times New Roman"/>
                <w:color w:val="FF0000"/>
                <w:kern w:val="24"/>
                <w:sz w:val="24"/>
              </w:rPr>
              <w:t>，回填利用土方</w:t>
            </w:r>
            <w:r>
              <w:rPr>
                <w:rFonts w:hint="eastAsia"/>
                <w:color w:val="FF0000"/>
                <w:kern w:val="24"/>
                <w:sz w:val="24"/>
                <w:lang w:val="en-US" w:eastAsia="zh-CN"/>
              </w:rPr>
              <w:t>1.97万</w:t>
            </w:r>
            <w:r>
              <w:rPr>
                <w:rFonts w:ascii="Times New Roman" w:hAnsi="Times New Roman"/>
                <w:color w:val="FF0000"/>
                <w:kern w:val="24"/>
                <w:sz w:val="24"/>
              </w:rPr>
              <w:t>m</w:t>
            </w:r>
            <w:r>
              <w:rPr>
                <w:rFonts w:ascii="Times New Roman" w:hAnsi="Times New Roman"/>
                <w:color w:val="FF0000"/>
                <w:kern w:val="24"/>
                <w:sz w:val="24"/>
                <w:vertAlign w:val="superscript"/>
              </w:rPr>
              <w:t>3</w:t>
            </w:r>
            <w:r>
              <w:rPr>
                <w:rFonts w:ascii="Times New Roman" w:hAnsi="Times New Roman"/>
                <w:color w:val="FF0000"/>
                <w:kern w:val="24"/>
                <w:sz w:val="24"/>
              </w:rPr>
              <w:t>，</w:t>
            </w:r>
            <w:r>
              <w:rPr>
                <w:rFonts w:hint="eastAsia" w:ascii="Times New Roman" w:hAnsi="Times New Roman"/>
                <w:color w:val="FF0000"/>
                <w:kern w:val="24"/>
                <w:sz w:val="24"/>
              </w:rPr>
              <w:t>弃方</w:t>
            </w:r>
            <w:r>
              <w:rPr>
                <w:rFonts w:hint="eastAsia"/>
                <w:color w:val="FF0000"/>
                <w:kern w:val="24"/>
                <w:sz w:val="24"/>
                <w:lang w:val="en-US" w:eastAsia="zh-CN"/>
              </w:rPr>
              <w:t>0.16万</w:t>
            </w:r>
            <w:r>
              <w:rPr>
                <w:rFonts w:ascii="Times New Roman" w:hAnsi="Times New Roman"/>
                <w:color w:val="FF0000"/>
                <w:kern w:val="24"/>
                <w:sz w:val="24"/>
              </w:rPr>
              <w:t>m</w:t>
            </w:r>
            <w:r>
              <w:rPr>
                <w:rFonts w:ascii="Times New Roman" w:hAnsi="Times New Roman"/>
                <w:color w:val="FF0000"/>
                <w:kern w:val="24"/>
                <w:sz w:val="24"/>
                <w:vertAlign w:val="superscript"/>
              </w:rPr>
              <w:t>3</w:t>
            </w:r>
            <w:r>
              <w:rPr>
                <w:rFonts w:hint="eastAsia"/>
                <w:color w:val="FF0000"/>
                <w:kern w:val="24"/>
                <w:sz w:val="24"/>
                <w:vertAlign w:val="baseline"/>
                <w:lang w:eastAsia="zh-CN"/>
              </w:rPr>
              <w:t>，</w:t>
            </w:r>
            <w:r>
              <w:rPr>
                <w:rFonts w:hint="eastAsia"/>
                <w:color w:val="FF0000"/>
                <w:kern w:val="24"/>
                <w:sz w:val="24"/>
                <w:vertAlign w:val="baseline"/>
                <w:lang w:val="en-US" w:eastAsia="zh-CN"/>
              </w:rPr>
              <w:t>用于升压站和道路填方</w:t>
            </w:r>
            <w:r>
              <w:rPr>
                <w:rFonts w:ascii="Times New Roman" w:hAnsi="Times New Roman"/>
                <w:color w:val="FF0000"/>
                <w:kern w:val="24"/>
                <w:sz w:val="24"/>
              </w:rPr>
              <w:t>。</w:t>
            </w:r>
          </w:p>
          <w:p>
            <w:pPr>
              <w:tabs>
                <w:tab w:val="left" w:pos="2595"/>
              </w:tabs>
              <w:spacing w:line="360" w:lineRule="auto"/>
              <w:ind w:firstLine="480" w:firstLineChars="200"/>
              <w:rPr>
                <w:rFonts w:ascii="Times New Roman" w:hAnsi="Times New Roman"/>
                <w:color w:val="FF0000"/>
                <w:kern w:val="24"/>
                <w:sz w:val="24"/>
              </w:rPr>
            </w:pPr>
            <w:r>
              <w:rPr>
                <w:rFonts w:ascii="Times New Roman" w:hAnsi="Times New Roman"/>
                <w:color w:val="FF0000"/>
                <w:kern w:val="24"/>
                <w:sz w:val="24"/>
              </w:rPr>
              <w:t>②输电线路区</w:t>
            </w:r>
          </w:p>
          <w:p>
            <w:pPr>
              <w:tabs>
                <w:tab w:val="left" w:pos="2595"/>
              </w:tabs>
              <w:spacing w:line="360" w:lineRule="auto"/>
              <w:ind w:firstLine="480" w:firstLineChars="200"/>
              <w:rPr>
                <w:rFonts w:ascii="Times New Roman" w:hAnsi="Times New Roman"/>
                <w:color w:val="FF0000"/>
                <w:kern w:val="24"/>
                <w:sz w:val="24"/>
              </w:rPr>
            </w:pPr>
            <w:r>
              <w:rPr>
                <w:rFonts w:ascii="Times New Roman" w:hAnsi="Times New Roman"/>
                <w:color w:val="FF0000"/>
                <w:kern w:val="24"/>
                <w:sz w:val="24"/>
              </w:rPr>
              <w:t>主要包括架空线路塔基开挖、电缆沟开挖及供电线路开挖等，共开挖土方</w:t>
            </w:r>
            <w:r>
              <w:rPr>
                <w:rFonts w:hint="eastAsia"/>
                <w:color w:val="FF0000"/>
                <w:kern w:val="24"/>
                <w:sz w:val="24"/>
                <w:lang w:val="en-US" w:eastAsia="zh-CN"/>
              </w:rPr>
              <w:t>1.78</w:t>
            </w:r>
            <w:r>
              <w:rPr>
                <w:rFonts w:hint="eastAsia" w:ascii="Times New Roman" w:hAnsi="Times New Roman"/>
                <w:color w:val="FF0000"/>
                <w:kern w:val="24"/>
                <w:sz w:val="24"/>
              </w:rPr>
              <w:t>万</w:t>
            </w:r>
            <w:r>
              <w:rPr>
                <w:rFonts w:ascii="Times New Roman" w:hAnsi="Times New Roman"/>
                <w:color w:val="FF0000"/>
                <w:kern w:val="24"/>
                <w:sz w:val="24"/>
              </w:rPr>
              <w:t>m</w:t>
            </w:r>
            <w:r>
              <w:rPr>
                <w:rFonts w:ascii="Times New Roman" w:hAnsi="Times New Roman"/>
                <w:color w:val="FF0000"/>
                <w:kern w:val="24"/>
                <w:sz w:val="24"/>
                <w:vertAlign w:val="superscript"/>
              </w:rPr>
              <w:t>3</w:t>
            </w:r>
            <w:r>
              <w:rPr>
                <w:rFonts w:ascii="Times New Roman" w:hAnsi="Times New Roman"/>
                <w:color w:val="FF0000"/>
                <w:kern w:val="24"/>
                <w:sz w:val="24"/>
              </w:rPr>
              <w:t>，回填利用土方</w:t>
            </w:r>
            <w:r>
              <w:rPr>
                <w:rFonts w:hint="eastAsia"/>
                <w:color w:val="FF0000"/>
                <w:kern w:val="24"/>
                <w:sz w:val="24"/>
                <w:lang w:val="en-US" w:eastAsia="zh-CN"/>
              </w:rPr>
              <w:t>1.78</w:t>
            </w:r>
            <w:r>
              <w:rPr>
                <w:rFonts w:hint="eastAsia" w:ascii="Times New Roman" w:hAnsi="Times New Roman"/>
                <w:color w:val="FF0000"/>
                <w:kern w:val="24"/>
                <w:sz w:val="24"/>
              </w:rPr>
              <w:t>万</w:t>
            </w:r>
            <w:r>
              <w:rPr>
                <w:rFonts w:ascii="Times New Roman" w:hAnsi="Times New Roman"/>
                <w:color w:val="FF0000"/>
                <w:kern w:val="24"/>
                <w:sz w:val="24"/>
              </w:rPr>
              <w:t>m</w:t>
            </w:r>
            <w:r>
              <w:rPr>
                <w:rFonts w:ascii="Times New Roman" w:hAnsi="Times New Roman"/>
                <w:color w:val="FF0000"/>
                <w:kern w:val="24"/>
                <w:sz w:val="24"/>
                <w:vertAlign w:val="superscript"/>
              </w:rPr>
              <w:t>3</w:t>
            </w:r>
            <w:r>
              <w:rPr>
                <w:rFonts w:ascii="Times New Roman" w:hAnsi="Times New Roman"/>
                <w:color w:val="FF0000"/>
                <w:kern w:val="24"/>
                <w:sz w:val="24"/>
              </w:rPr>
              <w:t>，</w:t>
            </w:r>
            <w:r>
              <w:rPr>
                <w:rFonts w:hint="eastAsia" w:ascii="Times New Roman" w:hAnsi="Times New Roman"/>
                <w:color w:val="FF0000"/>
                <w:kern w:val="24"/>
                <w:sz w:val="24"/>
              </w:rPr>
              <w:t>无弃方产生</w:t>
            </w:r>
            <w:r>
              <w:rPr>
                <w:rFonts w:ascii="Times New Roman" w:hAnsi="Times New Roman"/>
                <w:color w:val="FF0000"/>
                <w:kern w:val="24"/>
                <w:sz w:val="24"/>
              </w:rPr>
              <w:t>。</w:t>
            </w:r>
          </w:p>
          <w:p>
            <w:pPr>
              <w:tabs>
                <w:tab w:val="left" w:pos="2595"/>
              </w:tabs>
              <w:spacing w:line="360" w:lineRule="auto"/>
              <w:ind w:firstLine="480" w:firstLineChars="200"/>
              <w:rPr>
                <w:rFonts w:hint="default" w:ascii="Times New Roman" w:hAnsi="Times New Roman"/>
                <w:color w:val="FF0000"/>
                <w:kern w:val="24"/>
                <w:sz w:val="24"/>
                <w:lang w:val="en-US"/>
              </w:rPr>
            </w:pPr>
            <w:r>
              <w:rPr>
                <w:rFonts w:ascii="Times New Roman" w:hAnsi="Times New Roman"/>
                <w:color w:val="FF0000"/>
                <w:kern w:val="24"/>
                <w:sz w:val="24"/>
              </w:rPr>
              <w:t>③</w:t>
            </w:r>
            <w:r>
              <w:rPr>
                <w:rFonts w:hint="eastAsia"/>
                <w:color w:val="FF0000"/>
                <w:kern w:val="24"/>
                <w:sz w:val="24"/>
                <w:lang w:val="en-US" w:eastAsia="zh-CN"/>
              </w:rPr>
              <w:t>110kV升压站区</w:t>
            </w:r>
          </w:p>
          <w:p>
            <w:pPr>
              <w:tabs>
                <w:tab w:val="left" w:pos="2595"/>
              </w:tabs>
              <w:spacing w:line="360" w:lineRule="auto"/>
              <w:ind w:firstLine="480" w:firstLineChars="200"/>
              <w:rPr>
                <w:rFonts w:hint="default" w:ascii="Times New Roman" w:hAnsi="Times New Roman" w:eastAsia="宋体"/>
                <w:color w:val="FF0000"/>
                <w:kern w:val="24"/>
                <w:sz w:val="24"/>
                <w:lang w:val="en-US" w:eastAsia="zh-CN"/>
              </w:rPr>
            </w:pPr>
            <w:r>
              <w:rPr>
                <w:rFonts w:hint="eastAsia"/>
                <w:color w:val="FF0000"/>
                <w:kern w:val="24"/>
                <w:sz w:val="24"/>
                <w:lang w:val="en-US" w:eastAsia="zh-CN"/>
              </w:rPr>
              <w:t>升压站</w:t>
            </w:r>
            <w:r>
              <w:rPr>
                <w:rFonts w:ascii="Times New Roman" w:hAnsi="Times New Roman"/>
                <w:color w:val="FF0000"/>
                <w:kern w:val="24"/>
                <w:sz w:val="24"/>
              </w:rPr>
              <w:t>区主要为场地平整和基础开挖，共开挖土方</w:t>
            </w:r>
            <w:r>
              <w:rPr>
                <w:rFonts w:hint="eastAsia"/>
                <w:color w:val="FF0000"/>
                <w:kern w:val="24"/>
                <w:sz w:val="24"/>
                <w:lang w:val="en-US" w:eastAsia="zh-CN"/>
              </w:rPr>
              <w:t>0.20万</w:t>
            </w:r>
            <w:r>
              <w:rPr>
                <w:rFonts w:ascii="Times New Roman" w:hAnsi="Times New Roman"/>
                <w:color w:val="FF0000"/>
                <w:kern w:val="24"/>
                <w:sz w:val="24"/>
              </w:rPr>
              <w:t>m</w:t>
            </w:r>
            <w:r>
              <w:rPr>
                <w:rFonts w:ascii="Times New Roman" w:hAnsi="Times New Roman"/>
                <w:color w:val="FF0000"/>
                <w:kern w:val="24"/>
                <w:sz w:val="24"/>
                <w:vertAlign w:val="superscript"/>
              </w:rPr>
              <w:t>3</w:t>
            </w:r>
            <w:r>
              <w:rPr>
                <w:rFonts w:ascii="Times New Roman" w:hAnsi="Times New Roman"/>
                <w:color w:val="FF0000"/>
                <w:kern w:val="24"/>
                <w:sz w:val="24"/>
              </w:rPr>
              <w:t>，回填利用土方</w:t>
            </w:r>
            <w:r>
              <w:rPr>
                <w:rFonts w:hint="eastAsia"/>
                <w:color w:val="FF0000"/>
                <w:kern w:val="24"/>
                <w:sz w:val="24"/>
                <w:lang w:val="en-US" w:eastAsia="zh-CN"/>
              </w:rPr>
              <w:t>0.35万</w:t>
            </w:r>
            <w:r>
              <w:rPr>
                <w:rFonts w:ascii="Times New Roman" w:hAnsi="Times New Roman"/>
                <w:color w:val="FF0000"/>
                <w:kern w:val="24"/>
                <w:sz w:val="24"/>
              </w:rPr>
              <w:t>m</w:t>
            </w:r>
            <w:r>
              <w:rPr>
                <w:rFonts w:ascii="Times New Roman" w:hAnsi="Times New Roman"/>
                <w:color w:val="FF0000"/>
                <w:kern w:val="24"/>
                <w:sz w:val="24"/>
                <w:vertAlign w:val="superscript"/>
              </w:rPr>
              <w:t>3</w:t>
            </w:r>
            <w:r>
              <w:rPr>
                <w:rFonts w:ascii="Times New Roman" w:hAnsi="Times New Roman"/>
                <w:color w:val="FF0000"/>
                <w:kern w:val="24"/>
                <w:sz w:val="24"/>
              </w:rPr>
              <w:t>，</w:t>
            </w:r>
            <w:r>
              <w:rPr>
                <w:rFonts w:hint="eastAsia"/>
                <w:color w:val="FF0000"/>
                <w:kern w:val="24"/>
                <w:sz w:val="24"/>
                <w:lang w:val="en-US" w:eastAsia="zh-CN"/>
              </w:rPr>
              <w:t>需借方0.15万</w:t>
            </w:r>
            <w:r>
              <w:rPr>
                <w:rFonts w:ascii="Times New Roman" w:hAnsi="Times New Roman"/>
                <w:color w:val="FF0000"/>
                <w:kern w:val="24"/>
                <w:sz w:val="24"/>
              </w:rPr>
              <w:t>m</w:t>
            </w:r>
            <w:r>
              <w:rPr>
                <w:rFonts w:ascii="Times New Roman" w:hAnsi="Times New Roman"/>
                <w:color w:val="FF0000"/>
                <w:kern w:val="24"/>
                <w:sz w:val="24"/>
                <w:vertAlign w:val="superscript"/>
              </w:rPr>
              <w:t>3</w:t>
            </w:r>
            <w:r>
              <w:rPr>
                <w:rFonts w:hint="eastAsia"/>
                <w:color w:val="FF0000"/>
                <w:kern w:val="24"/>
                <w:sz w:val="24"/>
                <w:lang w:eastAsia="zh-CN"/>
              </w:rPr>
              <w:t>，</w:t>
            </w:r>
            <w:r>
              <w:rPr>
                <w:rFonts w:hint="eastAsia"/>
                <w:color w:val="FF0000"/>
                <w:kern w:val="24"/>
                <w:sz w:val="24"/>
                <w:lang w:val="en-US" w:eastAsia="zh-CN"/>
              </w:rPr>
              <w:t>借方主要来自风机基础、箱变基础及安装场地弃土。</w:t>
            </w:r>
          </w:p>
          <w:p>
            <w:pPr>
              <w:tabs>
                <w:tab w:val="left" w:pos="2595"/>
              </w:tabs>
              <w:spacing w:line="360" w:lineRule="auto"/>
              <w:ind w:firstLine="480" w:firstLineChars="200"/>
              <w:rPr>
                <w:rFonts w:ascii="Times New Roman" w:hAnsi="Times New Roman"/>
                <w:color w:val="FF0000"/>
                <w:kern w:val="24"/>
                <w:sz w:val="24"/>
              </w:rPr>
            </w:pPr>
            <w:r>
              <w:rPr>
                <w:rFonts w:ascii="Times New Roman" w:hAnsi="Times New Roman"/>
                <w:color w:val="FF0000"/>
                <w:kern w:val="24"/>
                <w:sz w:val="24"/>
              </w:rPr>
              <w:t>④道路工程区</w:t>
            </w:r>
          </w:p>
          <w:p>
            <w:pPr>
              <w:tabs>
                <w:tab w:val="left" w:pos="2595"/>
              </w:tabs>
              <w:spacing w:line="360" w:lineRule="auto"/>
              <w:ind w:firstLine="480" w:firstLineChars="200"/>
              <w:rPr>
                <w:rFonts w:ascii="Times New Roman" w:hAnsi="Times New Roman"/>
                <w:color w:val="FF0000"/>
                <w:sz w:val="24"/>
              </w:rPr>
            </w:pPr>
            <w:r>
              <w:rPr>
                <w:rFonts w:ascii="Times New Roman" w:hAnsi="Times New Roman"/>
                <w:color w:val="FF0000"/>
                <w:kern w:val="24"/>
                <w:sz w:val="24"/>
              </w:rPr>
              <w:t>道路工程共开挖土方</w:t>
            </w:r>
            <w:r>
              <w:rPr>
                <w:rFonts w:hint="eastAsia"/>
                <w:color w:val="FF0000"/>
                <w:kern w:val="24"/>
                <w:sz w:val="24"/>
                <w:lang w:val="en-US" w:eastAsia="zh-CN"/>
              </w:rPr>
              <w:t>3.21</w:t>
            </w:r>
            <w:r>
              <w:rPr>
                <w:rFonts w:hint="eastAsia" w:ascii="Times New Roman" w:hAnsi="Times New Roman"/>
                <w:color w:val="FF0000"/>
                <w:kern w:val="24"/>
                <w:sz w:val="24"/>
              </w:rPr>
              <w:t>万</w:t>
            </w:r>
            <w:r>
              <w:rPr>
                <w:rFonts w:ascii="Times New Roman" w:hAnsi="Times New Roman"/>
                <w:color w:val="FF0000"/>
                <w:kern w:val="24"/>
                <w:sz w:val="24"/>
              </w:rPr>
              <w:t>m</w:t>
            </w:r>
            <w:r>
              <w:rPr>
                <w:rFonts w:ascii="Times New Roman" w:hAnsi="Times New Roman"/>
                <w:color w:val="FF0000"/>
                <w:kern w:val="24"/>
                <w:sz w:val="24"/>
                <w:vertAlign w:val="superscript"/>
              </w:rPr>
              <w:t>3</w:t>
            </w:r>
            <w:r>
              <w:rPr>
                <w:rFonts w:ascii="Times New Roman" w:hAnsi="Times New Roman"/>
                <w:color w:val="FF0000"/>
                <w:kern w:val="24"/>
                <w:sz w:val="24"/>
              </w:rPr>
              <w:t>，需回填土方</w:t>
            </w:r>
            <w:r>
              <w:rPr>
                <w:rFonts w:hint="eastAsia"/>
                <w:color w:val="FF0000"/>
                <w:kern w:val="24"/>
                <w:sz w:val="24"/>
                <w:lang w:val="en-US" w:eastAsia="zh-CN"/>
              </w:rPr>
              <w:t>3.22</w:t>
            </w:r>
            <w:r>
              <w:rPr>
                <w:rFonts w:hint="eastAsia" w:ascii="Times New Roman" w:hAnsi="Times New Roman"/>
                <w:color w:val="FF0000"/>
                <w:kern w:val="24"/>
                <w:sz w:val="24"/>
              </w:rPr>
              <w:t>万</w:t>
            </w:r>
            <w:r>
              <w:rPr>
                <w:rFonts w:ascii="Times New Roman" w:hAnsi="Times New Roman"/>
                <w:color w:val="FF0000"/>
                <w:kern w:val="24"/>
                <w:sz w:val="24"/>
              </w:rPr>
              <w:t>m</w:t>
            </w:r>
            <w:r>
              <w:rPr>
                <w:rFonts w:ascii="Times New Roman" w:hAnsi="Times New Roman"/>
                <w:color w:val="FF0000"/>
                <w:kern w:val="24"/>
                <w:sz w:val="24"/>
                <w:vertAlign w:val="superscript"/>
              </w:rPr>
              <w:t>3</w:t>
            </w:r>
            <w:r>
              <w:rPr>
                <w:rFonts w:ascii="Times New Roman" w:hAnsi="Times New Roman"/>
                <w:color w:val="FF0000"/>
                <w:kern w:val="24"/>
                <w:sz w:val="24"/>
              </w:rPr>
              <w:t>，</w:t>
            </w:r>
            <w:r>
              <w:rPr>
                <w:rFonts w:hint="eastAsia"/>
                <w:color w:val="FF0000"/>
                <w:kern w:val="24"/>
                <w:sz w:val="24"/>
                <w:lang w:val="en-US" w:eastAsia="zh-CN"/>
              </w:rPr>
              <w:t>需借方0.01万</w:t>
            </w:r>
            <w:r>
              <w:rPr>
                <w:rFonts w:ascii="Times New Roman" w:hAnsi="Times New Roman"/>
                <w:color w:val="FF0000"/>
                <w:kern w:val="24"/>
                <w:sz w:val="24"/>
              </w:rPr>
              <w:t>m</w:t>
            </w:r>
            <w:r>
              <w:rPr>
                <w:rFonts w:ascii="Times New Roman" w:hAnsi="Times New Roman"/>
                <w:color w:val="FF0000"/>
                <w:kern w:val="24"/>
                <w:sz w:val="24"/>
                <w:vertAlign w:val="superscript"/>
              </w:rPr>
              <w:t>3</w:t>
            </w:r>
            <w:r>
              <w:rPr>
                <w:rFonts w:hint="eastAsia"/>
                <w:color w:val="FF0000"/>
                <w:kern w:val="24"/>
                <w:sz w:val="24"/>
                <w:lang w:eastAsia="zh-CN"/>
              </w:rPr>
              <w:t>，</w:t>
            </w:r>
            <w:r>
              <w:rPr>
                <w:rFonts w:hint="eastAsia"/>
                <w:color w:val="FF0000"/>
                <w:kern w:val="24"/>
                <w:sz w:val="24"/>
                <w:lang w:val="en-US" w:eastAsia="zh-CN"/>
              </w:rPr>
              <w:t>借方主要来自风机基础、箱变基础及安装场地弃土。本项目</w:t>
            </w:r>
            <w:r>
              <w:rPr>
                <w:rFonts w:ascii="Times New Roman" w:hAnsi="Times New Roman"/>
                <w:color w:val="FF0000"/>
                <w:sz w:val="24"/>
              </w:rPr>
              <w:t>工程土石方平衡表见表</w:t>
            </w:r>
            <w:r>
              <w:rPr>
                <w:rFonts w:hint="eastAsia"/>
                <w:color w:val="FF0000"/>
                <w:sz w:val="24"/>
                <w:lang w:val="en-US" w:eastAsia="zh-CN"/>
              </w:rPr>
              <w:t>4-1</w:t>
            </w:r>
            <w:r>
              <w:rPr>
                <w:rFonts w:ascii="Times New Roman" w:hAnsi="Times New Roman"/>
                <w:color w:val="FF0000"/>
                <w:sz w:val="24"/>
              </w:rPr>
              <w:t>。</w:t>
            </w:r>
          </w:p>
          <w:p>
            <w:pPr>
              <w:pStyle w:val="43"/>
              <w:spacing w:line="240" w:lineRule="auto"/>
              <w:rPr>
                <w:rFonts w:ascii="Times New Roman" w:hAnsi="Times New Roman" w:eastAsia="宋体"/>
                <w:color w:val="FF0000"/>
              </w:rPr>
            </w:pPr>
            <w:r>
              <w:rPr>
                <w:rFonts w:ascii="Times New Roman" w:hAnsi="Times New Roman" w:eastAsia="宋体"/>
                <w:color w:val="FF0000"/>
              </w:rPr>
              <w:t>表</w:t>
            </w:r>
            <w:r>
              <w:rPr>
                <w:rFonts w:hint="eastAsia" w:eastAsia="宋体"/>
                <w:color w:val="FF0000"/>
                <w:lang w:val="en-US" w:eastAsia="zh-CN"/>
              </w:rPr>
              <w:t>4-1</w:t>
            </w:r>
            <w:r>
              <w:rPr>
                <w:rFonts w:ascii="Times New Roman" w:hAnsi="Times New Roman" w:eastAsia="宋体"/>
                <w:color w:val="FF0000"/>
              </w:rPr>
              <w:t xml:space="preserve">  项目施工土石方平衡表</w:t>
            </w:r>
          </w:p>
          <w:tbl>
            <w:tblPr>
              <w:tblStyle w:val="1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321"/>
              <w:gridCol w:w="1763"/>
              <w:gridCol w:w="1625"/>
              <w:gridCol w:w="16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3" w:type="pct"/>
                  <w:tcBorders>
                    <w:tl2br w:val="nil"/>
                    <w:tr2bl w:val="nil"/>
                  </w:tcBorders>
                  <w:noWrap/>
                  <w:vAlign w:val="center"/>
                </w:tcPr>
                <w:p>
                  <w:pPr>
                    <w:widowControl/>
                    <w:jc w:val="center"/>
                    <w:rPr>
                      <w:rFonts w:ascii="Times New Roman" w:hAnsi="Times New Roman"/>
                      <w:color w:val="FF0000"/>
                      <w:kern w:val="0"/>
                      <w:szCs w:val="21"/>
                    </w:rPr>
                  </w:pPr>
                  <w:r>
                    <w:rPr>
                      <w:rFonts w:ascii="Times New Roman" w:hAnsi="Times New Roman"/>
                      <w:color w:val="FF0000"/>
                      <w:kern w:val="0"/>
                      <w:szCs w:val="21"/>
                    </w:rPr>
                    <w:t>序号</w:t>
                  </w:r>
                </w:p>
              </w:tc>
              <w:tc>
                <w:tcPr>
                  <w:tcW w:w="1430" w:type="pct"/>
                  <w:tcBorders>
                    <w:tl2br w:val="nil"/>
                    <w:tr2bl w:val="nil"/>
                  </w:tcBorders>
                  <w:noWrap/>
                  <w:vAlign w:val="center"/>
                </w:tcPr>
                <w:p>
                  <w:pPr>
                    <w:widowControl/>
                    <w:jc w:val="center"/>
                    <w:rPr>
                      <w:rFonts w:ascii="Times New Roman" w:hAnsi="Times New Roman"/>
                      <w:color w:val="FF0000"/>
                      <w:kern w:val="0"/>
                      <w:szCs w:val="21"/>
                    </w:rPr>
                  </w:pPr>
                  <w:r>
                    <w:rPr>
                      <w:rFonts w:ascii="Times New Roman" w:hAnsi="Times New Roman"/>
                      <w:color w:val="FF0000"/>
                      <w:kern w:val="0"/>
                      <w:szCs w:val="21"/>
                    </w:rPr>
                    <w:t>项目</w:t>
                  </w:r>
                </w:p>
              </w:tc>
              <w:tc>
                <w:tcPr>
                  <w:tcW w:w="1086" w:type="pct"/>
                  <w:tcBorders>
                    <w:tl2br w:val="nil"/>
                    <w:tr2bl w:val="nil"/>
                  </w:tcBorders>
                  <w:noWrap/>
                  <w:vAlign w:val="center"/>
                </w:tcPr>
                <w:p>
                  <w:pPr>
                    <w:widowControl/>
                    <w:jc w:val="center"/>
                    <w:rPr>
                      <w:rFonts w:ascii="Times New Roman" w:hAnsi="Times New Roman"/>
                      <w:color w:val="FF0000"/>
                      <w:kern w:val="0"/>
                      <w:szCs w:val="21"/>
                    </w:rPr>
                  </w:pPr>
                  <w:r>
                    <w:rPr>
                      <w:rFonts w:ascii="Times New Roman" w:hAnsi="Times New Roman"/>
                      <w:color w:val="FF0000"/>
                      <w:kern w:val="0"/>
                      <w:szCs w:val="21"/>
                    </w:rPr>
                    <w:t>挖方量（万m</w:t>
                  </w:r>
                  <w:r>
                    <w:rPr>
                      <w:rFonts w:ascii="Times New Roman" w:hAnsi="Times New Roman"/>
                      <w:color w:val="FF0000"/>
                      <w:kern w:val="0"/>
                      <w:szCs w:val="21"/>
                      <w:vertAlign w:val="superscript"/>
                    </w:rPr>
                    <w:t>3</w:t>
                  </w:r>
                  <w:r>
                    <w:rPr>
                      <w:rFonts w:ascii="Times New Roman" w:hAnsi="Times New Roman"/>
                      <w:color w:val="FF0000"/>
                      <w:kern w:val="0"/>
                      <w:szCs w:val="21"/>
                    </w:rPr>
                    <w:t>）</w:t>
                  </w:r>
                </w:p>
              </w:tc>
              <w:tc>
                <w:tcPr>
                  <w:tcW w:w="1001" w:type="pct"/>
                  <w:tcBorders>
                    <w:tl2br w:val="nil"/>
                    <w:tr2bl w:val="nil"/>
                  </w:tcBorders>
                  <w:noWrap/>
                  <w:vAlign w:val="center"/>
                </w:tcPr>
                <w:p>
                  <w:pPr>
                    <w:widowControl/>
                    <w:jc w:val="center"/>
                    <w:rPr>
                      <w:rFonts w:ascii="Times New Roman" w:hAnsi="Times New Roman"/>
                      <w:color w:val="FF0000"/>
                      <w:kern w:val="0"/>
                      <w:szCs w:val="21"/>
                    </w:rPr>
                  </w:pPr>
                  <w:r>
                    <w:rPr>
                      <w:rFonts w:ascii="Times New Roman" w:hAnsi="Times New Roman"/>
                      <w:color w:val="FF0000"/>
                      <w:kern w:val="0"/>
                      <w:szCs w:val="21"/>
                    </w:rPr>
                    <w:t>填方量（万m</w:t>
                  </w:r>
                  <w:r>
                    <w:rPr>
                      <w:rFonts w:ascii="Times New Roman" w:hAnsi="Times New Roman"/>
                      <w:color w:val="FF0000"/>
                      <w:kern w:val="0"/>
                      <w:szCs w:val="21"/>
                      <w:vertAlign w:val="superscript"/>
                    </w:rPr>
                    <w:t>3</w:t>
                  </w:r>
                  <w:r>
                    <w:rPr>
                      <w:rFonts w:ascii="Times New Roman" w:hAnsi="Times New Roman"/>
                      <w:color w:val="FF0000"/>
                      <w:kern w:val="0"/>
                      <w:szCs w:val="21"/>
                    </w:rPr>
                    <w:t>）</w:t>
                  </w:r>
                </w:p>
              </w:tc>
              <w:tc>
                <w:tcPr>
                  <w:tcW w:w="988" w:type="pct"/>
                  <w:tcBorders>
                    <w:tl2br w:val="nil"/>
                    <w:tr2bl w:val="nil"/>
                  </w:tcBorders>
                  <w:noWrap/>
                  <w:vAlign w:val="center"/>
                </w:tcPr>
                <w:p>
                  <w:pPr>
                    <w:widowControl/>
                    <w:jc w:val="center"/>
                    <w:rPr>
                      <w:rFonts w:ascii="Times New Roman" w:hAnsi="Times New Roman"/>
                      <w:color w:val="FF0000"/>
                      <w:kern w:val="0"/>
                      <w:szCs w:val="21"/>
                    </w:rPr>
                  </w:pPr>
                  <w:r>
                    <w:rPr>
                      <w:rFonts w:ascii="Times New Roman" w:hAnsi="Times New Roman"/>
                      <w:color w:val="FF0000"/>
                      <w:kern w:val="0"/>
                      <w:szCs w:val="21"/>
                    </w:rPr>
                    <w:t>余方（万m</w:t>
                  </w:r>
                  <w:r>
                    <w:rPr>
                      <w:rFonts w:ascii="Times New Roman" w:hAnsi="Times New Roman"/>
                      <w:color w:val="FF0000"/>
                      <w:kern w:val="0"/>
                      <w:szCs w:val="21"/>
                      <w:vertAlign w:val="superscript"/>
                    </w:rPr>
                    <w:t>3</w:t>
                  </w:r>
                  <w:r>
                    <w:rPr>
                      <w:rFonts w:ascii="Times New Roman" w:hAnsi="Times New Roman"/>
                      <w:color w:val="FF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3" w:type="pct"/>
                  <w:tcBorders>
                    <w:tl2br w:val="nil"/>
                    <w:tr2bl w:val="nil"/>
                  </w:tcBorders>
                  <w:noWrap/>
                  <w:vAlign w:val="center"/>
                </w:tcPr>
                <w:p>
                  <w:pPr>
                    <w:widowControl/>
                    <w:jc w:val="center"/>
                    <w:rPr>
                      <w:rFonts w:ascii="Times New Roman" w:hAnsi="Times New Roman"/>
                      <w:color w:val="FF0000"/>
                      <w:kern w:val="0"/>
                      <w:szCs w:val="21"/>
                    </w:rPr>
                  </w:pPr>
                  <w:r>
                    <w:rPr>
                      <w:rFonts w:ascii="Times New Roman" w:hAnsi="Times New Roman"/>
                      <w:color w:val="FF0000"/>
                      <w:kern w:val="0"/>
                      <w:szCs w:val="21"/>
                    </w:rPr>
                    <w:t>1</w:t>
                  </w:r>
                </w:p>
              </w:tc>
              <w:tc>
                <w:tcPr>
                  <w:tcW w:w="1430" w:type="pct"/>
                  <w:tcBorders>
                    <w:tl2br w:val="nil"/>
                    <w:tr2bl w:val="nil"/>
                  </w:tcBorders>
                  <w:noWrap/>
                  <w:vAlign w:val="center"/>
                </w:tcPr>
                <w:p>
                  <w:pPr>
                    <w:widowControl/>
                    <w:jc w:val="center"/>
                    <w:rPr>
                      <w:rFonts w:ascii="Times New Roman" w:hAnsi="Times New Roman"/>
                      <w:color w:val="FF0000"/>
                      <w:kern w:val="0"/>
                      <w:szCs w:val="21"/>
                    </w:rPr>
                  </w:pPr>
                  <w:r>
                    <w:rPr>
                      <w:rFonts w:ascii="Times New Roman" w:hAnsi="Times New Roman"/>
                      <w:color w:val="FF0000"/>
                    </w:rPr>
                    <w:t>风机基础</w:t>
                  </w:r>
                  <w:r>
                    <w:rPr>
                      <w:rFonts w:hint="eastAsia"/>
                      <w:color w:val="FF0000"/>
                      <w:lang w:eastAsia="zh-CN"/>
                    </w:rPr>
                    <w:t>、</w:t>
                  </w:r>
                  <w:r>
                    <w:rPr>
                      <w:rFonts w:ascii="Times New Roman" w:hAnsi="Times New Roman"/>
                      <w:color w:val="FF0000"/>
                    </w:rPr>
                    <w:t>箱变基础及安装场地</w:t>
                  </w:r>
                </w:p>
              </w:tc>
              <w:tc>
                <w:tcPr>
                  <w:tcW w:w="1763" w:type="dxa"/>
                  <w:tcBorders>
                    <w:tl2br w:val="nil"/>
                    <w:tr2bl w:val="nil"/>
                  </w:tcBorders>
                  <w:noWrap/>
                  <w:vAlign w:val="center"/>
                </w:tcPr>
                <w:p>
                  <w:pPr>
                    <w:pStyle w:val="40"/>
                    <w:spacing w:line="237" w:lineRule="exact"/>
                    <w:ind w:left="308" w:leftChars="0" w:right="256" w:rightChars="0"/>
                    <w:jc w:val="center"/>
                    <w:rPr>
                      <w:rFonts w:hint="default" w:ascii="Times New Roman" w:hAnsi="Times New Roman" w:eastAsia="宋体"/>
                      <w:color w:val="FF0000"/>
                      <w:szCs w:val="21"/>
                      <w:lang w:val="en-US" w:eastAsia="zh-CN"/>
                    </w:rPr>
                  </w:pPr>
                  <w:r>
                    <w:rPr>
                      <w:rFonts w:hint="eastAsia" w:ascii="Times New Roman" w:hAnsi="Times New Roman"/>
                      <w:color w:val="FF0000"/>
                      <w:szCs w:val="21"/>
                      <w:lang w:val="en-US" w:eastAsia="zh-CN"/>
                    </w:rPr>
                    <w:t>2.13</w:t>
                  </w:r>
                </w:p>
              </w:tc>
              <w:tc>
                <w:tcPr>
                  <w:tcW w:w="1625" w:type="dxa"/>
                  <w:tcBorders>
                    <w:tl2br w:val="nil"/>
                    <w:tr2bl w:val="nil"/>
                  </w:tcBorders>
                  <w:noWrap/>
                  <w:vAlign w:val="center"/>
                </w:tcPr>
                <w:p>
                  <w:pPr>
                    <w:pStyle w:val="40"/>
                    <w:spacing w:line="237" w:lineRule="exact"/>
                    <w:ind w:left="224" w:leftChars="0" w:right="175" w:rightChars="0"/>
                    <w:jc w:val="center"/>
                    <w:rPr>
                      <w:rFonts w:hint="default" w:ascii="Times New Roman" w:hAnsi="Times New Roman" w:eastAsia="宋体"/>
                      <w:color w:val="FF0000"/>
                      <w:szCs w:val="21"/>
                      <w:lang w:val="en-US" w:eastAsia="zh-CN"/>
                    </w:rPr>
                  </w:pPr>
                  <w:r>
                    <w:rPr>
                      <w:rFonts w:hint="eastAsia" w:ascii="Times New Roman" w:hAnsi="Times New Roman"/>
                      <w:color w:val="FF0000"/>
                      <w:szCs w:val="21"/>
                      <w:lang w:val="en-US" w:eastAsia="zh-CN"/>
                    </w:rPr>
                    <w:t>1.97</w:t>
                  </w:r>
                </w:p>
              </w:tc>
              <w:tc>
                <w:tcPr>
                  <w:tcW w:w="1605" w:type="dxa"/>
                  <w:tcBorders>
                    <w:tl2br w:val="nil"/>
                    <w:tr2bl w:val="nil"/>
                  </w:tcBorders>
                  <w:noWrap/>
                  <w:vAlign w:val="center"/>
                </w:tcPr>
                <w:p>
                  <w:pPr>
                    <w:pStyle w:val="40"/>
                    <w:spacing w:line="237" w:lineRule="exact"/>
                    <w:ind w:left="369" w:leftChars="0"/>
                    <w:jc w:val="center"/>
                    <w:rPr>
                      <w:rFonts w:hint="default" w:ascii="Times New Roman" w:hAnsi="Times New Roman" w:eastAsia="宋体"/>
                      <w:color w:val="FF0000"/>
                      <w:szCs w:val="21"/>
                      <w:lang w:val="en-US" w:eastAsia="zh-CN"/>
                    </w:rPr>
                  </w:pPr>
                  <w:r>
                    <w:rPr>
                      <w:rFonts w:hint="eastAsia" w:ascii="Times New Roman" w:hAnsi="Times New Roman"/>
                      <w:color w:val="FF0000"/>
                      <w:szCs w:val="21"/>
                      <w:lang w:val="en-US" w:eastAsia="zh-CN"/>
                    </w:rPr>
                    <w:t>+0.16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3" w:type="pct"/>
                  <w:tcBorders>
                    <w:tl2br w:val="nil"/>
                    <w:tr2bl w:val="nil"/>
                  </w:tcBorders>
                  <w:noWrap/>
                  <w:vAlign w:val="center"/>
                </w:tcPr>
                <w:p>
                  <w:pPr>
                    <w:widowControl/>
                    <w:jc w:val="center"/>
                    <w:rPr>
                      <w:rFonts w:ascii="Times New Roman" w:hAnsi="Times New Roman"/>
                      <w:color w:val="FF0000"/>
                      <w:kern w:val="0"/>
                      <w:szCs w:val="21"/>
                    </w:rPr>
                  </w:pPr>
                  <w:r>
                    <w:rPr>
                      <w:rFonts w:ascii="Times New Roman" w:hAnsi="Times New Roman"/>
                      <w:color w:val="FF0000"/>
                      <w:kern w:val="0"/>
                      <w:szCs w:val="21"/>
                    </w:rPr>
                    <w:t>2</w:t>
                  </w:r>
                </w:p>
              </w:tc>
              <w:tc>
                <w:tcPr>
                  <w:tcW w:w="1430" w:type="pct"/>
                  <w:tcBorders>
                    <w:tl2br w:val="nil"/>
                    <w:tr2bl w:val="nil"/>
                  </w:tcBorders>
                  <w:noWrap/>
                  <w:vAlign w:val="center"/>
                </w:tcPr>
                <w:p>
                  <w:pPr>
                    <w:widowControl/>
                    <w:jc w:val="center"/>
                    <w:rPr>
                      <w:rFonts w:ascii="Times New Roman" w:hAnsi="Times New Roman"/>
                      <w:color w:val="FF0000"/>
                      <w:kern w:val="0"/>
                      <w:szCs w:val="21"/>
                    </w:rPr>
                  </w:pPr>
                  <w:r>
                    <w:rPr>
                      <w:rFonts w:hint="eastAsia"/>
                      <w:color w:val="FF0000"/>
                      <w:kern w:val="0"/>
                      <w:szCs w:val="21"/>
                      <w:lang w:val="en-US" w:eastAsia="zh-CN"/>
                    </w:rPr>
                    <w:t>110kV升压站</w:t>
                  </w:r>
                  <w:r>
                    <w:rPr>
                      <w:rFonts w:ascii="Times New Roman" w:hAnsi="Times New Roman"/>
                      <w:color w:val="FF0000"/>
                      <w:kern w:val="0"/>
                      <w:szCs w:val="21"/>
                    </w:rPr>
                    <w:t>工程</w:t>
                  </w:r>
                </w:p>
              </w:tc>
              <w:tc>
                <w:tcPr>
                  <w:tcW w:w="1763" w:type="dxa"/>
                  <w:tcBorders>
                    <w:tl2br w:val="nil"/>
                    <w:tr2bl w:val="nil"/>
                  </w:tcBorders>
                  <w:noWrap/>
                  <w:vAlign w:val="center"/>
                </w:tcPr>
                <w:p>
                  <w:pPr>
                    <w:pStyle w:val="40"/>
                    <w:spacing w:line="235" w:lineRule="exact"/>
                    <w:ind w:left="308" w:leftChars="0" w:right="256" w:rightChars="0"/>
                    <w:jc w:val="center"/>
                    <w:rPr>
                      <w:rFonts w:ascii="Times New Roman" w:hAnsi="Times New Roman"/>
                      <w:color w:val="FF0000"/>
                      <w:szCs w:val="21"/>
                    </w:rPr>
                  </w:pPr>
                  <w:r>
                    <w:rPr>
                      <w:rFonts w:hint="eastAsia" w:ascii="Times New Roman" w:hAnsi="Times New Roman"/>
                      <w:color w:val="FF0000"/>
                      <w:szCs w:val="21"/>
                      <w:lang w:val="en-US" w:eastAsia="zh-CN"/>
                    </w:rPr>
                    <w:t>0.20</w:t>
                  </w:r>
                </w:p>
              </w:tc>
              <w:tc>
                <w:tcPr>
                  <w:tcW w:w="1625" w:type="dxa"/>
                  <w:tcBorders>
                    <w:tl2br w:val="nil"/>
                    <w:tr2bl w:val="nil"/>
                  </w:tcBorders>
                  <w:noWrap/>
                  <w:vAlign w:val="center"/>
                </w:tcPr>
                <w:p>
                  <w:pPr>
                    <w:pStyle w:val="40"/>
                    <w:spacing w:line="235" w:lineRule="exact"/>
                    <w:ind w:left="224" w:leftChars="0" w:right="175" w:rightChars="0"/>
                    <w:jc w:val="center"/>
                    <w:rPr>
                      <w:rFonts w:hint="default" w:ascii="Times New Roman" w:hAnsi="Times New Roman" w:eastAsia="宋体"/>
                      <w:color w:val="FF0000"/>
                      <w:szCs w:val="21"/>
                      <w:lang w:val="en-US" w:eastAsia="zh-CN"/>
                    </w:rPr>
                  </w:pPr>
                  <w:r>
                    <w:rPr>
                      <w:rFonts w:hint="eastAsia" w:ascii="Times New Roman" w:hAnsi="Times New Roman"/>
                      <w:color w:val="FF0000"/>
                      <w:szCs w:val="21"/>
                      <w:lang w:val="en-US" w:eastAsia="zh-CN"/>
                    </w:rPr>
                    <w:t>0.35</w:t>
                  </w:r>
                </w:p>
              </w:tc>
              <w:tc>
                <w:tcPr>
                  <w:tcW w:w="1605" w:type="dxa"/>
                  <w:tcBorders>
                    <w:tl2br w:val="nil"/>
                    <w:tr2bl w:val="nil"/>
                  </w:tcBorders>
                  <w:noWrap/>
                  <w:vAlign w:val="center"/>
                </w:tcPr>
                <w:p>
                  <w:pPr>
                    <w:pStyle w:val="40"/>
                    <w:spacing w:line="235" w:lineRule="exact"/>
                    <w:ind w:left="302" w:leftChars="0"/>
                    <w:jc w:val="center"/>
                    <w:rPr>
                      <w:rFonts w:hint="default" w:ascii="Times New Roman" w:hAnsi="Times New Roman" w:eastAsia="宋体"/>
                      <w:color w:val="FF0000"/>
                      <w:szCs w:val="21"/>
                      <w:lang w:val="en-US" w:eastAsia="zh-CN"/>
                    </w:rPr>
                  </w:pPr>
                  <w:r>
                    <w:rPr>
                      <w:rFonts w:hint="eastAsia" w:ascii="Times New Roman" w:hAnsi="Times New Roman"/>
                      <w:color w:val="FF0000"/>
                      <w:szCs w:val="21"/>
                      <w:lang w:val="en-US" w:eastAsia="zh-CN"/>
                    </w:rPr>
                    <w:t>-0.15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93" w:type="pct"/>
                  <w:tcBorders>
                    <w:tl2br w:val="nil"/>
                    <w:tr2bl w:val="nil"/>
                  </w:tcBorders>
                  <w:noWrap/>
                  <w:vAlign w:val="center"/>
                </w:tcPr>
                <w:p>
                  <w:pPr>
                    <w:widowControl/>
                    <w:jc w:val="center"/>
                    <w:rPr>
                      <w:rFonts w:ascii="Times New Roman" w:hAnsi="Times New Roman"/>
                      <w:color w:val="FF0000"/>
                      <w:kern w:val="0"/>
                      <w:szCs w:val="21"/>
                    </w:rPr>
                  </w:pPr>
                  <w:r>
                    <w:rPr>
                      <w:rFonts w:ascii="Times New Roman" w:hAnsi="Times New Roman"/>
                      <w:color w:val="FF0000"/>
                      <w:kern w:val="0"/>
                      <w:szCs w:val="21"/>
                    </w:rPr>
                    <w:t>3</w:t>
                  </w:r>
                </w:p>
              </w:tc>
              <w:tc>
                <w:tcPr>
                  <w:tcW w:w="1430" w:type="pct"/>
                  <w:tcBorders>
                    <w:tl2br w:val="nil"/>
                    <w:tr2bl w:val="nil"/>
                  </w:tcBorders>
                  <w:noWrap/>
                  <w:vAlign w:val="center"/>
                </w:tcPr>
                <w:p>
                  <w:pPr>
                    <w:widowControl/>
                    <w:jc w:val="center"/>
                    <w:rPr>
                      <w:rFonts w:ascii="Times New Roman" w:hAnsi="Times New Roman"/>
                      <w:color w:val="FF0000"/>
                      <w:kern w:val="0"/>
                      <w:szCs w:val="21"/>
                    </w:rPr>
                  </w:pPr>
                  <w:r>
                    <w:rPr>
                      <w:rFonts w:ascii="Times New Roman" w:hAnsi="Times New Roman"/>
                      <w:color w:val="FF0000"/>
                      <w:kern w:val="0"/>
                      <w:szCs w:val="21"/>
                    </w:rPr>
                    <w:t>道路工程</w:t>
                  </w:r>
                </w:p>
              </w:tc>
              <w:tc>
                <w:tcPr>
                  <w:tcW w:w="1763" w:type="dxa"/>
                  <w:tcBorders>
                    <w:tl2br w:val="nil"/>
                    <w:tr2bl w:val="nil"/>
                  </w:tcBorders>
                  <w:noWrap/>
                  <w:vAlign w:val="center"/>
                </w:tcPr>
                <w:p>
                  <w:pPr>
                    <w:pStyle w:val="40"/>
                    <w:spacing w:line="235" w:lineRule="exact"/>
                    <w:ind w:left="308" w:leftChars="0" w:right="256" w:rightChars="0"/>
                    <w:jc w:val="center"/>
                    <w:rPr>
                      <w:rFonts w:hint="default" w:ascii="Times New Roman" w:hAnsi="Times New Roman" w:eastAsia="宋体"/>
                      <w:color w:val="FF0000"/>
                      <w:szCs w:val="21"/>
                      <w:lang w:val="en-US" w:eastAsia="zh-CN"/>
                    </w:rPr>
                  </w:pPr>
                  <w:r>
                    <w:rPr>
                      <w:rFonts w:hint="eastAsia" w:ascii="Times New Roman" w:hAnsi="Times New Roman"/>
                      <w:color w:val="FF0000"/>
                      <w:szCs w:val="21"/>
                      <w:lang w:val="en-US" w:eastAsia="zh-CN"/>
                    </w:rPr>
                    <w:t>3.21</w:t>
                  </w:r>
                </w:p>
              </w:tc>
              <w:tc>
                <w:tcPr>
                  <w:tcW w:w="1625" w:type="dxa"/>
                  <w:tcBorders>
                    <w:tl2br w:val="nil"/>
                    <w:tr2bl w:val="nil"/>
                  </w:tcBorders>
                  <w:noWrap/>
                  <w:vAlign w:val="center"/>
                </w:tcPr>
                <w:p>
                  <w:pPr>
                    <w:pStyle w:val="40"/>
                    <w:spacing w:line="235" w:lineRule="exact"/>
                    <w:ind w:left="224" w:leftChars="0" w:right="175" w:rightChars="0"/>
                    <w:jc w:val="center"/>
                    <w:rPr>
                      <w:rFonts w:hint="default" w:ascii="Times New Roman" w:hAnsi="Times New Roman" w:eastAsia="宋体"/>
                      <w:color w:val="FF0000"/>
                      <w:szCs w:val="21"/>
                      <w:lang w:val="en-US" w:eastAsia="zh-CN"/>
                    </w:rPr>
                  </w:pPr>
                  <w:r>
                    <w:rPr>
                      <w:rFonts w:hint="eastAsia" w:ascii="Times New Roman" w:hAnsi="Times New Roman"/>
                      <w:color w:val="FF0000"/>
                      <w:szCs w:val="21"/>
                      <w:lang w:val="en-US" w:eastAsia="zh-CN"/>
                    </w:rPr>
                    <w:t>3.22</w:t>
                  </w:r>
                </w:p>
              </w:tc>
              <w:tc>
                <w:tcPr>
                  <w:tcW w:w="1605" w:type="dxa"/>
                  <w:tcBorders>
                    <w:tl2br w:val="nil"/>
                    <w:tr2bl w:val="nil"/>
                  </w:tcBorders>
                  <w:noWrap/>
                  <w:vAlign w:val="center"/>
                </w:tcPr>
                <w:p>
                  <w:pPr>
                    <w:pStyle w:val="40"/>
                    <w:spacing w:line="235" w:lineRule="exact"/>
                    <w:ind w:left="369" w:leftChars="0"/>
                    <w:jc w:val="center"/>
                    <w:rPr>
                      <w:rFonts w:hint="default" w:ascii="Times New Roman" w:hAnsi="Times New Roman" w:eastAsia="宋体"/>
                      <w:color w:val="FF0000"/>
                      <w:szCs w:val="21"/>
                      <w:lang w:val="en-US" w:eastAsia="zh-CN"/>
                    </w:rPr>
                  </w:pPr>
                  <w:r>
                    <w:rPr>
                      <w:rFonts w:hint="eastAsia" w:ascii="Times New Roman" w:hAnsi="Times New Roman"/>
                      <w:color w:val="FF0000"/>
                      <w:szCs w:val="21"/>
                      <w:lang w:val="en-US" w:eastAsia="zh-CN"/>
                    </w:rPr>
                    <w:t>-0.01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3" w:type="pct"/>
                  <w:tcBorders>
                    <w:tl2br w:val="nil"/>
                    <w:tr2bl w:val="nil"/>
                  </w:tcBorders>
                  <w:noWrap/>
                  <w:vAlign w:val="center"/>
                </w:tcPr>
                <w:p>
                  <w:pPr>
                    <w:widowControl/>
                    <w:jc w:val="center"/>
                    <w:rPr>
                      <w:rFonts w:ascii="Times New Roman" w:hAnsi="Times New Roman"/>
                      <w:color w:val="FF0000"/>
                      <w:kern w:val="0"/>
                      <w:szCs w:val="21"/>
                    </w:rPr>
                  </w:pPr>
                  <w:r>
                    <w:rPr>
                      <w:rFonts w:ascii="Times New Roman" w:hAnsi="Times New Roman"/>
                      <w:color w:val="FF0000"/>
                      <w:kern w:val="0"/>
                      <w:szCs w:val="21"/>
                    </w:rPr>
                    <w:t>4</w:t>
                  </w:r>
                </w:p>
              </w:tc>
              <w:tc>
                <w:tcPr>
                  <w:tcW w:w="1430" w:type="pct"/>
                  <w:tcBorders>
                    <w:tl2br w:val="nil"/>
                    <w:tr2bl w:val="nil"/>
                  </w:tcBorders>
                  <w:noWrap/>
                  <w:vAlign w:val="center"/>
                </w:tcPr>
                <w:p>
                  <w:pPr>
                    <w:widowControl/>
                    <w:jc w:val="center"/>
                    <w:rPr>
                      <w:rFonts w:ascii="Times New Roman" w:hAnsi="Times New Roman"/>
                      <w:color w:val="FF0000"/>
                      <w:kern w:val="0"/>
                      <w:szCs w:val="21"/>
                    </w:rPr>
                  </w:pPr>
                  <w:r>
                    <w:rPr>
                      <w:rFonts w:ascii="Times New Roman" w:hAnsi="Times New Roman"/>
                      <w:color w:val="FF0000"/>
                      <w:kern w:val="0"/>
                      <w:szCs w:val="21"/>
                    </w:rPr>
                    <w:t>输电线路工程</w:t>
                  </w:r>
                </w:p>
              </w:tc>
              <w:tc>
                <w:tcPr>
                  <w:tcW w:w="1763" w:type="dxa"/>
                  <w:tcBorders>
                    <w:tl2br w:val="nil"/>
                    <w:tr2bl w:val="nil"/>
                  </w:tcBorders>
                  <w:noWrap/>
                  <w:vAlign w:val="center"/>
                </w:tcPr>
                <w:p>
                  <w:pPr>
                    <w:pStyle w:val="40"/>
                    <w:spacing w:line="235" w:lineRule="exact"/>
                    <w:ind w:left="308" w:leftChars="0" w:right="256" w:rightChars="0"/>
                    <w:jc w:val="center"/>
                    <w:rPr>
                      <w:rFonts w:hint="default" w:ascii="Times New Roman" w:hAnsi="Times New Roman" w:eastAsia="宋体"/>
                      <w:color w:val="FF0000"/>
                      <w:szCs w:val="21"/>
                      <w:lang w:val="en-US" w:eastAsia="zh-CN"/>
                    </w:rPr>
                  </w:pPr>
                  <w:r>
                    <w:rPr>
                      <w:rFonts w:hint="eastAsia" w:ascii="Times New Roman" w:hAnsi="Times New Roman"/>
                      <w:color w:val="FF0000"/>
                      <w:szCs w:val="21"/>
                      <w:lang w:val="en-US" w:eastAsia="zh-CN"/>
                    </w:rPr>
                    <w:t>1.78</w:t>
                  </w:r>
                </w:p>
              </w:tc>
              <w:tc>
                <w:tcPr>
                  <w:tcW w:w="1625" w:type="dxa"/>
                  <w:tcBorders>
                    <w:tl2br w:val="nil"/>
                    <w:tr2bl w:val="nil"/>
                  </w:tcBorders>
                  <w:noWrap/>
                  <w:vAlign w:val="center"/>
                </w:tcPr>
                <w:p>
                  <w:pPr>
                    <w:pStyle w:val="40"/>
                    <w:spacing w:line="235" w:lineRule="exact"/>
                    <w:ind w:left="229" w:leftChars="0" w:right="175" w:rightChars="0"/>
                    <w:jc w:val="center"/>
                    <w:rPr>
                      <w:rFonts w:hint="default" w:ascii="Times New Roman" w:hAnsi="Times New Roman" w:eastAsia="宋体"/>
                      <w:color w:val="FF0000"/>
                      <w:szCs w:val="21"/>
                      <w:lang w:val="en-US" w:eastAsia="zh-CN"/>
                    </w:rPr>
                  </w:pPr>
                  <w:r>
                    <w:rPr>
                      <w:rFonts w:hint="eastAsia" w:ascii="Times New Roman" w:hAnsi="Times New Roman"/>
                      <w:color w:val="FF0000"/>
                      <w:szCs w:val="21"/>
                      <w:lang w:val="en-US" w:eastAsia="zh-CN"/>
                    </w:rPr>
                    <w:t>1.78</w:t>
                  </w:r>
                </w:p>
              </w:tc>
              <w:tc>
                <w:tcPr>
                  <w:tcW w:w="1605" w:type="dxa"/>
                  <w:tcBorders>
                    <w:tl2br w:val="nil"/>
                    <w:tr2bl w:val="nil"/>
                  </w:tcBorders>
                  <w:noWrap/>
                  <w:vAlign w:val="center"/>
                </w:tcPr>
                <w:p>
                  <w:pPr>
                    <w:pStyle w:val="40"/>
                    <w:spacing w:line="235" w:lineRule="exact"/>
                    <w:ind w:left="371" w:leftChars="0"/>
                    <w:jc w:val="center"/>
                    <w:rPr>
                      <w:rFonts w:hint="default" w:ascii="Times New Roman" w:hAnsi="Times New Roman" w:eastAsia="宋体"/>
                      <w:color w:val="FF0000"/>
                      <w:szCs w:val="21"/>
                      <w:lang w:val="en-US" w:eastAsia="zh-CN"/>
                    </w:rPr>
                  </w:pPr>
                  <w:r>
                    <w:rPr>
                      <w:rFonts w:hint="eastAsia" w:ascii="Times New Roman" w:hAnsi="Times New Roman"/>
                      <w:color w:val="FF000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3" w:type="pct"/>
                  <w:tcBorders>
                    <w:tl2br w:val="nil"/>
                    <w:tr2bl w:val="nil"/>
                  </w:tcBorders>
                  <w:noWrap/>
                  <w:vAlign w:val="center"/>
                </w:tcPr>
                <w:p>
                  <w:pPr>
                    <w:widowControl/>
                    <w:jc w:val="center"/>
                    <w:rPr>
                      <w:rFonts w:ascii="Times New Roman" w:hAnsi="Times New Roman"/>
                      <w:color w:val="FF0000"/>
                      <w:kern w:val="0"/>
                      <w:szCs w:val="21"/>
                    </w:rPr>
                  </w:pPr>
                  <w:r>
                    <w:rPr>
                      <w:rFonts w:ascii="Times New Roman" w:hAnsi="Times New Roman"/>
                      <w:color w:val="FF0000"/>
                      <w:kern w:val="0"/>
                      <w:szCs w:val="21"/>
                    </w:rPr>
                    <w:t>5</w:t>
                  </w:r>
                </w:p>
              </w:tc>
              <w:tc>
                <w:tcPr>
                  <w:tcW w:w="1430" w:type="pct"/>
                  <w:tcBorders>
                    <w:tl2br w:val="nil"/>
                    <w:tr2bl w:val="nil"/>
                  </w:tcBorders>
                  <w:noWrap/>
                  <w:vAlign w:val="center"/>
                </w:tcPr>
                <w:p>
                  <w:pPr>
                    <w:widowControl/>
                    <w:jc w:val="center"/>
                    <w:rPr>
                      <w:rFonts w:ascii="Times New Roman" w:hAnsi="Times New Roman"/>
                      <w:color w:val="FF0000"/>
                      <w:kern w:val="0"/>
                      <w:szCs w:val="21"/>
                    </w:rPr>
                  </w:pPr>
                  <w:r>
                    <w:rPr>
                      <w:rFonts w:ascii="Times New Roman" w:hAnsi="Times New Roman"/>
                      <w:color w:val="FF0000"/>
                      <w:kern w:val="0"/>
                      <w:szCs w:val="21"/>
                    </w:rPr>
                    <w:t>合计</w:t>
                  </w:r>
                </w:p>
              </w:tc>
              <w:tc>
                <w:tcPr>
                  <w:tcW w:w="1763" w:type="dxa"/>
                  <w:tcBorders>
                    <w:tl2br w:val="nil"/>
                    <w:tr2bl w:val="nil"/>
                  </w:tcBorders>
                  <w:noWrap/>
                  <w:vAlign w:val="center"/>
                </w:tcPr>
                <w:p>
                  <w:pPr>
                    <w:pStyle w:val="40"/>
                    <w:spacing w:line="235" w:lineRule="exact"/>
                    <w:ind w:left="308" w:leftChars="0" w:right="256" w:rightChars="0"/>
                    <w:jc w:val="center"/>
                    <w:rPr>
                      <w:rFonts w:hint="default" w:ascii="Times New Roman" w:hAnsi="Times New Roman" w:eastAsia="宋体"/>
                      <w:color w:val="FF0000"/>
                      <w:szCs w:val="21"/>
                      <w:lang w:val="en-US" w:eastAsia="zh-CN"/>
                    </w:rPr>
                  </w:pPr>
                  <w:r>
                    <w:rPr>
                      <w:rFonts w:hint="eastAsia" w:ascii="Times New Roman" w:hAnsi="Times New Roman"/>
                      <w:color w:val="FF0000"/>
                      <w:szCs w:val="21"/>
                      <w:lang w:val="en-US" w:eastAsia="zh-CN"/>
                    </w:rPr>
                    <w:t>7.32</w:t>
                  </w:r>
                </w:p>
              </w:tc>
              <w:tc>
                <w:tcPr>
                  <w:tcW w:w="1625" w:type="dxa"/>
                  <w:tcBorders>
                    <w:tl2br w:val="nil"/>
                    <w:tr2bl w:val="nil"/>
                  </w:tcBorders>
                  <w:noWrap/>
                  <w:vAlign w:val="center"/>
                </w:tcPr>
                <w:p>
                  <w:pPr>
                    <w:pStyle w:val="40"/>
                    <w:spacing w:line="235" w:lineRule="exact"/>
                    <w:ind w:left="224" w:leftChars="0" w:right="175" w:rightChars="0"/>
                    <w:jc w:val="center"/>
                    <w:rPr>
                      <w:rFonts w:hint="default" w:ascii="Times New Roman" w:hAnsi="Times New Roman" w:eastAsia="宋体"/>
                      <w:color w:val="FF0000"/>
                      <w:szCs w:val="21"/>
                      <w:lang w:val="en-US" w:eastAsia="zh-CN"/>
                    </w:rPr>
                  </w:pPr>
                  <w:r>
                    <w:rPr>
                      <w:rFonts w:hint="eastAsia" w:ascii="Times New Roman" w:hAnsi="Times New Roman"/>
                      <w:color w:val="FF0000"/>
                      <w:szCs w:val="21"/>
                      <w:lang w:val="en-US" w:eastAsia="zh-CN"/>
                    </w:rPr>
                    <w:t>7.32</w:t>
                  </w:r>
                </w:p>
              </w:tc>
              <w:tc>
                <w:tcPr>
                  <w:tcW w:w="1605" w:type="dxa"/>
                  <w:tcBorders>
                    <w:tl2br w:val="nil"/>
                    <w:tr2bl w:val="nil"/>
                  </w:tcBorders>
                  <w:noWrap/>
                  <w:vAlign w:val="center"/>
                </w:tcPr>
                <w:p>
                  <w:pPr>
                    <w:pStyle w:val="40"/>
                    <w:spacing w:line="235" w:lineRule="exact"/>
                    <w:ind w:left="369" w:leftChars="0"/>
                    <w:jc w:val="center"/>
                    <w:rPr>
                      <w:rFonts w:hint="eastAsia" w:ascii="Times New Roman" w:hAnsi="Times New Roman" w:eastAsia="宋体"/>
                      <w:color w:val="FF0000"/>
                      <w:szCs w:val="21"/>
                      <w:lang w:val="en-US" w:eastAsia="zh-CN"/>
                    </w:rPr>
                  </w:pPr>
                  <w:r>
                    <w:rPr>
                      <w:rFonts w:hint="eastAsia" w:ascii="Times New Roman" w:hAnsi="Times New Roman"/>
                      <w:color w:val="FF0000"/>
                      <w:szCs w:val="21"/>
                      <w:lang w:val="en-US" w:eastAsia="zh-CN"/>
                    </w:rPr>
                    <w:t>/</w:t>
                  </w:r>
                </w:p>
              </w:tc>
            </w:tr>
          </w:tbl>
          <w:p>
            <w:pPr>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（2）生活垃圾</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施工人员产生的生活垃圾</w:t>
            </w:r>
            <w:r>
              <w:rPr>
                <w:rFonts w:ascii="Times New Roman" w:hAnsi="Times New Roman"/>
                <w:color w:val="000000" w:themeColor="text1"/>
                <w:sz w:val="23"/>
                <w14:textFill>
                  <w14:solidFill>
                    <w14:schemeClr w14:val="tx1"/>
                  </w14:solidFill>
                </w14:textFill>
              </w:rPr>
              <w:t>由垃圾桶集中收集后，定期拉运到镇上垃圾收集点，由环卫部门统一处理。</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综上所述，施工期产生的固体废物经妥善处理后，对环境影响</w:t>
            </w:r>
            <w:r>
              <w:rPr>
                <w:rFonts w:hint="eastAsia"/>
                <w:color w:val="000000" w:themeColor="text1"/>
                <w:sz w:val="24"/>
                <w:lang w:val="en-US" w:eastAsia="zh-CN"/>
                <w14:textFill>
                  <w14:solidFill>
                    <w14:schemeClr w14:val="tx1"/>
                  </w14:solidFill>
                </w14:textFill>
              </w:rPr>
              <w:t>较小</w:t>
            </w:r>
            <w:r>
              <w:rPr>
                <w:rFonts w:ascii="Times New Roman" w:hAnsi="Times New Roman"/>
                <w:color w:val="000000" w:themeColor="text1"/>
                <w:sz w:val="24"/>
                <w14:textFill>
                  <w14:solidFill>
                    <w14:schemeClr w14:val="tx1"/>
                  </w14:solidFill>
                </w14:textFill>
              </w:rPr>
              <w:t>。</w:t>
            </w:r>
          </w:p>
          <w:p>
            <w:pPr>
              <w:spacing w:line="360" w:lineRule="auto"/>
              <w:ind w:firstLine="420"/>
              <w:rPr>
                <w:rFonts w:ascii="Times New Roman" w:hAnsi="Times New Roman"/>
                <w:b/>
                <w:bCs/>
                <w:color w:val="000000" w:themeColor="text1"/>
                <w:sz w:val="24"/>
                <w14:textFill>
                  <w14:solidFill>
                    <w14:schemeClr w14:val="tx1"/>
                  </w14:solidFill>
                </w14:textFill>
              </w:rPr>
            </w:pPr>
            <w:r>
              <w:rPr>
                <w:rFonts w:hint="eastAsia"/>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5</w:t>
            </w:r>
            <w:r>
              <w:rPr>
                <w:rFonts w:hint="eastAsia"/>
                <w:b/>
                <w:bCs/>
                <w:color w:val="000000" w:themeColor="text1"/>
                <w:sz w:val="24"/>
                <w:lang w:eastAsia="zh-CN"/>
                <w14:textFill>
                  <w14:solidFill>
                    <w14:schemeClr w14:val="tx1"/>
                  </w14:solidFill>
                </w14:textFill>
              </w:rPr>
              <w:t>）</w:t>
            </w:r>
            <w:r>
              <w:rPr>
                <w:rFonts w:ascii="Times New Roman" w:hAnsi="Times New Roman"/>
                <w:b/>
                <w:bCs/>
                <w:color w:val="000000" w:themeColor="text1"/>
                <w:sz w:val="24"/>
                <w14:textFill>
                  <w14:solidFill>
                    <w14:schemeClr w14:val="tx1"/>
                  </w14:solidFill>
                </w14:textFill>
              </w:rPr>
              <w:t>生态影响分析</w:t>
            </w:r>
          </w:p>
          <w:p>
            <w:pPr>
              <w:spacing w:line="360" w:lineRule="auto"/>
              <w:ind w:firstLine="420"/>
              <w:rPr>
                <w:rFonts w:hint="default"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本项目施工过程中工程占地、土方开挖、场地和道路平整以及施工活动等对项目周边生态环境产生一定的影响</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主要表现在对土地、植被、土壤以及野生动物的影响。</w:t>
            </w:r>
          </w:p>
          <w:p>
            <w:pPr>
              <w:spacing w:line="360" w:lineRule="auto"/>
              <w:ind w:firstLine="420"/>
              <w:rPr>
                <w:rFonts w:hint="default" w:ascii="Times New Roman" w:hAnsi="Times New Roman"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①占地影响分析</w:t>
            </w:r>
          </w:p>
          <w:p>
            <w:pPr>
              <w:spacing w:line="360" w:lineRule="auto"/>
              <w:ind w:firstLine="420"/>
              <w:rPr>
                <w:rFonts w:hint="default"/>
                <w:color w:val="000000" w:themeColor="text1"/>
                <w:sz w:val="24"/>
                <w:lang w:val="en-US"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本项目总占地</w:t>
            </w:r>
            <w:r>
              <w:rPr>
                <w:rFonts w:hint="eastAsia"/>
                <w:color w:val="000000" w:themeColor="text1"/>
                <w:sz w:val="24"/>
                <w:lang w:val="en-US" w:eastAsia="zh-CN"/>
                <w14:textFill>
                  <w14:solidFill>
                    <w14:schemeClr w14:val="tx1"/>
                  </w14:solidFill>
                </w14:textFill>
              </w:rPr>
              <w:t>7.0897</w:t>
            </w:r>
            <w:r>
              <w:rPr>
                <w:rFonts w:ascii="Times New Roman" w:hAnsi="Times New Roman"/>
                <w:color w:val="000000" w:themeColor="text1"/>
                <w:sz w:val="24"/>
                <w:szCs w:val="24"/>
                <w14:textFill>
                  <w14:solidFill>
                    <w14:schemeClr w14:val="tx1"/>
                  </w14:solidFill>
                </w14:textFill>
              </w:rPr>
              <w:t>hm</w:t>
            </w:r>
            <w:r>
              <w:rPr>
                <w:rFonts w:ascii="Times New Roman" w:hAnsi="Times New Roman"/>
                <w:color w:val="000000" w:themeColor="text1"/>
                <w:sz w:val="24"/>
                <w:szCs w:val="24"/>
                <w:vertAlign w:val="superscript"/>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，其中</w:t>
            </w:r>
            <w:r>
              <w:rPr>
                <w:rFonts w:ascii="Times New Roman" w:hAnsi="Times New Roman"/>
                <w:color w:val="000000" w:themeColor="text1"/>
                <w:sz w:val="24"/>
                <w14:textFill>
                  <w14:solidFill>
                    <w14:schemeClr w14:val="tx1"/>
                  </w14:solidFill>
                </w14:textFill>
              </w:rPr>
              <w:t>永久占地</w:t>
            </w:r>
            <w:r>
              <w:rPr>
                <w:rFonts w:hint="eastAsia" w:ascii="Times New Roman" w:hAnsi="Times New Roman"/>
                <w:color w:val="000000" w:themeColor="text1"/>
                <w:sz w:val="24"/>
                <w:lang w:val="en-US" w:eastAsia="zh-CN"/>
                <w14:textFill>
                  <w14:solidFill>
                    <w14:schemeClr w14:val="tx1"/>
                  </w14:solidFill>
                </w14:textFill>
              </w:rPr>
              <w:t>0.</w:t>
            </w:r>
            <w:r>
              <w:rPr>
                <w:rFonts w:hint="eastAsia"/>
                <w:color w:val="000000" w:themeColor="text1"/>
                <w:sz w:val="24"/>
                <w:lang w:val="en-US" w:eastAsia="zh-CN"/>
                <w14:textFill>
                  <w14:solidFill>
                    <w14:schemeClr w14:val="tx1"/>
                  </w14:solidFill>
                </w14:textFill>
              </w:rPr>
              <w:t>8684</w:t>
            </w:r>
            <w:r>
              <w:rPr>
                <w:rFonts w:ascii="Times New Roman" w:hAnsi="Times New Roman"/>
                <w:color w:val="000000" w:themeColor="text1"/>
                <w:sz w:val="24"/>
                <w:szCs w:val="24"/>
                <w14:textFill>
                  <w14:solidFill>
                    <w14:schemeClr w14:val="tx1"/>
                  </w14:solidFill>
                </w14:textFill>
              </w:rPr>
              <w:t>hm</w:t>
            </w:r>
            <w:r>
              <w:rPr>
                <w:rFonts w:ascii="Times New Roman" w:hAnsi="Times New Roman"/>
                <w:color w:val="000000" w:themeColor="text1"/>
                <w:sz w:val="24"/>
                <w:szCs w:val="24"/>
                <w:vertAlign w:val="superscript"/>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，临时占地</w:t>
            </w:r>
            <w:r>
              <w:rPr>
                <w:rFonts w:hint="eastAsia"/>
                <w:color w:val="000000" w:themeColor="text1"/>
                <w:sz w:val="24"/>
                <w:szCs w:val="24"/>
                <w:lang w:val="en-US" w:eastAsia="zh-CN"/>
                <w14:textFill>
                  <w14:solidFill>
                    <w14:schemeClr w14:val="tx1"/>
                  </w14:solidFill>
                </w14:textFill>
              </w:rPr>
              <w:t>6.2213</w:t>
            </w:r>
            <w:r>
              <w:rPr>
                <w:rFonts w:ascii="Times New Roman" w:hAnsi="Times New Roman"/>
                <w:color w:val="000000" w:themeColor="text1"/>
                <w:sz w:val="24"/>
                <w:szCs w:val="24"/>
                <w14:textFill>
                  <w14:solidFill>
                    <w14:schemeClr w14:val="tx1"/>
                  </w14:solidFill>
                </w14:textFill>
              </w:rPr>
              <w:t>hm</w:t>
            </w:r>
            <w:r>
              <w:rPr>
                <w:rFonts w:ascii="Times New Roman" w:hAnsi="Times New Roman"/>
                <w:color w:val="000000" w:themeColor="text1"/>
                <w:sz w:val="24"/>
                <w:szCs w:val="24"/>
                <w:vertAlign w:val="superscript"/>
                <w14:textFill>
                  <w14:solidFill>
                    <w14:schemeClr w14:val="tx1"/>
                  </w14:solidFill>
                </w14:textFill>
              </w:rPr>
              <w:t>2</w:t>
            </w:r>
            <w:r>
              <w:rPr>
                <w:rFonts w:hint="eastAsia" w:ascii="Times New Roman" w:hAnsi="Times New Roman"/>
                <w:color w:val="000000" w:themeColor="text1"/>
                <w:sz w:val="24"/>
                <w:szCs w:val="24"/>
                <w:vertAlign w:val="baseline"/>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项目</w:t>
            </w:r>
            <w:r>
              <w:rPr>
                <w:rFonts w:hint="eastAsia"/>
                <w:color w:val="000000" w:themeColor="text1"/>
                <w:sz w:val="24"/>
                <w:lang w:val="en-US" w:eastAsia="zh-CN"/>
                <w14:textFill>
                  <w14:solidFill>
                    <w14:schemeClr w14:val="tx1"/>
                  </w14:solidFill>
                </w14:textFill>
              </w:rPr>
              <w:t>风机机组</w:t>
            </w:r>
            <w:r>
              <w:rPr>
                <w:rFonts w:ascii="Times New Roman" w:hAnsi="Times New Roman"/>
                <w:color w:val="000000" w:themeColor="text1"/>
                <w:sz w:val="24"/>
                <w14:textFill>
                  <w14:solidFill>
                    <w14:schemeClr w14:val="tx1"/>
                  </w14:solidFill>
                </w14:textFill>
              </w:rPr>
              <w:t>永久占地类型为</w:t>
            </w:r>
            <w:r>
              <w:rPr>
                <w:rFonts w:hint="eastAsia"/>
                <w:color w:val="000000" w:themeColor="text1"/>
                <w:sz w:val="24"/>
                <w:lang w:val="en-US" w:eastAsia="zh-CN"/>
                <w14:textFill>
                  <w14:solidFill>
                    <w14:schemeClr w14:val="tx1"/>
                  </w14:solidFill>
                </w14:textFill>
              </w:rPr>
              <w:t>特殊用地，</w:t>
            </w:r>
            <w:r>
              <w:rPr>
                <w:rFonts w:ascii="Times New Roman" w:hAnsi="Times New Roman"/>
                <w:color w:val="000000" w:themeColor="text1"/>
                <w:sz w:val="24"/>
                <w14:textFill>
                  <w14:solidFill>
                    <w14:schemeClr w14:val="tx1"/>
                  </w14:solidFill>
                </w14:textFill>
              </w:rPr>
              <w:t>施工结束后永久占地大部分为永久建筑物或硬化场地</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永久占地采取在空地内进行生态恢复，采用灌、草结合的方式。临时占地类型为基本农田，采取土地复垦方案，对临时占地进行土地复垦，恢复原耕种条件，交由当地农民及时耕种；采取以上措施后施工占地环境影响较小。</w:t>
            </w:r>
          </w:p>
          <w:p>
            <w:pPr>
              <w:spacing w:line="360" w:lineRule="auto"/>
              <w:ind w:firstLine="420"/>
              <w:rPr>
                <w:rFonts w:hint="default" w:ascii="Times New Roman" w:hAnsi="Times New Roman"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②植被的影响分析</w:t>
            </w:r>
          </w:p>
          <w:p>
            <w:pPr>
              <w:spacing w:line="360" w:lineRule="auto"/>
              <w:ind w:firstLine="420"/>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施工期对植被的影响主要体现在占地对地表植被破坏</w:t>
            </w:r>
            <w:r>
              <w:rPr>
                <w:rFonts w:hint="eastAsia"/>
                <w:color w:val="000000" w:themeColor="text1"/>
                <w:sz w:val="24"/>
                <w:szCs w:val="24"/>
                <w:lang w:val="en-US" w:eastAsia="zh-CN"/>
                <w14:textFill>
                  <w14:solidFill>
                    <w14:schemeClr w14:val="tx1"/>
                  </w14:solidFill>
                </w14:textFill>
              </w:rPr>
              <w:t>和</w:t>
            </w:r>
            <w:r>
              <w:rPr>
                <w:rFonts w:hint="eastAsia" w:ascii="Times New Roman" w:hAnsi="Times New Roman"/>
                <w:color w:val="000000" w:themeColor="text1"/>
                <w:sz w:val="24"/>
                <w:szCs w:val="24"/>
                <w:lang w:val="en-US" w:eastAsia="zh-CN"/>
                <w14:textFill>
                  <w14:solidFill>
                    <w14:schemeClr w14:val="tx1"/>
                  </w14:solidFill>
                </w14:textFill>
              </w:rPr>
              <w:t>生物量损失</w:t>
            </w:r>
            <w:r>
              <w:rPr>
                <w:rFonts w:hint="eastAsia"/>
                <w:color w:val="000000" w:themeColor="text1"/>
                <w:sz w:val="24"/>
                <w:szCs w:val="24"/>
                <w:lang w:val="en-US" w:eastAsia="zh-CN"/>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施工期占地</w:t>
            </w:r>
            <w:r>
              <w:rPr>
                <w:rFonts w:ascii="Times New Roman" w:hAnsi="Times New Roman"/>
                <w:color w:val="000000" w:themeColor="text1"/>
                <w:sz w:val="24"/>
                <w14:textFill>
                  <w14:solidFill>
                    <w14:schemeClr w14:val="tx1"/>
                  </w14:solidFill>
                </w14:textFill>
              </w:rPr>
              <w:t>范围</w:t>
            </w:r>
            <w:r>
              <w:rPr>
                <w:rFonts w:hint="eastAsia" w:ascii="Times New Roman" w:hAnsi="Times New Roman"/>
                <w:color w:val="000000" w:themeColor="text1"/>
                <w:sz w:val="24"/>
                <w:lang w:val="en-US" w:eastAsia="zh-CN"/>
                <w14:textFill>
                  <w14:solidFill>
                    <w14:schemeClr w14:val="tx1"/>
                  </w14:solidFill>
                </w14:textFill>
              </w:rPr>
              <w:t>内</w:t>
            </w:r>
            <w:r>
              <w:rPr>
                <w:rFonts w:ascii="Times New Roman" w:hAnsi="Times New Roman"/>
                <w:color w:val="000000" w:themeColor="text1"/>
                <w:sz w:val="24"/>
                <w14:textFill>
                  <w14:solidFill>
                    <w14:schemeClr w14:val="tx1"/>
                  </w14:solidFill>
                </w14:textFill>
              </w:rPr>
              <w:t>植被生物减少总量为</w:t>
            </w:r>
            <w:r>
              <w:rPr>
                <w:rFonts w:hint="eastAsia"/>
                <w:color w:val="000000" w:themeColor="text1"/>
                <w:sz w:val="24"/>
                <w:lang w:val="en-US" w:eastAsia="zh-CN"/>
                <w14:textFill>
                  <w14:solidFill>
                    <w14:schemeClr w14:val="tx1"/>
                  </w14:solidFill>
                </w14:textFill>
              </w:rPr>
              <w:t>58.93</w:t>
            </w:r>
            <w:r>
              <w:rPr>
                <w:rFonts w:ascii="Times New Roman" w:hAnsi="Times New Roman"/>
                <w:color w:val="000000" w:themeColor="text1"/>
                <w:sz w:val="24"/>
                <w14:textFill>
                  <w14:solidFill>
                    <w14:schemeClr w14:val="tx1"/>
                  </w14:solidFill>
                </w14:textFill>
              </w:rPr>
              <w:t>t。</w:t>
            </w:r>
            <w:r>
              <w:rPr>
                <w:rFonts w:ascii="Times New Roman" w:hAnsi="Times New Roman"/>
                <w:color w:val="000000" w:themeColor="text1"/>
                <w:sz w:val="24"/>
                <w:szCs w:val="24"/>
                <w14:textFill>
                  <w14:solidFill>
                    <w14:schemeClr w14:val="tx1"/>
                  </w14:solidFill>
                </w14:textFill>
              </w:rPr>
              <w:t>水久占地内的植被破坏一般是不可逆的，临时占地内的植被破坏具有暂时性，施工结束后，周围植物可侵入，开始恢复演替</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同时</w:t>
            </w:r>
            <w:r>
              <w:rPr>
                <w:rFonts w:ascii="Times New Roman" w:hAnsi="Times New Roman"/>
                <w:color w:val="000000" w:themeColor="text1"/>
                <w:sz w:val="24"/>
                <w:szCs w:val="24"/>
                <w14:textFill>
                  <w14:solidFill>
                    <w14:schemeClr w14:val="tx1"/>
                  </w14:solidFill>
                </w14:textFill>
              </w:rPr>
              <w:t>对</w:t>
            </w:r>
            <w:r>
              <w:rPr>
                <w:rFonts w:hint="eastAsia"/>
                <w:color w:val="000000" w:themeColor="text1"/>
                <w:sz w:val="24"/>
                <w:szCs w:val="24"/>
                <w:lang w:val="en-US" w:eastAsia="zh-CN"/>
                <w14:textFill>
                  <w14:solidFill>
                    <w14:schemeClr w14:val="tx1"/>
                  </w14:solidFill>
                </w14:textFill>
              </w:rPr>
              <w:t>临时占地</w:t>
            </w:r>
            <w:r>
              <w:rPr>
                <w:rFonts w:ascii="Times New Roman" w:hAnsi="Times New Roman"/>
                <w:color w:val="000000" w:themeColor="text1"/>
                <w:sz w:val="24"/>
                <w14:textFill>
                  <w14:solidFill>
                    <w14:schemeClr w14:val="tx1"/>
                  </w14:solidFill>
                </w14:textFill>
              </w:rPr>
              <w:t>占用的</w:t>
            </w:r>
            <w:r>
              <w:rPr>
                <w:rFonts w:hint="eastAsia"/>
                <w:color w:val="000000" w:themeColor="text1"/>
                <w:sz w:val="24"/>
                <w:lang w:val="en-US" w:eastAsia="zh-CN"/>
                <w14:textFill>
                  <w14:solidFill>
                    <w14:schemeClr w14:val="tx1"/>
                  </w14:solidFill>
                </w14:textFill>
              </w:rPr>
              <w:t>耕地</w:t>
            </w:r>
            <w:r>
              <w:rPr>
                <w:rFonts w:ascii="Times New Roman" w:hAnsi="Times New Roman"/>
                <w:color w:val="000000" w:themeColor="text1"/>
                <w:sz w:val="24"/>
                <w14:textFill>
                  <w14:solidFill>
                    <w14:schemeClr w14:val="tx1"/>
                  </w14:solidFill>
                </w14:textFill>
              </w:rPr>
              <w:t>，进行异地划拨或经济补偿，</w:t>
            </w:r>
            <w:r>
              <w:rPr>
                <w:rFonts w:hint="eastAsia"/>
                <w:color w:val="000000" w:themeColor="text1"/>
                <w:sz w:val="24"/>
                <w:lang w:val="en-US" w:eastAsia="zh-CN"/>
                <w14:textFill>
                  <w14:solidFill>
                    <w14:schemeClr w14:val="tx1"/>
                  </w14:solidFill>
                </w14:textFill>
              </w:rPr>
              <w:t>施工完成后</w:t>
            </w:r>
            <w:r>
              <w:rPr>
                <w:rFonts w:ascii="Times New Roman" w:hAnsi="Times New Roman"/>
                <w:color w:val="000000" w:themeColor="text1"/>
                <w:sz w:val="24"/>
                <w:szCs w:val="24"/>
                <w14:textFill>
                  <w14:solidFill>
                    <w14:schemeClr w14:val="tx1"/>
                  </w14:solidFill>
                </w14:textFill>
              </w:rPr>
              <w:t>进行土地复垦，</w:t>
            </w:r>
            <w:r>
              <w:rPr>
                <w:rFonts w:ascii="Times New Roman" w:hAnsi="Times New Roman"/>
                <w:color w:val="000000" w:themeColor="text1"/>
                <w:sz w:val="24"/>
                <w14:textFill>
                  <w14:solidFill>
                    <w14:schemeClr w14:val="tx1"/>
                  </w14:solidFill>
                </w14:textFill>
              </w:rPr>
              <w:t>及时复垦恢复原种植条件</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种植当地经济农作物，如小麦、玉米、果树等；</w:t>
            </w:r>
            <w:r>
              <w:rPr>
                <w:rFonts w:ascii="Times New Roman" w:hAnsi="Times New Roman"/>
                <w:color w:val="000000" w:themeColor="text1"/>
                <w:sz w:val="24"/>
                <w14:textFill>
                  <w14:solidFill>
                    <w14:schemeClr w14:val="tx1"/>
                  </w14:solidFill>
                </w14:textFill>
              </w:rPr>
              <w:t>同时对永久占地内的空地进行绿化</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如紫花苜蓿、草木犀、毛苕子等。采取以上措施后施工期对植被环境影响较小。</w:t>
            </w:r>
          </w:p>
          <w:p>
            <w:pPr>
              <w:adjustRightInd w:val="0"/>
              <w:snapToGrid w:val="0"/>
              <w:spacing w:line="360" w:lineRule="auto"/>
              <w:ind w:firstLine="480" w:firstLineChars="200"/>
              <w:jc w:val="left"/>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③土壤影响分析</w:t>
            </w:r>
          </w:p>
          <w:p>
            <w:pPr>
              <w:spacing w:line="360" w:lineRule="auto"/>
              <w:ind w:firstLine="480" w:firstLineChars="2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风电场施工、建设所使用的材料均选用符合国家环保标准的材料，不会</w:t>
            </w:r>
            <w:r>
              <w:rPr>
                <w:rFonts w:hint="eastAsia"/>
                <w:color w:val="000000" w:themeColor="text1"/>
                <w:sz w:val="24"/>
                <w:szCs w:val="24"/>
                <w:lang w:val="en-US" w:eastAsia="zh-CN"/>
                <w14:textFill>
                  <w14:solidFill>
                    <w14:schemeClr w14:val="tx1"/>
                  </w14:solidFill>
                </w14:textFill>
              </w:rPr>
              <w:t>污染土壤</w:t>
            </w:r>
            <w:r>
              <w:rPr>
                <w:rFonts w:ascii="Times New Roman" w:hAnsi="Times New Roman"/>
                <w:color w:val="000000" w:themeColor="text1"/>
                <w:sz w:val="24"/>
                <w:szCs w:val="24"/>
                <w14:textFill>
                  <w14:solidFill>
                    <w14:schemeClr w14:val="tx1"/>
                  </w14:solidFill>
                </w14:textFill>
              </w:rPr>
              <w:t>；施工过程中施工机械的管理及使用不当产生的机械燃油、润滑油漏损将污染土壤，加强施工期机械运行的管理与维护，减少废机油的产生</w:t>
            </w:r>
            <w:r>
              <w:rPr>
                <w:rFonts w:hint="eastAsia"/>
                <w:color w:val="000000" w:themeColor="text1"/>
                <w:sz w:val="24"/>
                <w:szCs w:val="24"/>
                <w:lang w:eastAsia="zh-CN"/>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对土壤环境影响较小。</w:t>
            </w:r>
          </w:p>
          <w:p>
            <w:pPr>
              <w:pStyle w:val="2"/>
              <w:ind w:left="0" w:leftChars="0" w:firstLine="480" w:firstLineChars="200"/>
              <w:rPr>
                <w:rFonts w:hint="default"/>
                <w:color w:val="000000" w:themeColor="text1"/>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④野生动物影响分析</w:t>
            </w:r>
          </w:p>
          <w:p>
            <w:pPr>
              <w:autoSpaceDE w:val="0"/>
              <w:autoSpaceDN w:val="0"/>
              <w:adjustRightInd w:val="0"/>
              <w:spacing w:line="360" w:lineRule="auto"/>
              <w:ind w:firstLine="482"/>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本</w:t>
            </w:r>
            <w:r>
              <w:rPr>
                <w:color w:val="000000" w:themeColor="text1"/>
                <w:kern w:val="0"/>
                <w:sz w:val="24"/>
                <w:lang w:val="zh-CN"/>
                <w14:textFill>
                  <w14:solidFill>
                    <w14:schemeClr w14:val="tx1"/>
                  </w14:solidFill>
                </w14:textFill>
              </w:rPr>
              <w:t>项目</w:t>
            </w:r>
            <w:r>
              <w:rPr>
                <w:rFonts w:hint="eastAsia"/>
                <w:color w:val="000000" w:themeColor="text1"/>
                <w:kern w:val="0"/>
                <w:sz w:val="24"/>
                <w:lang w:val="en-US" w:eastAsia="zh-CN"/>
                <w14:textFill>
                  <w14:solidFill>
                    <w14:schemeClr w14:val="tx1"/>
                  </w14:solidFill>
                </w14:textFill>
              </w:rPr>
              <w:t>所在地</w:t>
            </w:r>
            <w:r>
              <w:rPr>
                <w:color w:val="000000" w:themeColor="text1"/>
                <w:kern w:val="0"/>
                <w:sz w:val="24"/>
                <w:lang w:val="zh-CN"/>
                <w14:textFill>
                  <w14:solidFill>
                    <w14:schemeClr w14:val="tx1"/>
                  </w14:solidFill>
                </w14:textFill>
              </w:rPr>
              <w:t>主要</w:t>
            </w:r>
            <w:r>
              <w:rPr>
                <w:rFonts w:hint="eastAsia"/>
                <w:color w:val="000000" w:themeColor="text1"/>
                <w:kern w:val="0"/>
                <w:sz w:val="24"/>
                <w:lang w:val="en-US" w:eastAsia="zh-CN"/>
                <w14:textFill>
                  <w14:solidFill>
                    <w14:schemeClr w14:val="tx1"/>
                  </w14:solidFill>
                </w14:textFill>
              </w:rPr>
              <w:t>分布</w:t>
            </w:r>
            <w:r>
              <w:rPr>
                <w:color w:val="000000" w:themeColor="text1"/>
                <w:kern w:val="0"/>
                <w:sz w:val="24"/>
                <w:lang w:val="zh-CN"/>
                <w14:textFill>
                  <w14:solidFill>
                    <w14:schemeClr w14:val="tx1"/>
                  </w14:solidFill>
                </w14:textFill>
              </w:rPr>
              <w:t>鸟类为</w:t>
            </w:r>
            <w:r>
              <w:rPr>
                <w:color w:val="000000" w:themeColor="text1"/>
                <w:sz w:val="24"/>
                <w14:textFill>
                  <w14:solidFill>
                    <w14:schemeClr w14:val="tx1"/>
                  </w14:solidFill>
                </w14:textFill>
              </w:rPr>
              <w:t>山雀、乌鸦、喜鹊、</w:t>
            </w:r>
            <w:r>
              <w:rPr>
                <w:rFonts w:hint="eastAsia"/>
                <w:color w:val="000000" w:themeColor="text1"/>
                <w:sz w:val="24"/>
                <w14:textFill>
                  <w14:solidFill>
                    <w14:schemeClr w14:val="tx1"/>
                  </w14:solidFill>
                </w14:textFill>
              </w:rPr>
              <w:t>燕子、</w:t>
            </w:r>
            <w:r>
              <w:rPr>
                <w:color w:val="000000" w:themeColor="text1"/>
                <w:sz w:val="24"/>
                <w14:textFill>
                  <w14:solidFill>
                    <w14:schemeClr w14:val="tx1"/>
                  </w14:solidFill>
                </w14:textFill>
              </w:rPr>
              <w:t>麻雀</w:t>
            </w:r>
            <w:r>
              <w:rPr>
                <w:color w:val="000000" w:themeColor="text1"/>
                <w:kern w:val="0"/>
                <w:sz w:val="24"/>
                <w:lang w:val="zh-CN"/>
                <w14:textFill>
                  <w14:solidFill>
                    <w14:schemeClr w14:val="tx1"/>
                  </w14:solidFill>
                </w14:textFill>
              </w:rPr>
              <w:t>等常见鸟类，</w:t>
            </w:r>
            <w:r>
              <w:rPr>
                <w:rFonts w:hint="eastAsia"/>
                <w:color w:val="000000" w:themeColor="text1"/>
                <w:kern w:val="0"/>
                <w:sz w:val="24"/>
                <w:lang w:val="en-US" w:eastAsia="zh-CN"/>
                <w14:textFill>
                  <w14:solidFill>
                    <w14:schemeClr w14:val="tx1"/>
                  </w14:solidFill>
                </w14:textFill>
              </w:rPr>
              <w:t>无珍稀鸟类分布</w:t>
            </w:r>
            <w:r>
              <w:rPr>
                <w:rFonts w:hint="eastAsia"/>
                <w:color w:val="000000" w:themeColor="text1"/>
                <w:kern w:val="0"/>
                <w:sz w:val="24"/>
                <w:lang w:val="zh-CN"/>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该区域</w:t>
            </w:r>
            <w:r>
              <w:rPr>
                <w:rFonts w:hint="eastAsia"/>
                <w:color w:val="000000" w:themeColor="text1"/>
                <w:kern w:val="0"/>
                <w:sz w:val="24"/>
                <w:lang w:val="zh-CN"/>
                <w14:textFill>
                  <w14:solidFill>
                    <w14:schemeClr w14:val="tx1"/>
                  </w14:solidFill>
                </w14:textFill>
              </w:rPr>
              <w:t>也不是鸟类主要的迁徙通道。</w:t>
            </w:r>
            <w:r>
              <w:rPr>
                <w:bCs/>
                <w:color w:val="000000" w:themeColor="text1"/>
                <w:sz w:val="24"/>
                <w14:textFill>
                  <w14:solidFill>
                    <w14:schemeClr w14:val="tx1"/>
                  </w14:solidFill>
                </w14:textFill>
              </w:rPr>
              <w:t>小型野生动物多为鼠、</w:t>
            </w:r>
            <w:r>
              <w:rPr>
                <w:rFonts w:hint="eastAsia" w:hAnsi="宋体"/>
                <w:color w:val="000000" w:themeColor="text1"/>
                <w:spacing w:val="10"/>
                <w:kern w:val="24"/>
                <w:sz w:val="24"/>
                <w14:textFill>
                  <w14:solidFill>
                    <w14:schemeClr w14:val="tx1"/>
                  </w14:solidFill>
                </w14:textFill>
              </w:rPr>
              <w:t>野猪、</w:t>
            </w:r>
            <w:r>
              <w:rPr>
                <w:bCs/>
                <w:color w:val="000000" w:themeColor="text1"/>
                <w:sz w:val="24"/>
                <w14:textFill>
                  <w14:solidFill>
                    <w14:schemeClr w14:val="tx1"/>
                  </w14:solidFill>
                </w14:textFill>
              </w:rPr>
              <w:t>兔类，</w:t>
            </w:r>
            <w:r>
              <w:rPr>
                <w:color w:val="000000" w:themeColor="text1"/>
                <w:kern w:val="0"/>
                <w:sz w:val="24"/>
                <w:lang w:val="zh-CN"/>
                <w14:textFill>
                  <w14:solidFill>
                    <w14:schemeClr w14:val="tx1"/>
                  </w14:solidFill>
                </w14:textFill>
              </w:rPr>
              <w:t>不涉及保护和珍稀</w:t>
            </w:r>
            <w:r>
              <w:rPr>
                <w:rFonts w:hint="eastAsia"/>
                <w:color w:val="000000" w:themeColor="text1"/>
                <w:kern w:val="0"/>
                <w:sz w:val="24"/>
                <w:lang w:val="en-US" w:eastAsia="zh-CN"/>
                <w14:textFill>
                  <w14:solidFill>
                    <w14:schemeClr w14:val="tx1"/>
                  </w14:solidFill>
                </w14:textFill>
              </w:rPr>
              <w:t>类野生动物</w:t>
            </w:r>
            <w:r>
              <w:rPr>
                <w:color w:val="000000" w:themeColor="text1"/>
                <w:kern w:val="0"/>
                <w:sz w:val="24"/>
                <w:lang w:val="zh-CN"/>
                <w14:textFill>
                  <w14:solidFill>
                    <w14:schemeClr w14:val="tx1"/>
                  </w14:solidFill>
                </w14:textFill>
              </w:rPr>
              <w:t>的迁徙路线和栖息环境的影响</w:t>
            </w:r>
            <w:r>
              <w:rPr>
                <w:rFonts w:hint="eastAsia"/>
                <w:color w:val="000000" w:themeColor="text1"/>
                <w:kern w:val="0"/>
                <w:sz w:val="24"/>
                <w:lang w:val="zh-CN"/>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本项目施工期较短，施工点位较分散，施工期野生动物都将产生规避反应，施工完成后，施工噪声对动物的影响即结束。</w:t>
            </w:r>
          </w:p>
          <w:p>
            <w:pPr>
              <w:autoSpaceDE w:val="0"/>
              <w:autoSpaceDN w:val="0"/>
              <w:adjustRightInd w:val="0"/>
              <w:spacing w:line="360" w:lineRule="auto"/>
              <w:ind w:firstLine="482"/>
              <w:rPr>
                <w:rFonts w:ascii="宋体" w:hAnsi="宋体" w:cs="宋体"/>
                <w:bCs/>
                <w:color w:val="000000" w:themeColor="text1"/>
                <w:sz w:val="24"/>
                <w:szCs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综上所述，施工期采取以上措施后，临时占地进行复耕，植被生物量得到恢复，对土壤和野生动物的影响较小；因此，施工期对生态环境影响较小。</w:t>
            </w:r>
            <w:r>
              <w:rPr>
                <w:rFonts w:hint="eastAsia"/>
                <w:color w:val="000000" w:themeColor="text1"/>
                <w:sz w:val="24"/>
                <w:lang w:val="en-US" w:eastAsia="zh-CN"/>
                <w14:textFill>
                  <w14:solidFill>
                    <w14:schemeClr w14:val="tx1"/>
                  </w14:solidFill>
                </w14:textFill>
              </w:rPr>
              <w:t>施工期</w:t>
            </w:r>
            <w:r>
              <w:rPr>
                <w:rFonts w:hint="eastAsia" w:ascii="Times New Roman" w:hAnsi="Times New Roman"/>
                <w:color w:val="000000" w:themeColor="text1"/>
                <w:sz w:val="24"/>
                <w:lang w:val="zh-CN"/>
                <w14:textFill>
                  <w14:solidFill>
                    <w14:schemeClr w14:val="tx1"/>
                  </w14:solidFill>
                </w14:textFill>
              </w:rPr>
              <w:t>生态环境影响评价详见生态专题。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noWrap w:val="0"/>
            <w:tcMar>
              <w:left w:w="28" w:type="dxa"/>
              <w:right w:w="28" w:type="dxa"/>
            </w:tcMar>
            <w:vAlign w:val="center"/>
          </w:tcPr>
          <w:p>
            <w:pPr>
              <w:pStyle w:val="14"/>
              <w:adjustRightInd w:val="0"/>
              <w:snapToGrid w:val="0"/>
              <w:spacing w:before="0" w:beforeAutospacing="0" w:after="0" w:afterAutospacing="0"/>
              <w:jc w:val="center"/>
              <w:rPr>
                <w:rFonts w:cs="宋体"/>
                <w:bCs/>
                <w:color w:val="000000" w:themeColor="text1"/>
                <w:kern w:val="2"/>
                <w:sz w:val="24"/>
                <w:szCs w:val="24"/>
                <w14:textFill>
                  <w14:solidFill>
                    <w14:schemeClr w14:val="tx1"/>
                  </w14:solidFill>
                </w14:textFill>
              </w:rPr>
            </w:pPr>
            <w:r>
              <w:rPr>
                <w:rFonts w:hint="eastAsia" w:cs="宋体"/>
                <w:bCs/>
                <w:color w:val="000000" w:themeColor="text1"/>
                <w:spacing w:val="10"/>
                <w:kern w:val="2"/>
                <w:sz w:val="24"/>
                <w:szCs w:val="24"/>
                <w14:textFill>
                  <w14:solidFill>
                    <w14:schemeClr w14:val="tx1"/>
                  </w14:solidFill>
                </w14:textFill>
              </w:rPr>
              <w:t>运营期生态环境影响分析</w:t>
            </w:r>
          </w:p>
        </w:tc>
        <w:tc>
          <w:tcPr>
            <w:tcW w:w="8363" w:type="dxa"/>
            <w:noWrap w:val="0"/>
            <w:vAlign w:val="top"/>
          </w:tcPr>
          <w:p>
            <w:pPr>
              <w:spacing w:line="360" w:lineRule="auto"/>
              <w:ind w:firstLine="241" w:firstLineChars="100"/>
              <w:rPr>
                <w:rFonts w:hint="default" w:ascii="Times New Roman" w:hAnsi="Times New Roman"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1、运营期工艺流程及产污环节</w:t>
            </w:r>
          </w:p>
          <w:p>
            <w:pPr>
              <w:spacing w:line="360" w:lineRule="auto"/>
              <w:ind w:firstLine="420"/>
              <w:rPr>
                <w:rFonts w:hint="default" w:ascii="Times New Roman" w:hAnsi="Times New Roman" w:eastAsia="宋体"/>
                <w:color w:val="000000" w:themeColor="text1"/>
                <w:sz w:val="24"/>
                <w:lang w:val="en-US" w:eastAsia="zh-CN"/>
                <w14:textFill>
                  <w14:solidFill>
                    <w14:schemeClr w14:val="tx1"/>
                  </w14:solidFill>
                </w14:textFill>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1</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运营期工艺流程</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风机叶片在风力带动下将风能转化成机械能，经齿轮的传动系统（变速箱），在齿轮箱和发电机的作用下，机械能转化为电能，带动发电机发电产生电流。</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风力发电机组出口电压为0.69kV，采用一机一变的单元接线方式，将电压通过箱式变压器升至35kV后，经35kV架空线路输送至</w:t>
            </w:r>
            <w:r>
              <w:rPr>
                <w:rFonts w:hint="eastAsia"/>
                <w:color w:val="000000" w:themeColor="text1"/>
                <w:sz w:val="24"/>
                <w:lang w:val="en-US" w:eastAsia="zh-CN"/>
                <w14:textFill>
                  <w14:solidFill>
                    <w14:schemeClr w14:val="tx1"/>
                  </w14:solidFill>
                </w14:textFill>
              </w:rPr>
              <w:t>110</w:t>
            </w:r>
            <w:r>
              <w:rPr>
                <w:rFonts w:ascii="Times New Roman" w:hAnsi="Times New Roman"/>
                <w:color w:val="000000" w:themeColor="text1"/>
                <w:sz w:val="24"/>
                <w14:textFill>
                  <w14:solidFill>
                    <w14:schemeClr w14:val="tx1"/>
                  </w14:solidFill>
                </w14:textFill>
              </w:rPr>
              <w:t>kV</w:t>
            </w:r>
            <w:r>
              <w:rPr>
                <w:rFonts w:hint="eastAsia"/>
                <w:color w:val="000000" w:themeColor="text1"/>
                <w:sz w:val="24"/>
                <w:lang w:val="en-US" w:eastAsia="zh-CN"/>
                <w14:textFill>
                  <w14:solidFill>
                    <w14:schemeClr w14:val="tx1"/>
                  </w14:solidFill>
                </w14:textFill>
              </w:rPr>
              <w:t>升压站</w:t>
            </w:r>
            <w:r>
              <w:rPr>
                <w:rFonts w:ascii="Times New Roman" w:hAnsi="Times New Roman"/>
                <w:color w:val="000000" w:themeColor="text1"/>
                <w:sz w:val="24"/>
                <w14:textFill>
                  <w14:solidFill>
                    <w14:schemeClr w14:val="tx1"/>
                  </w14:solidFill>
                </w14:textFill>
              </w:rPr>
              <w:t>35kV开关</w:t>
            </w:r>
            <w:r>
              <w:rPr>
                <w:rFonts w:hint="eastAsia"/>
                <w:color w:val="000000" w:themeColor="text1"/>
                <w:sz w:val="24"/>
                <w:lang w:val="en-US" w:eastAsia="zh-CN"/>
                <w14:textFill>
                  <w14:solidFill>
                    <w14:schemeClr w14:val="tx1"/>
                  </w14:solidFill>
                </w14:textFill>
              </w:rPr>
              <w:t>柜</w:t>
            </w:r>
            <w:r>
              <w:rPr>
                <w:rFonts w:ascii="Times New Roman" w:hAnsi="Times New Roman"/>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经升压站主变压器升压至110kV后，一回线路最终接入110kV党睦变</w:t>
            </w:r>
            <w:r>
              <w:rPr>
                <w:rFonts w:ascii="Times New Roman" w:hAnsi="Times New Roman"/>
                <w:color w:val="000000" w:themeColor="text1"/>
                <w:sz w:val="24"/>
                <w14:textFill>
                  <w14:solidFill>
                    <w14:schemeClr w14:val="tx1"/>
                  </w14:solidFill>
                </w14:textFill>
              </w:rPr>
              <w:t>。本项目架空集电线路为2回，分别连接</w:t>
            </w:r>
            <w:r>
              <w:rPr>
                <w:rFonts w:hint="eastAsia"/>
                <w:color w:val="000000" w:themeColor="text1"/>
                <w:sz w:val="24"/>
                <w:lang w:val="en-US" w:eastAsia="zh-CN"/>
                <w14:textFill>
                  <w14:solidFill>
                    <w14:schemeClr w14:val="tx1"/>
                  </w14:solidFill>
                </w14:textFill>
              </w:rPr>
              <w:t>16</w:t>
            </w:r>
            <w:r>
              <w:rPr>
                <w:rFonts w:ascii="Times New Roman" w:hAnsi="Times New Roman"/>
                <w:color w:val="000000" w:themeColor="text1"/>
                <w:sz w:val="24"/>
                <w14:textFill>
                  <w14:solidFill>
                    <w14:schemeClr w14:val="tx1"/>
                  </w14:solidFill>
                </w14:textFill>
              </w:rPr>
              <w:t>台风电机组。风电场营运期工艺流程如下图</w:t>
            </w:r>
            <w:r>
              <w:rPr>
                <w:rFonts w:hint="eastAsia"/>
                <w:color w:val="000000" w:themeColor="text1"/>
                <w:sz w:val="24"/>
                <w:lang w:val="en-US" w:eastAsia="zh-CN"/>
                <w14:textFill>
                  <w14:solidFill>
                    <w14:schemeClr w14:val="tx1"/>
                  </w14:solidFill>
                </w14:textFill>
              </w:rPr>
              <w:t>4-2</w:t>
            </w:r>
            <w:r>
              <w:rPr>
                <w:rFonts w:ascii="Times New Roman" w:hAnsi="Times New Roman"/>
                <w:color w:val="000000" w:themeColor="text1"/>
                <w:sz w:val="24"/>
                <w14:textFill>
                  <w14:solidFill>
                    <w14:schemeClr w14:val="tx1"/>
                  </w14:solidFill>
                </w14:textFill>
              </w:rPr>
              <w:t>所示。</w:t>
            </w:r>
          </w:p>
          <w:p>
            <w:pPr>
              <w:pStyle w:val="2"/>
              <w:spacing w:line="360" w:lineRule="auto"/>
              <w:ind w:left="0" w:leftChars="0" w:firstLine="0" w:firstLineChars="0"/>
              <w:jc w:val="center"/>
              <w:rPr>
                <w:rFonts w:hint="eastAsia" w:ascii="Times New Roman" w:hAnsi="Times New Roman" w:eastAsia="宋体"/>
                <w:b/>
                <w:bCs/>
                <w:color w:val="000000" w:themeColor="text1"/>
                <w:lang w:eastAsia="zh-CN"/>
                <w14:textFill>
                  <w14:solidFill>
                    <w14:schemeClr w14:val="tx1"/>
                  </w14:solidFill>
                </w14:textFill>
              </w:rPr>
            </w:pPr>
            <w:r>
              <w:rPr>
                <w:rFonts w:hint="eastAsia" w:ascii="Times New Roman" w:hAnsi="Times New Roman" w:eastAsia="宋体"/>
                <w:b/>
                <w:bCs/>
                <w:color w:val="000000" w:themeColor="text1"/>
                <w:lang w:eastAsia="zh-CN"/>
                <w14:textFill>
                  <w14:solidFill>
                    <w14:schemeClr w14:val="tx1"/>
                  </w14:solidFill>
                </w14:textFill>
              </w:rPr>
              <w:drawing>
                <wp:inline distT="0" distB="0" distL="114300" distR="114300">
                  <wp:extent cx="4544695" cy="2134870"/>
                  <wp:effectExtent l="9525" t="9525" r="17780" b="146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8"/>
                          <a:stretch>
                            <a:fillRect/>
                          </a:stretch>
                        </pic:blipFill>
                        <pic:spPr>
                          <a:xfrm>
                            <a:off x="0" y="0"/>
                            <a:ext cx="4544695" cy="2134870"/>
                          </a:xfrm>
                          <a:prstGeom prst="rect">
                            <a:avLst/>
                          </a:prstGeom>
                          <a:ln>
                            <a:solidFill>
                              <a:schemeClr val="tx1"/>
                            </a:solid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jc w:val="center"/>
              <w:textAlignment w:val="auto"/>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t>图</w:t>
            </w:r>
            <w:r>
              <w:rPr>
                <w:rFonts w:hint="eastAsia" w:ascii="Times New Roman"/>
                <w:color w:val="000000" w:themeColor="text1"/>
                <w:szCs w:val="24"/>
                <w:lang w:val="en-US" w:eastAsia="zh-CN"/>
                <w14:textFill>
                  <w14:solidFill>
                    <w14:schemeClr w14:val="tx1"/>
                  </w14:solidFill>
                </w14:textFill>
              </w:rPr>
              <w:t>4-2</w:t>
            </w:r>
            <w:r>
              <w:rPr>
                <w:rFonts w:hint="eastAsia" w:ascii="Times New Roman" w:eastAsia="宋体"/>
                <w:color w:val="000000" w:themeColor="text1"/>
                <w:szCs w:val="24"/>
                <w:lang w:val="en-US" w:eastAsia="zh-CN"/>
                <w14:textFill>
                  <w14:solidFill>
                    <w14:schemeClr w14:val="tx1"/>
                  </w14:solidFill>
                </w14:textFill>
              </w:rPr>
              <w:t xml:space="preserve"> </w:t>
            </w:r>
            <w:r>
              <w:rPr>
                <w:rFonts w:ascii="Times New Roman" w:hAnsi="Times New Roman" w:eastAsia="Times New Roman"/>
                <w:color w:val="000000" w:themeColor="text1"/>
                <w:szCs w:val="24"/>
                <w14:textFill>
                  <w14:solidFill>
                    <w14:schemeClr w14:val="tx1"/>
                  </w14:solidFill>
                </w14:textFill>
              </w:rPr>
              <w:t xml:space="preserve"> </w:t>
            </w:r>
            <w:r>
              <w:rPr>
                <w:rFonts w:ascii="Times New Roman" w:hAnsi="Times New Roman"/>
                <w:color w:val="000000" w:themeColor="text1"/>
                <w:szCs w:val="24"/>
                <w14:textFill>
                  <w14:solidFill>
                    <w14:schemeClr w14:val="tx1"/>
                  </w14:solidFill>
                </w14:textFill>
              </w:rPr>
              <w:t>工艺流程图</w:t>
            </w:r>
          </w:p>
          <w:p>
            <w:pPr>
              <w:spacing w:line="360" w:lineRule="auto"/>
              <w:ind w:firstLine="420"/>
              <w:rPr>
                <w:rFonts w:hint="default" w:ascii="Times New Roman" w:hAnsi="Times New Roman" w:eastAsia="宋体"/>
                <w:color w:val="000000" w:themeColor="text1"/>
                <w:sz w:val="24"/>
                <w:lang w:val="en-US" w:eastAsia="zh-CN"/>
                <w14:textFill>
                  <w14:solidFill>
                    <w14:schemeClr w14:val="tx1"/>
                  </w14:solidFill>
                </w14:textFill>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2</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运营期产污环节</w:t>
            </w:r>
          </w:p>
          <w:p>
            <w:pPr>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营运期主要</w:t>
            </w:r>
            <w:r>
              <w:rPr>
                <w:rFonts w:hint="eastAsia"/>
                <w:color w:val="000000" w:themeColor="text1"/>
                <w:sz w:val="24"/>
                <w:lang w:val="en-US" w:eastAsia="zh-CN"/>
                <w14:textFill>
                  <w14:solidFill>
                    <w14:schemeClr w14:val="tx1"/>
                  </w14:solidFill>
                </w14:textFill>
              </w:rPr>
              <w:t>产污</w:t>
            </w:r>
            <w:r>
              <w:rPr>
                <w:rFonts w:ascii="Times New Roman" w:hAnsi="Times New Roman"/>
                <w:color w:val="000000" w:themeColor="text1"/>
                <w:sz w:val="24"/>
                <w14:textFill>
                  <w14:solidFill>
                    <w14:schemeClr w14:val="tx1"/>
                  </w14:solidFill>
                </w14:textFill>
              </w:rPr>
              <w:t>环节见图</w:t>
            </w:r>
            <w:r>
              <w:rPr>
                <w:rFonts w:hint="eastAsia"/>
                <w:color w:val="000000" w:themeColor="text1"/>
                <w:sz w:val="24"/>
                <w:lang w:val="en-US" w:eastAsia="zh-CN"/>
                <w14:textFill>
                  <w14:solidFill>
                    <w14:schemeClr w14:val="tx1"/>
                  </w14:solidFill>
                </w14:textFill>
              </w:rPr>
              <w:t>4-3</w:t>
            </w:r>
            <w:r>
              <w:rPr>
                <w:rFonts w:ascii="Times New Roman" w:hAnsi="Times New Roman"/>
                <w:color w:val="FF0000"/>
                <w:sz w:val="24"/>
              </w:rPr>
              <w:t>（图中虚线部分不在本次评价范围内）</w:t>
            </w:r>
            <w:r>
              <w:rPr>
                <w:rFonts w:ascii="Times New Roman" w:hAnsi="Times New Roman"/>
                <w:color w:val="000000" w:themeColor="text1"/>
                <w:sz w:val="24"/>
                <w14:textFill>
                  <w14:solidFill>
                    <w14:schemeClr w14:val="tx1"/>
                  </w14:solidFill>
                </w14:textFill>
              </w:rPr>
              <w:t>。</w:t>
            </w:r>
          </w:p>
          <w:p>
            <w:pPr>
              <w:pStyle w:val="16"/>
              <w:ind w:left="0" w:leftChars="0" w:firstLine="0" w:firstLineChars="0"/>
              <w:jc w:val="center"/>
              <w:rPr>
                <w:rFonts w:hint="eastAsia" w:ascii="Times New Roman" w:hAnsi="Times New Roman" w:eastAsia="宋体"/>
                <w:color w:val="000000" w:themeColor="text1"/>
                <w:lang w:eastAsia="zh-CN"/>
                <w14:textFill>
                  <w14:solidFill>
                    <w14:schemeClr w14:val="tx1"/>
                  </w14:solidFill>
                </w14:textFill>
              </w:rPr>
            </w:pPr>
            <w:r>
              <w:rPr>
                <w:sz w:val="24"/>
              </w:rPr>
              <mc:AlternateContent>
                <mc:Choice Requires="wps">
                  <w:drawing>
                    <wp:anchor distT="0" distB="0" distL="114300" distR="114300" simplePos="0" relativeHeight="251658240" behindDoc="0" locked="0" layoutInCell="1" allowOverlap="1">
                      <wp:simplePos x="0" y="0"/>
                      <wp:positionH relativeFrom="column">
                        <wp:posOffset>2091690</wp:posOffset>
                      </wp:positionH>
                      <wp:positionV relativeFrom="paragraph">
                        <wp:posOffset>164465</wp:posOffset>
                      </wp:positionV>
                      <wp:extent cx="3073400" cy="869950"/>
                      <wp:effectExtent l="6350" t="6350" r="6350" b="12700"/>
                      <wp:wrapNone/>
                      <wp:docPr id="4" name="矩形 4"/>
                      <wp:cNvGraphicFramePr/>
                      <a:graphic xmlns:a="http://schemas.openxmlformats.org/drawingml/2006/main">
                        <a:graphicData uri="http://schemas.microsoft.com/office/word/2010/wordprocessingShape">
                          <wps:wsp>
                            <wps:cNvSpPr/>
                            <wps:spPr>
                              <a:xfrm>
                                <a:off x="3564255" y="6971665"/>
                                <a:ext cx="3073400" cy="869950"/>
                              </a:xfrm>
                              <a:prstGeom prst="rect">
                                <a:avLst/>
                              </a:prstGeom>
                              <a:noFill/>
                              <a:ln w="1270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4.7pt;margin-top:12.95pt;height:68.5pt;width:242pt;z-index:251658240;v-text-anchor:middle;mso-width-relative:page;mso-height-relative:page;" filled="f" stroked="t" coordsize="21600,21600" o:gfxdata="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JrnpzZ&#10;AAAACgEAAA8AAAAAAAAAAQAgAAAAIgAAAGRycy9kb3ducmV2LnhtbFBLAQIUABQAAAAIAIdO4kDc&#10;O72XWAIAAHwEAAAOAAAAAAAAAAEAIAAAACgBAABkcnMvZTJvRG9jLnhtbFBLBQYAAAAABgAGAFkB&#10;AADyBQAAAAA=&#10;">
                      <v:fill on="f" focussize="0,0"/>
                      <v:stroke weight="1pt" color="#FF0000 [3204]" joinstyle="round" dashstyle="dash"/>
                      <v:imagedata o:title=""/>
                      <o:lock v:ext="edit" aspectratio="f"/>
                      <v:textbox>
                        <w:txbxContent>
                          <w:p>
                            <w:pPr>
                              <w:jc w:val="center"/>
                            </w:pPr>
                          </w:p>
                        </w:txbxContent>
                      </v:textbox>
                    </v:rect>
                  </w:pict>
                </mc:Fallback>
              </mc:AlternateContent>
            </w:r>
            <w:r>
              <w:rPr>
                <w:rFonts w:hint="eastAsia" w:ascii="Times New Roman" w:hAnsi="Times New Roman" w:eastAsia="宋体"/>
                <w:color w:val="000000" w:themeColor="text1"/>
                <w:lang w:eastAsia="zh-CN"/>
                <w14:textFill>
                  <w14:solidFill>
                    <w14:schemeClr w14:val="tx1"/>
                  </w14:solidFill>
                </w14:textFill>
              </w:rPr>
              <w:drawing>
                <wp:inline distT="0" distB="0" distL="114300" distR="114300">
                  <wp:extent cx="5170170" cy="1029970"/>
                  <wp:effectExtent l="9525" t="9525" r="14605" b="14605"/>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9"/>
                          <a:stretch>
                            <a:fillRect/>
                          </a:stretch>
                        </pic:blipFill>
                        <pic:spPr>
                          <a:xfrm>
                            <a:off x="0" y="0"/>
                            <a:ext cx="5170170" cy="1029970"/>
                          </a:xfrm>
                          <a:prstGeom prst="rect">
                            <a:avLst/>
                          </a:prstGeom>
                          <a:ln>
                            <a:solidFill>
                              <a:schemeClr val="tx1"/>
                            </a:solidFill>
                          </a:ln>
                        </pic:spPr>
                      </pic:pic>
                    </a:graphicData>
                  </a:graphic>
                </wp:inline>
              </w:drawing>
            </w:r>
          </w:p>
          <w:p>
            <w:pPr>
              <w:pStyle w:val="16"/>
              <w:ind w:left="0" w:leftChars="0" w:firstLine="0" w:firstLineChars="0"/>
              <w:jc w:val="center"/>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图</w:t>
            </w:r>
            <w:r>
              <w:rPr>
                <w:rFonts w:hint="eastAsia"/>
                <w:color w:val="000000" w:themeColor="text1"/>
                <w:sz w:val="24"/>
                <w:szCs w:val="24"/>
                <w:lang w:val="en-US" w:eastAsia="zh-CN"/>
                <w14:textFill>
                  <w14:solidFill>
                    <w14:schemeClr w14:val="tx1"/>
                  </w14:solidFill>
                </w14:textFill>
              </w:rPr>
              <w:t xml:space="preserve">4-3 </w:t>
            </w:r>
            <w:r>
              <w:rPr>
                <w:rFonts w:ascii="Times New Roman" w:hAnsi="Times New Roman"/>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营运期</w:t>
            </w:r>
            <w:r>
              <w:rPr>
                <w:rFonts w:ascii="Times New Roman" w:hAnsi="Times New Roman"/>
                <w:color w:val="000000" w:themeColor="text1"/>
                <w:sz w:val="24"/>
                <w:szCs w:val="24"/>
                <w14:textFill>
                  <w14:solidFill>
                    <w14:schemeClr w14:val="tx1"/>
                  </w14:solidFill>
                </w14:textFill>
              </w:rPr>
              <w:t>产污环节图</w:t>
            </w:r>
          </w:p>
          <w:p>
            <w:pPr>
              <w:spacing w:line="360" w:lineRule="auto"/>
              <w:ind w:firstLine="241" w:firstLineChars="100"/>
              <w:rPr>
                <w:rFonts w:hint="default" w:ascii="Times New Roman" w:hAnsi="Times New Roman"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2、运营期环境影响分析</w:t>
            </w:r>
          </w:p>
          <w:p>
            <w:pPr>
              <w:spacing w:line="360" w:lineRule="auto"/>
              <w:ind w:firstLine="420"/>
              <w:rPr>
                <w:rFonts w:ascii="Times New Roman" w:hAnsi="Times New Roman"/>
                <w:b/>
                <w:bCs/>
                <w:color w:val="000000" w:themeColor="text1"/>
                <w:sz w:val="24"/>
                <w14:textFill>
                  <w14:solidFill>
                    <w14:schemeClr w14:val="tx1"/>
                  </w14:solidFill>
                </w14:textFill>
              </w:rPr>
            </w:pPr>
            <w:r>
              <w:rPr>
                <w:rFonts w:hint="eastAsia"/>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1</w:t>
            </w:r>
            <w:r>
              <w:rPr>
                <w:rFonts w:hint="eastAsia"/>
                <w:b/>
                <w:bCs/>
                <w:color w:val="000000" w:themeColor="text1"/>
                <w:sz w:val="24"/>
                <w:lang w:eastAsia="zh-CN"/>
                <w14:textFill>
                  <w14:solidFill>
                    <w14:schemeClr w14:val="tx1"/>
                  </w14:solidFill>
                </w14:textFill>
              </w:rPr>
              <w:t>）</w:t>
            </w:r>
            <w:r>
              <w:rPr>
                <w:rFonts w:ascii="Times New Roman" w:hAnsi="Times New Roman"/>
                <w:b/>
                <w:bCs/>
                <w:color w:val="000000" w:themeColor="text1"/>
                <w:sz w:val="24"/>
                <w14:textFill>
                  <w14:solidFill>
                    <w14:schemeClr w14:val="tx1"/>
                  </w14:solidFill>
                </w14:textFill>
              </w:rPr>
              <w:t>大气环境</w:t>
            </w:r>
          </w:p>
          <w:p>
            <w:pPr>
              <w:spacing w:line="360" w:lineRule="auto"/>
              <w:ind w:firstLine="420"/>
              <w:rPr>
                <w:rFonts w:hint="default" w:ascii="Times New Roman" w:hAnsi="Times New Roman"/>
                <w:color w:val="000000" w:themeColor="text1"/>
                <w:sz w:val="24"/>
                <w:lang w:val="en-US"/>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运营期无废气产生。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imes New Roman" w:hAnsi="Times New Roman"/>
                <w:b/>
                <w:bCs/>
                <w:color w:val="000000" w:themeColor="text1"/>
                <w:sz w:val="24"/>
                <w14:textFill>
                  <w14:solidFill>
                    <w14:schemeClr w14:val="tx1"/>
                  </w14:solidFill>
                </w14:textFill>
              </w:rPr>
            </w:pPr>
            <w:r>
              <w:rPr>
                <w:rFonts w:hint="eastAsia"/>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2</w:t>
            </w:r>
            <w:r>
              <w:rPr>
                <w:rFonts w:hint="eastAsia"/>
                <w:b/>
                <w:bCs/>
                <w:color w:val="000000" w:themeColor="text1"/>
                <w:sz w:val="24"/>
                <w:lang w:eastAsia="zh-CN"/>
                <w14:textFill>
                  <w14:solidFill>
                    <w14:schemeClr w14:val="tx1"/>
                  </w14:solidFill>
                </w14:textFill>
              </w:rPr>
              <w:t>）</w:t>
            </w:r>
            <w:r>
              <w:rPr>
                <w:rFonts w:ascii="Times New Roman" w:hAnsi="Times New Roman"/>
                <w:b/>
                <w:bCs/>
                <w:color w:val="000000" w:themeColor="text1"/>
                <w:sz w:val="24"/>
                <w14:textFill>
                  <w14:solidFill>
                    <w14:schemeClr w14:val="tx1"/>
                  </w14:solidFill>
                </w14:textFill>
              </w:rPr>
              <w:t>水环境</w:t>
            </w:r>
          </w:p>
          <w:p>
            <w:pPr>
              <w:pStyle w:val="16"/>
              <w:keepNext w:val="0"/>
              <w:keepLines w:val="0"/>
              <w:pageBreakBefore w:val="0"/>
              <w:widowControl/>
              <w:kinsoku/>
              <w:wordWrap/>
              <w:overflowPunct/>
              <w:topLinePunct w:val="0"/>
              <w:autoSpaceDE/>
              <w:autoSpaceDN/>
              <w:bidi w:val="0"/>
              <w:adjustRightInd/>
              <w:snapToGrid w:val="0"/>
              <w:spacing w:before="0" w:after="0" w:line="360" w:lineRule="auto"/>
              <w:ind w:right="113"/>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运营期无废水产生。</w:t>
            </w:r>
          </w:p>
          <w:p>
            <w:pPr>
              <w:spacing w:line="360" w:lineRule="auto"/>
              <w:ind w:firstLine="420"/>
              <w:rPr>
                <w:rFonts w:ascii="Times New Roman" w:hAnsi="Times New Roman"/>
                <w:b/>
                <w:bCs/>
                <w:color w:val="000000" w:themeColor="text1"/>
                <w:sz w:val="24"/>
                <w14:textFill>
                  <w14:solidFill>
                    <w14:schemeClr w14:val="tx1"/>
                  </w14:solidFill>
                </w14:textFill>
              </w:rPr>
            </w:pPr>
            <w:r>
              <w:rPr>
                <w:rFonts w:hint="eastAsia"/>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3</w:t>
            </w:r>
            <w:r>
              <w:rPr>
                <w:rFonts w:hint="eastAsia"/>
                <w:b/>
                <w:bCs/>
                <w:color w:val="000000" w:themeColor="text1"/>
                <w:sz w:val="24"/>
                <w:lang w:eastAsia="zh-CN"/>
                <w14:textFill>
                  <w14:solidFill>
                    <w14:schemeClr w14:val="tx1"/>
                  </w14:solidFill>
                </w14:textFill>
              </w:rPr>
              <w:t>）</w:t>
            </w:r>
            <w:r>
              <w:rPr>
                <w:rFonts w:ascii="Times New Roman" w:hAnsi="Times New Roman"/>
                <w:b/>
                <w:bCs/>
                <w:color w:val="000000" w:themeColor="text1"/>
                <w:sz w:val="24"/>
                <w14:textFill>
                  <w14:solidFill>
                    <w14:schemeClr w14:val="tx1"/>
                  </w14:solidFill>
                </w14:textFill>
              </w:rPr>
              <w:t>声环境</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color w:val="000000" w:themeColor="text1"/>
                <w:kern w:val="0"/>
                <w:sz w:val="24"/>
                <w:szCs w:val="24"/>
                <w:lang w:bidi="ar"/>
                <w14:textFill>
                  <w14:solidFill>
                    <w14:schemeClr w14:val="tx1"/>
                  </w14:solidFill>
                </w14:textFill>
              </w:rPr>
            </w:pPr>
            <w:r>
              <w:rPr>
                <w:rFonts w:ascii="Times New Roman" w:hAnsi="Times New Roman"/>
                <w:color w:val="000000" w:themeColor="text1"/>
                <w:kern w:val="0"/>
                <w:sz w:val="24"/>
                <w:szCs w:val="24"/>
                <w:lang w:bidi="ar"/>
                <w14:textFill>
                  <w14:solidFill>
                    <w14:schemeClr w14:val="tx1"/>
                  </w14:solidFill>
                </w14:textFill>
              </w:rPr>
              <w:t>本项目运营期主要噪声</w:t>
            </w:r>
            <w:r>
              <w:rPr>
                <w:rFonts w:hint="eastAsia"/>
                <w:color w:val="000000" w:themeColor="text1"/>
                <w:kern w:val="0"/>
                <w:sz w:val="24"/>
                <w:szCs w:val="24"/>
                <w:lang w:val="en-US" w:eastAsia="zh-CN" w:bidi="ar"/>
                <w14:textFill>
                  <w14:solidFill>
                    <w14:schemeClr w14:val="tx1"/>
                  </w14:solidFill>
                </w14:textFill>
              </w:rPr>
              <w:t>为</w:t>
            </w:r>
            <w:r>
              <w:rPr>
                <w:rFonts w:ascii="Times New Roman" w:hAnsi="Times New Roman"/>
                <w:color w:val="000000" w:themeColor="text1"/>
                <w:kern w:val="0"/>
                <w:sz w:val="24"/>
                <w:szCs w:val="24"/>
                <w:lang w:bidi="ar"/>
                <w14:textFill>
                  <w14:solidFill>
                    <w14:schemeClr w14:val="tx1"/>
                  </w14:solidFill>
                </w14:textFill>
              </w:rPr>
              <w:t>风电场风力机组的噪声。</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①</w:t>
            </w:r>
            <w:r>
              <w:rPr>
                <w:rFonts w:ascii="Times New Roman" w:hAnsi="Times New Roman"/>
                <w:color w:val="000000" w:themeColor="text1"/>
                <w:sz w:val="24"/>
                <w:szCs w:val="24"/>
                <w14:textFill>
                  <w14:solidFill>
                    <w14:schemeClr w14:val="tx1"/>
                  </w14:solidFill>
                </w14:textFill>
              </w:rPr>
              <w:t>噪声源强</w:t>
            </w:r>
          </w:p>
          <w:p>
            <w:pPr>
              <w:spacing w:line="360" w:lineRule="auto"/>
              <w:ind w:firstLine="42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风电机组噪声分为机械噪声和空气动力学噪声。机械噪声主要来自齿轮箱、轴承、电机，空气动力学噪声产生于风电机组叶片与空气撞击引起的压力脉动，其中的空气动力学噪声是主要的噪声来源。根据《中国环境科学》2012年5月浙江大学</w:t>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HYPERLINK "http://yuanjian.cnki.com.cn/Search/Result?unit=%E6%B5%99%E6%B1%9F%E5%A4%A7%E5%AD%A6%E7%8E%AF%E5%A2%83%E4%B8%8E%E8%B5%84%E6%BA%90%E5%AD%A6%E9%99%A2%E7%8E%AF%E5%A2%83%E7%A7%91%E5%AD%A6%E7%B3%BB;" \t "http://www.cnki.com.cn/Article/_blank"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环境与资源学院环境科学系</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t>编制的《风电机组噪声预测》，在</w:t>
            </w:r>
            <w:r>
              <w:rPr>
                <w:rFonts w:hint="eastAsia" w:ascii="Times New Roman" w:hAnsi="Times New Roman"/>
                <w:color w:val="000000" w:themeColor="text1"/>
                <w:sz w:val="24"/>
                <w:szCs w:val="24"/>
                <w14:textFill>
                  <w14:solidFill>
                    <w14:schemeClr w14:val="tx1"/>
                  </w14:solidFill>
                </w14:textFill>
              </w:rPr>
              <w:t>典型</w:t>
            </w:r>
            <w:r>
              <w:rPr>
                <w:rFonts w:ascii="Times New Roman" w:hAnsi="Times New Roman"/>
                <w:color w:val="000000" w:themeColor="text1"/>
                <w:sz w:val="24"/>
                <w:szCs w:val="24"/>
                <w14:textFill>
                  <w14:solidFill>
                    <w14:schemeClr w14:val="tx1"/>
                  </w14:solidFill>
                </w14:textFill>
              </w:rPr>
              <w:t>风速（</w:t>
            </w:r>
            <w:r>
              <w:rPr>
                <w:rFonts w:hint="eastAsia" w:ascii="Times New Roman" w:hAnsi="Times New Roman"/>
                <w:color w:val="000000" w:themeColor="text1"/>
                <w:sz w:val="24"/>
                <w:szCs w:val="24"/>
                <w14:textFill>
                  <w14:solidFill>
                    <w14:schemeClr w14:val="tx1"/>
                  </w14:solidFill>
                </w14:textFill>
              </w:rPr>
              <w:t>8</w:t>
            </w:r>
            <w:r>
              <w:rPr>
                <w:rFonts w:ascii="Times New Roman" w:hAnsi="Times New Roman"/>
                <w:color w:val="000000" w:themeColor="text1"/>
                <w:sz w:val="24"/>
                <w:szCs w:val="24"/>
                <w14:textFill>
                  <w14:solidFill>
                    <w14:schemeClr w14:val="tx1"/>
                  </w14:solidFill>
                </w14:textFill>
              </w:rPr>
              <w:t>m/s）下，兆瓦级以下的风电机组声功率级在100～106dB(A)之间，其噪声呈现明显的低频特性。本次评价</w:t>
            </w:r>
            <w:r>
              <w:rPr>
                <w:rFonts w:hint="eastAsia" w:ascii="Times New Roman" w:hAnsi="Times New Roman"/>
                <w:color w:val="000000" w:themeColor="text1"/>
                <w:sz w:val="24"/>
                <w:szCs w:val="24"/>
                <w14:textFill>
                  <w14:solidFill>
                    <w14:schemeClr w14:val="tx1"/>
                  </w14:solidFill>
                </w14:textFill>
              </w:rPr>
              <w:t>预测在风机切出风速</w:t>
            </w:r>
            <w:r>
              <w:rPr>
                <w:rFonts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20</w:t>
            </w:r>
            <w:r>
              <w:rPr>
                <w:rFonts w:ascii="Times New Roman" w:hAnsi="Times New Roman"/>
                <w:color w:val="000000" w:themeColor="text1"/>
                <w:sz w:val="24"/>
                <w:szCs w:val="24"/>
                <w14:textFill>
                  <w14:solidFill>
                    <w14:schemeClr w14:val="tx1"/>
                  </w14:solidFill>
                </w14:textFill>
              </w:rPr>
              <w:t>m/s）下，单个风电机组声功率级取106dB(A）。</w:t>
            </w:r>
          </w:p>
          <w:p>
            <w:pPr>
              <w:spacing w:line="360" w:lineRule="auto"/>
              <w:ind w:firstLine="42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本风电场设计安装</w:t>
            </w:r>
            <w:r>
              <w:rPr>
                <w:rFonts w:hint="eastAsia"/>
                <w:color w:val="000000" w:themeColor="text1"/>
                <w:sz w:val="24"/>
                <w:szCs w:val="24"/>
                <w:lang w:val="en-US" w:eastAsia="zh-CN"/>
                <w14:textFill>
                  <w14:solidFill>
                    <w14:schemeClr w14:val="tx1"/>
                  </w14:solidFill>
                </w14:textFill>
              </w:rPr>
              <w:t>16</w:t>
            </w:r>
            <w:r>
              <w:rPr>
                <w:rFonts w:ascii="Times New Roman" w:hAnsi="Times New Roman"/>
                <w:color w:val="000000" w:themeColor="text1"/>
                <w:sz w:val="24"/>
                <w:szCs w:val="24"/>
                <w14:textFill>
                  <w14:solidFill>
                    <w14:schemeClr w14:val="tx1"/>
                  </w14:solidFill>
                </w14:textFill>
              </w:rPr>
              <w:t>台风力发电机组，单机2500kW，风机叶轮转速较低，产生的噪声相对较小。</w:t>
            </w:r>
            <w:r>
              <w:rPr>
                <w:rFonts w:hint="eastAsia" w:ascii="Times New Roman" w:hAnsi="Times New Roman"/>
                <w:color w:val="000000" w:themeColor="text1"/>
                <w:sz w:val="24"/>
                <w:szCs w:val="24"/>
                <w14:textFill>
                  <w14:solidFill>
                    <w14:schemeClr w14:val="tx1"/>
                  </w14:solidFill>
                </w14:textFill>
              </w:rPr>
              <w:t>本次</w:t>
            </w:r>
            <w:r>
              <w:rPr>
                <w:rFonts w:ascii="Times New Roman" w:hAnsi="Times New Roman"/>
                <w:color w:val="000000" w:themeColor="text1"/>
                <w:sz w:val="24"/>
                <w:szCs w:val="24"/>
                <w14:textFill>
                  <w14:solidFill>
                    <w14:schemeClr w14:val="tx1"/>
                  </w14:solidFill>
                </w14:textFill>
              </w:rPr>
              <w:t>考虑最不利情况，预测时单机噪声源强取10</w:t>
            </w:r>
            <w:r>
              <w:rPr>
                <w:rFonts w:hint="eastAsia"/>
                <w:color w:val="000000" w:themeColor="text1"/>
                <w:sz w:val="24"/>
                <w:szCs w:val="24"/>
                <w:lang w:val="en-US" w:eastAsia="zh-CN"/>
                <w14:textFill>
                  <w14:solidFill>
                    <w14:schemeClr w14:val="tx1"/>
                  </w14:solidFill>
                </w14:textFill>
              </w:rPr>
              <w:t>6</w:t>
            </w:r>
            <w:r>
              <w:rPr>
                <w:rFonts w:ascii="Times New Roman" w:hAnsi="Times New Roman"/>
                <w:color w:val="000000" w:themeColor="text1"/>
                <w:sz w:val="24"/>
                <w:szCs w:val="24"/>
                <w14:textFill>
                  <w14:solidFill>
                    <w14:schemeClr w14:val="tx1"/>
                  </w14:solidFill>
                </w14:textFill>
              </w:rPr>
              <w:t>dB（A）。</w:t>
            </w:r>
          </w:p>
          <w:p>
            <w:pPr>
              <w:spacing w:line="360" w:lineRule="auto"/>
              <w:ind w:firstLine="42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②</w:t>
            </w:r>
            <w:r>
              <w:rPr>
                <w:rFonts w:ascii="Times New Roman" w:hAnsi="Times New Roman"/>
                <w:color w:val="000000" w:themeColor="text1"/>
                <w:sz w:val="24"/>
                <w:szCs w:val="24"/>
                <w14:textFill>
                  <w14:solidFill>
                    <w14:schemeClr w14:val="tx1"/>
                  </w14:solidFill>
                </w14:textFill>
              </w:rPr>
              <w:t>预测方案</w:t>
            </w:r>
          </w:p>
          <w:p>
            <w:pPr>
              <w:numPr>
                <w:ilvl w:val="0"/>
                <w:numId w:val="0"/>
              </w:num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A.</w:t>
            </w:r>
            <w:r>
              <w:rPr>
                <w:rFonts w:ascii="Times New Roman" w:hAnsi="Times New Roman"/>
                <w:color w:val="000000" w:themeColor="text1"/>
                <w:sz w:val="24"/>
                <w:szCs w:val="24"/>
                <w14:textFill>
                  <w14:solidFill>
                    <w14:schemeClr w14:val="tx1"/>
                  </w14:solidFill>
                </w14:textFill>
              </w:rPr>
              <w:t>风电场运行期的噪声影响又分为单机影响和机群影响。本项目风力发电机机群的排列是根据测风塔所测得当地风场参数确定，风机分布间距不小于3.5D（D为风机直径</w:t>
            </w:r>
            <w:r>
              <w:rPr>
                <w:rFonts w:hint="eastAsia"/>
                <w:color w:val="000000" w:themeColor="text1"/>
                <w:sz w:val="24"/>
                <w:szCs w:val="24"/>
                <w:lang w:val="en-US" w:eastAsia="zh-CN"/>
                <w14:textFill>
                  <w14:solidFill>
                    <w14:schemeClr w14:val="tx1"/>
                  </w14:solidFill>
                </w14:textFill>
              </w:rPr>
              <w:t>147</w:t>
            </w:r>
            <w:r>
              <w:rPr>
                <w:rFonts w:ascii="Times New Roman" w:hAnsi="Times New Roman"/>
                <w:color w:val="000000" w:themeColor="text1"/>
                <w:sz w:val="24"/>
                <w:szCs w:val="24"/>
                <w14:textFill>
                  <w14:solidFill>
                    <w14:schemeClr w14:val="tx1"/>
                  </w14:solidFill>
                </w14:textFill>
              </w:rPr>
              <w:t>m），即</w:t>
            </w:r>
            <w:r>
              <w:rPr>
                <w:rFonts w:hint="eastAsia"/>
                <w:color w:val="000000" w:themeColor="text1"/>
                <w:sz w:val="24"/>
                <w:szCs w:val="24"/>
                <w:lang w:val="en-US" w:eastAsia="zh-CN"/>
                <w14:textFill>
                  <w14:solidFill>
                    <w14:schemeClr w14:val="tx1"/>
                  </w14:solidFill>
                </w14:textFill>
              </w:rPr>
              <w:t>514.5</w:t>
            </w:r>
            <w:r>
              <w:rPr>
                <w:rFonts w:ascii="Times New Roman" w:hAnsi="Times New Roman"/>
                <w:color w:val="000000" w:themeColor="text1"/>
                <w:sz w:val="24"/>
                <w:szCs w:val="24"/>
                <w14:textFill>
                  <w14:solidFill>
                    <w14:schemeClr w14:val="tx1"/>
                  </w14:solidFill>
                </w14:textFill>
              </w:rPr>
              <w:t>m。</w:t>
            </w:r>
          </w:p>
          <w:p>
            <w:pPr>
              <w:numPr>
                <w:ilvl w:val="0"/>
                <w:numId w:val="0"/>
              </w:numPr>
              <w:spacing w:line="360" w:lineRule="auto"/>
              <w:ind w:firstLine="480" w:firstLineChars="200"/>
              <w:rPr>
                <w:rFonts w:hint="default" w:ascii="Times New Roman" w:hAnsi="Times New Roman"/>
                <w:color w:val="000000" w:themeColor="text1"/>
                <w:sz w:val="24"/>
                <w:szCs w:val="24"/>
                <w:lang w:val="en-US"/>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本项目风机分布间距最近的为T11号风机和T12号风机，距离为414m；因此本次评价不考虑风机之间的相互影响。</w:t>
            </w:r>
          </w:p>
          <w:p>
            <w:pPr>
              <w:numPr>
                <w:ilvl w:val="0"/>
                <w:numId w:val="0"/>
              </w:num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B.由于风机四周地形开阔，周围村庄距离较远，且风机高度较高（风机配套轮毂距地面高度为1</w:t>
            </w:r>
            <w:r>
              <w:rPr>
                <w:rFonts w:hint="eastAsia"/>
                <w:color w:val="000000" w:themeColor="text1"/>
                <w:sz w:val="24"/>
                <w:szCs w:val="24"/>
                <w:lang w:val="en-US" w:eastAsia="zh-CN"/>
                <w14:textFill>
                  <w14:solidFill>
                    <w14:schemeClr w14:val="tx1"/>
                  </w14:solidFill>
                </w14:textFill>
              </w:rPr>
              <w:t>4</w:t>
            </w:r>
            <w:r>
              <w:rPr>
                <w:rFonts w:ascii="Times New Roman" w:hAnsi="Times New Roman"/>
                <w:color w:val="000000" w:themeColor="text1"/>
                <w:sz w:val="24"/>
                <w:szCs w:val="24"/>
                <w14:textFill>
                  <w14:solidFill>
                    <w14:schemeClr w14:val="tx1"/>
                  </w14:solidFill>
                </w14:textFill>
              </w:rPr>
              <w:t>0m），因此不考虑地面植被等引起的噪声衰减、传播中建筑物的阻挡、地面反射作用及空气吸收、雨、雪、温度等影响。</w:t>
            </w:r>
          </w:p>
          <w:p>
            <w:pPr>
              <w:spacing w:line="360" w:lineRule="auto"/>
              <w:ind w:firstLine="42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C.根据《环境影响评价技术导则</w:t>
            </w:r>
            <w:r>
              <w:rPr>
                <w:rFonts w:hint="eastAsia"/>
                <w:color w:val="000000" w:themeColor="text1"/>
                <w:sz w:val="24"/>
                <w:szCs w:val="24"/>
                <w:lang w:val="en-US" w:eastAsia="zh-CN"/>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声环境》</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HJ2.4-2009</w:t>
            </w:r>
            <w:r>
              <w:rPr>
                <w:rFonts w:hint="eastAsia"/>
                <w:color w:val="000000" w:themeColor="text1"/>
                <w:sz w:val="24"/>
                <w:szCs w:val="24"/>
                <w:lang w:eastAsia="zh-CN"/>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，采用点声源预测模式。</w:t>
            </w:r>
          </w:p>
          <w:p>
            <w:pPr>
              <w:spacing w:line="360" w:lineRule="auto"/>
              <w:ind w:firstLine="42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D.主要预测单个风机在正常运行条件下，噪声贡献值达到《声环境质量标准》（GB3096-2008）</w:t>
            </w:r>
            <w:r>
              <w:rPr>
                <w:rFonts w:hint="eastAsia" w:ascii="Times New Roman" w:hAnsi="Times New Roman"/>
                <w:color w:val="000000" w:themeColor="text1"/>
                <w:sz w:val="24"/>
                <w:szCs w:val="24"/>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类标准要求的距离，分析风机噪声的影响范围。</w:t>
            </w:r>
          </w:p>
          <w:p>
            <w:pPr>
              <w:spacing w:line="360" w:lineRule="auto"/>
              <w:ind w:firstLine="42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③</w:t>
            </w:r>
            <w:r>
              <w:rPr>
                <w:rFonts w:ascii="Times New Roman" w:hAnsi="Times New Roman"/>
                <w:color w:val="000000" w:themeColor="text1"/>
                <w:sz w:val="24"/>
                <w14:textFill>
                  <w14:solidFill>
                    <w14:schemeClr w14:val="tx1"/>
                  </w14:solidFill>
                </w14:textFill>
              </w:rPr>
              <w:t>预测模式</w:t>
            </w:r>
          </w:p>
          <w:p>
            <w:pPr>
              <w:spacing w:line="360" w:lineRule="auto"/>
              <w:ind w:firstLine="480" w:firstLineChars="2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根据《环境影响评价技术导则</w:t>
            </w:r>
            <w:r>
              <w:rPr>
                <w:rFonts w:hint="eastAsia"/>
                <w:color w:val="000000" w:themeColor="text1"/>
                <w:sz w:val="24"/>
                <w:szCs w:val="24"/>
                <w:lang w:val="en-US" w:eastAsia="zh-CN"/>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声环境》</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HJ2.4-2009</w:t>
            </w:r>
            <w:r>
              <w:rPr>
                <w:rFonts w:hint="eastAsia"/>
                <w:color w:val="000000" w:themeColor="text1"/>
                <w:sz w:val="24"/>
                <w:szCs w:val="24"/>
                <w:lang w:eastAsia="zh-CN"/>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，采用</w:t>
            </w:r>
            <w:r>
              <w:rPr>
                <w:rFonts w:hint="eastAsia"/>
                <w:color w:val="FF0000"/>
                <w:sz w:val="24"/>
                <w:szCs w:val="24"/>
                <w:lang w:val="en-US" w:eastAsia="zh-CN"/>
              </w:rPr>
              <w:t>半</w:t>
            </w:r>
            <w:r>
              <w:rPr>
                <w:rFonts w:ascii="Times New Roman" w:hAnsi="Times New Roman"/>
                <w:color w:val="FF0000"/>
                <w:sz w:val="24"/>
                <w:szCs w:val="24"/>
              </w:rPr>
              <w:t>自由声场</w:t>
            </w:r>
            <w:r>
              <w:rPr>
                <w:rFonts w:ascii="Times New Roman" w:hAnsi="Times New Roman"/>
                <w:color w:val="000000" w:themeColor="text1"/>
                <w:sz w:val="24"/>
                <w:szCs w:val="24"/>
                <w14:textFill>
                  <w14:solidFill>
                    <w14:schemeClr w14:val="tx1"/>
                  </w14:solidFill>
                </w14:textFill>
              </w:rPr>
              <w:t>点声源几何发散衰减模式预测距声源不同距离处的噪声值。由于风机高度较高，不考虑地面植被等引起的噪声衰减作用。声源衰减公式为：</w:t>
            </w:r>
          </w:p>
          <w:p>
            <w:pPr>
              <w:spacing w:line="360" w:lineRule="auto"/>
              <w:ind w:firstLine="2640" w:firstLineChars="1100"/>
              <w:rPr>
                <w:rFonts w:hint="eastAsia" w:ascii="Times New Roman" w:hAnsi="Times New Roman" w:eastAsia="宋体"/>
                <w:color w:val="FF0000"/>
                <w:sz w:val="24"/>
                <w:szCs w:val="24"/>
                <w:lang w:eastAsia="zh-CN"/>
              </w:rPr>
            </w:pPr>
            <w:r>
              <w:rPr>
                <w:rFonts w:ascii="Times New Roman" w:hAnsi="Times New Roman" w:eastAsia="Times New Roman"/>
                <w:color w:val="FF0000"/>
                <w:sz w:val="24"/>
                <w:szCs w:val="24"/>
              </w:rPr>
              <w:t>LA(r)=LWA-20lg(r)-</w:t>
            </w:r>
            <w:r>
              <w:rPr>
                <w:rFonts w:hint="eastAsia" w:eastAsia="宋体"/>
                <w:color w:val="FF0000"/>
                <w:sz w:val="24"/>
                <w:szCs w:val="24"/>
                <w:lang w:val="en-US" w:eastAsia="zh-CN"/>
              </w:rPr>
              <w:t>8</w:t>
            </w:r>
          </w:p>
          <w:p>
            <w:pPr>
              <w:spacing w:line="360" w:lineRule="auto"/>
              <w:ind w:firstLine="1920" w:firstLineChars="8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式中：</w:t>
            </w:r>
            <w:r>
              <w:rPr>
                <w:rFonts w:ascii="Times New Roman" w:hAnsi="Times New Roman" w:eastAsia="Times New Roman"/>
                <w:color w:val="000000" w:themeColor="text1"/>
                <w:sz w:val="24"/>
                <w:szCs w:val="24"/>
                <w14:textFill>
                  <w14:solidFill>
                    <w14:schemeClr w14:val="tx1"/>
                  </w14:solidFill>
                </w14:textFill>
              </w:rPr>
              <w:t>LA(r)</w:t>
            </w:r>
            <w:r>
              <w:rPr>
                <w:rFonts w:ascii="Times New Roman" w:hAnsi="Times New Roman"/>
                <w:color w:val="000000" w:themeColor="text1"/>
                <w:sz w:val="24"/>
                <w:szCs w:val="24"/>
                <w14:textFill>
                  <w14:solidFill>
                    <w14:schemeClr w14:val="tx1"/>
                  </w14:solidFill>
                </w14:textFill>
              </w:rPr>
              <w:t>—距离声源</w:t>
            </w:r>
            <w:r>
              <w:rPr>
                <w:rFonts w:ascii="Times New Roman" w:hAnsi="Times New Roman" w:eastAsia="Times New Roman"/>
                <w:color w:val="000000" w:themeColor="text1"/>
                <w:sz w:val="24"/>
                <w:szCs w:val="24"/>
                <w14:textFill>
                  <w14:solidFill>
                    <w14:schemeClr w14:val="tx1"/>
                  </w14:solidFill>
                </w14:textFill>
              </w:rPr>
              <w:t>r</w:t>
            </w:r>
            <w:r>
              <w:rPr>
                <w:rFonts w:ascii="Times New Roman" w:hAnsi="Times New Roman"/>
                <w:color w:val="000000" w:themeColor="text1"/>
                <w:sz w:val="24"/>
                <w:szCs w:val="24"/>
                <w14:textFill>
                  <w14:solidFill>
                    <w14:schemeClr w14:val="tx1"/>
                  </w14:solidFill>
                </w14:textFill>
              </w:rPr>
              <w:t>处的</w:t>
            </w:r>
            <w:r>
              <w:rPr>
                <w:rFonts w:ascii="Times New Roman" w:hAnsi="Times New Roman" w:eastAsia="Times New Roman"/>
                <w:color w:val="000000" w:themeColor="text1"/>
                <w:sz w:val="24"/>
                <w:szCs w:val="24"/>
                <w14:textFill>
                  <w14:solidFill>
                    <w14:schemeClr w14:val="tx1"/>
                  </w14:solidFill>
                </w14:textFill>
              </w:rPr>
              <w:t>A</w:t>
            </w:r>
            <w:r>
              <w:rPr>
                <w:rFonts w:ascii="Times New Roman" w:hAnsi="Times New Roman"/>
                <w:color w:val="000000" w:themeColor="text1"/>
                <w:sz w:val="24"/>
                <w:szCs w:val="24"/>
                <w14:textFill>
                  <w14:solidFill>
                    <w14:schemeClr w14:val="tx1"/>
                  </w14:solidFill>
                </w14:textFill>
              </w:rPr>
              <w:t>声级，</w:t>
            </w:r>
            <w:r>
              <w:rPr>
                <w:rFonts w:ascii="Times New Roman" w:hAnsi="Times New Roman" w:eastAsia="Times New Roman"/>
                <w:color w:val="000000" w:themeColor="text1"/>
                <w:sz w:val="24"/>
                <w:szCs w:val="24"/>
                <w14:textFill>
                  <w14:solidFill>
                    <w14:schemeClr w14:val="tx1"/>
                  </w14:solidFill>
                </w14:textFill>
              </w:rPr>
              <w:t>dB(A)</w:t>
            </w:r>
            <w:r>
              <w:rPr>
                <w:rFonts w:ascii="Times New Roman" w:hAnsi="Times New Roman"/>
                <w:color w:val="000000" w:themeColor="text1"/>
                <w:sz w:val="24"/>
                <w:szCs w:val="24"/>
                <w14:textFill>
                  <w14:solidFill>
                    <w14:schemeClr w14:val="tx1"/>
                  </w14:solidFill>
                </w14:textFill>
              </w:rPr>
              <w:t>；</w:t>
            </w:r>
          </w:p>
          <w:p>
            <w:pPr>
              <w:spacing w:line="360" w:lineRule="auto"/>
              <w:ind w:firstLine="2640" w:firstLineChars="1100"/>
              <w:rPr>
                <w:rFonts w:ascii="Times New Roman" w:hAnsi="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LAw</w:t>
            </w:r>
            <w:r>
              <w:rPr>
                <w:rFonts w:ascii="Times New Roman" w:hAnsi="Times New Roman"/>
                <w:color w:val="000000" w:themeColor="text1"/>
                <w:sz w:val="24"/>
                <w:szCs w:val="24"/>
                <w14:textFill>
                  <w14:solidFill>
                    <w14:schemeClr w14:val="tx1"/>
                  </w14:solidFill>
                </w14:textFill>
              </w:rPr>
              <w:t>—噪声源声功率级，</w:t>
            </w:r>
            <w:r>
              <w:rPr>
                <w:rFonts w:ascii="Times New Roman" w:hAnsi="Times New Roman" w:eastAsia="Times New Roman"/>
                <w:color w:val="000000" w:themeColor="text1"/>
                <w:sz w:val="24"/>
                <w:szCs w:val="24"/>
                <w14:textFill>
                  <w14:solidFill>
                    <w14:schemeClr w14:val="tx1"/>
                  </w14:solidFill>
                </w14:textFill>
              </w:rPr>
              <w:t>dB(A)</w:t>
            </w:r>
            <w:r>
              <w:rPr>
                <w:rFonts w:ascii="Times New Roman" w:hAnsi="Times New Roman"/>
                <w:color w:val="000000" w:themeColor="text1"/>
                <w:sz w:val="24"/>
                <w:szCs w:val="24"/>
                <w14:textFill>
                  <w14:solidFill>
                    <w14:schemeClr w14:val="tx1"/>
                  </w14:solidFill>
                </w14:textFill>
              </w:rPr>
              <w:t>；</w:t>
            </w:r>
          </w:p>
          <w:p>
            <w:pPr>
              <w:spacing w:line="360" w:lineRule="auto"/>
              <w:ind w:firstLine="2640" w:firstLineChars="1100"/>
              <w:rPr>
                <w:rFonts w:ascii="Times New Roman" w:hAnsi="Times New Roman" w:eastAsia="宋体"/>
                <w:color w:val="000000" w:themeColor="text1"/>
                <w:sz w:val="24"/>
                <w:szCs w:val="24"/>
                <w:lang w:val="zh-CN"/>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r—距声源的距离，</w:t>
            </w:r>
            <w:r>
              <w:rPr>
                <w:rFonts w:ascii="Times New Roman" w:hAnsi="Times New Roman" w:eastAsia="Times New Roman"/>
                <w:color w:val="000000" w:themeColor="text1"/>
                <w:sz w:val="24"/>
                <w:szCs w:val="24"/>
                <w14:textFill>
                  <w14:solidFill>
                    <w14:schemeClr w14:val="tx1"/>
                  </w14:solidFill>
                </w14:textFill>
              </w:rPr>
              <w:t>m</w:t>
            </w:r>
            <w:r>
              <w:rPr>
                <w:rFonts w:ascii="Times New Roman" w:hAnsi="Times New Roman"/>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④</w:t>
            </w:r>
            <w:r>
              <w:rPr>
                <w:rFonts w:ascii="Times New Roman" w:hAnsi="Times New Roman"/>
                <w:color w:val="000000" w:themeColor="text1"/>
                <w:sz w:val="24"/>
                <w14:textFill>
                  <w14:solidFill>
                    <w14:schemeClr w14:val="tx1"/>
                  </w14:solidFill>
                </w14:textFill>
              </w:rPr>
              <w:t>预测结果</w:t>
            </w:r>
          </w:p>
          <w:p>
            <w:pPr>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本项目风机轮毂中心距地面1</w:t>
            </w:r>
            <w:r>
              <w:rPr>
                <w:rFonts w:hint="eastAsia"/>
                <w:color w:val="000000" w:themeColor="text1"/>
                <w:sz w:val="24"/>
                <w:lang w:val="en-US" w:eastAsia="zh-CN"/>
                <w14:textFill>
                  <w14:solidFill>
                    <w14:schemeClr w14:val="tx1"/>
                  </w14:solidFill>
                </w14:textFill>
              </w:rPr>
              <w:t>4</w:t>
            </w:r>
            <w:r>
              <w:rPr>
                <w:rFonts w:ascii="Times New Roman" w:hAnsi="Times New Roman"/>
                <w:color w:val="000000" w:themeColor="text1"/>
                <w:sz w:val="24"/>
                <w14:textFill>
                  <w14:solidFill>
                    <w14:schemeClr w14:val="tx1"/>
                  </w14:solidFill>
                </w14:textFill>
              </w:rPr>
              <w:t>0m，以此处作为预测计算的点声源中心，预测距离地面1.2m处的风电机组噪声贡献值（不考虑预测点与风电机组基底的海拔高度差距）。单个风机随距离衰减预测结果见表</w:t>
            </w:r>
            <w:r>
              <w:rPr>
                <w:rFonts w:hint="eastAsia"/>
                <w:color w:val="000000" w:themeColor="text1"/>
                <w:sz w:val="24"/>
                <w:lang w:val="en-US" w:eastAsia="zh-CN"/>
                <w14:textFill>
                  <w14:solidFill>
                    <w14:schemeClr w14:val="tx1"/>
                  </w14:solidFill>
                </w14:textFill>
              </w:rPr>
              <w:t>4-2</w:t>
            </w:r>
            <w:r>
              <w:rPr>
                <w:rFonts w:ascii="Times New Roman" w:hAnsi="Times New Roman"/>
                <w:color w:val="000000" w:themeColor="text1"/>
                <w:sz w:val="24"/>
                <w14:textFill>
                  <w14:solidFill>
                    <w14:schemeClr w14:val="tx1"/>
                  </w14:solidFill>
                </w14:textFill>
              </w:rPr>
              <w:t>。</w:t>
            </w:r>
          </w:p>
          <w:p>
            <w:pPr>
              <w:pStyle w:val="43"/>
              <w:spacing w:line="240" w:lineRule="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表</w:t>
            </w:r>
            <w:r>
              <w:rPr>
                <w:rFonts w:hint="eastAsia" w:eastAsia="宋体"/>
                <w:color w:val="000000" w:themeColor="text1"/>
                <w:lang w:val="en-US" w:eastAsia="zh-CN"/>
                <w14:textFill>
                  <w14:solidFill>
                    <w14:schemeClr w14:val="tx1"/>
                  </w14:solidFill>
                </w14:textFill>
              </w:rPr>
              <w:t>4</w:t>
            </w:r>
            <w:r>
              <w:rPr>
                <w:rFonts w:ascii="Times New Roman" w:hAnsi="Times New Roman" w:eastAsia="宋体"/>
                <w:color w:val="000000" w:themeColor="text1"/>
                <w14:textFill>
                  <w14:solidFill>
                    <w14:schemeClr w14:val="tx1"/>
                  </w14:solidFill>
                </w14:textFill>
              </w:rPr>
              <w:t>-</w:t>
            </w:r>
            <w:r>
              <w:rPr>
                <w:rFonts w:hint="eastAsia" w:eastAsia="宋体"/>
                <w:color w:val="000000" w:themeColor="text1"/>
                <w:lang w:val="en-US" w:eastAsia="zh-CN"/>
                <w14:textFill>
                  <w14:solidFill>
                    <w14:schemeClr w14:val="tx1"/>
                  </w14:solidFill>
                </w14:textFill>
              </w:rPr>
              <w:t>2</w:t>
            </w:r>
            <w:r>
              <w:rPr>
                <w:rFonts w:ascii="Times New Roman" w:hAnsi="Times New Roman" w:eastAsia="宋体"/>
                <w:color w:val="000000" w:themeColor="text1"/>
                <w14:textFill>
                  <w14:solidFill>
                    <w14:schemeClr w14:val="tx1"/>
                  </w14:solidFill>
                </w14:textFill>
              </w:rPr>
              <w:t xml:space="preserve"> </w:t>
            </w:r>
            <w:r>
              <w:rPr>
                <w:rFonts w:hint="eastAsia" w:eastAsia="宋体"/>
                <w:color w:val="000000" w:themeColor="text1"/>
                <w:lang w:val="en-US" w:eastAsia="zh-CN"/>
                <w14:textFill>
                  <w14:solidFill>
                    <w14:schemeClr w14:val="tx1"/>
                  </w14:solidFill>
                </w14:textFill>
              </w:rPr>
              <w:t xml:space="preserve"> </w:t>
            </w:r>
            <w:r>
              <w:rPr>
                <w:rFonts w:ascii="Times New Roman" w:hAnsi="Times New Roman" w:eastAsia="宋体"/>
                <w:color w:val="000000" w:themeColor="text1"/>
                <w14:textFill>
                  <w14:solidFill>
                    <w14:schemeClr w14:val="tx1"/>
                  </w14:solidFill>
                </w14:textFill>
              </w:rPr>
              <w:t>单个风电机在地面不同距离处的噪声</w:t>
            </w:r>
            <w:r>
              <w:rPr>
                <w:rFonts w:hint="eastAsia" w:ascii="Times New Roman" w:hAnsi="Times New Roman" w:eastAsia="宋体"/>
                <w:color w:val="000000" w:themeColor="text1"/>
                <w:lang w:val="en-US" w:eastAsia="zh-CN"/>
                <w14:textFill>
                  <w14:solidFill>
                    <w14:schemeClr w14:val="tx1"/>
                  </w14:solidFill>
                </w14:textFill>
              </w:rPr>
              <w:t>贡献值</w:t>
            </w:r>
            <w:r>
              <w:rPr>
                <w:rFonts w:ascii="Times New Roman" w:hAnsi="Times New Roman" w:eastAsia="宋体"/>
                <w:color w:val="000000" w:themeColor="text1"/>
                <w14:textFill>
                  <w14:solidFill>
                    <w14:schemeClr w14:val="tx1"/>
                  </w14:solidFill>
                </w14:textFill>
              </w:rPr>
              <w:t xml:space="preserve">  单位：dB（A）</w:t>
            </w:r>
          </w:p>
          <w:tbl>
            <w:tblPr>
              <w:tblStyle w:val="18"/>
              <w:tblW w:w="8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
              <w:gridCol w:w="735"/>
              <w:gridCol w:w="683"/>
              <w:gridCol w:w="615"/>
              <w:gridCol w:w="730"/>
              <w:gridCol w:w="730"/>
              <w:gridCol w:w="730"/>
              <w:gridCol w:w="730"/>
              <w:gridCol w:w="730"/>
              <w:gridCol w:w="730"/>
              <w:gridCol w:w="73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9" w:type="dxa"/>
                  <w:vMerge w:val="restart"/>
                  <w:tcBorders>
                    <w:top w:val="single" w:color="auto" w:sz="12" w:space="0"/>
                  </w:tcBorders>
                  <w:vAlign w:val="center"/>
                </w:tcPr>
                <w:p>
                  <w:pPr>
                    <w:pStyle w:val="43"/>
                    <w:spacing w:line="240" w:lineRule="auto"/>
                    <w:ind w:firstLine="0" w:firstLineChars="0"/>
                    <w:jc w:val="center"/>
                    <w:rPr>
                      <w:rFonts w:ascii="Times New Roman" w:hAnsi="Times New Roman" w:eastAsia="宋体"/>
                      <w:b w:val="0"/>
                      <w:bCs/>
                      <w:color w:val="000000" w:themeColor="text1"/>
                      <w:sz w:val="21"/>
                      <w:szCs w:val="21"/>
                      <w14:textFill>
                        <w14:solidFill>
                          <w14:schemeClr w14:val="tx1"/>
                        </w14:solidFill>
                      </w14:textFill>
                    </w:rPr>
                  </w:pPr>
                  <w:r>
                    <w:rPr>
                      <w:rFonts w:ascii="Times New Roman" w:hAnsi="Times New Roman" w:eastAsia="宋体"/>
                      <w:b w:val="0"/>
                      <w:bCs/>
                      <w:color w:val="000000" w:themeColor="text1"/>
                      <w:sz w:val="21"/>
                      <w:szCs w:val="21"/>
                      <w14:textFill>
                        <w14:solidFill>
                          <w14:schemeClr w14:val="tx1"/>
                        </w14:solidFill>
                      </w14:textFill>
                    </w:rPr>
                    <w:t>序号</w:t>
                  </w:r>
                </w:p>
              </w:tc>
              <w:tc>
                <w:tcPr>
                  <w:tcW w:w="735" w:type="dxa"/>
                  <w:vMerge w:val="restart"/>
                  <w:tcBorders>
                    <w:top w:val="single" w:color="auto" w:sz="12" w:space="0"/>
                  </w:tcBorders>
                  <w:vAlign w:val="center"/>
                </w:tcPr>
                <w:p>
                  <w:pPr>
                    <w:pStyle w:val="43"/>
                    <w:spacing w:line="240" w:lineRule="auto"/>
                    <w:ind w:firstLine="0" w:firstLineChars="0"/>
                    <w:jc w:val="center"/>
                    <w:rPr>
                      <w:rFonts w:ascii="Times New Roman" w:hAnsi="Times New Roman" w:eastAsia="宋体"/>
                      <w:b w:val="0"/>
                      <w:bCs/>
                      <w:color w:val="000000" w:themeColor="text1"/>
                      <w:sz w:val="21"/>
                      <w:szCs w:val="21"/>
                      <w14:textFill>
                        <w14:solidFill>
                          <w14:schemeClr w14:val="tx1"/>
                        </w14:solidFill>
                      </w14:textFill>
                    </w:rPr>
                  </w:pPr>
                  <w:r>
                    <w:rPr>
                      <w:rFonts w:ascii="Times New Roman" w:hAnsi="Times New Roman" w:eastAsia="宋体"/>
                      <w:b w:val="0"/>
                      <w:bCs/>
                      <w:color w:val="000000" w:themeColor="text1"/>
                      <w:sz w:val="21"/>
                      <w:szCs w:val="21"/>
                      <w14:textFill>
                        <w14:solidFill>
                          <w14:schemeClr w14:val="tx1"/>
                        </w14:solidFill>
                      </w14:textFill>
                    </w:rPr>
                    <w:t>噪声源</w:t>
                  </w:r>
                </w:p>
              </w:tc>
              <w:tc>
                <w:tcPr>
                  <w:tcW w:w="7144" w:type="dxa"/>
                  <w:gridSpan w:val="10"/>
                  <w:tcBorders>
                    <w:top w:val="single" w:color="auto" w:sz="12" w:space="0"/>
                    <w:right w:val="single" w:color="auto" w:sz="12" w:space="0"/>
                  </w:tcBorders>
                  <w:vAlign w:val="center"/>
                </w:tcPr>
                <w:p>
                  <w:pPr>
                    <w:pStyle w:val="43"/>
                    <w:spacing w:line="240" w:lineRule="auto"/>
                    <w:ind w:firstLine="420"/>
                    <w:jc w:val="center"/>
                    <w:rPr>
                      <w:rFonts w:ascii="Times New Roman" w:hAnsi="Times New Roman" w:eastAsia="宋体"/>
                      <w:b w:val="0"/>
                      <w:bCs/>
                      <w:color w:val="000000" w:themeColor="text1"/>
                      <w:sz w:val="21"/>
                      <w:szCs w:val="21"/>
                      <w14:textFill>
                        <w14:solidFill>
                          <w14:schemeClr w14:val="tx1"/>
                        </w14:solidFill>
                      </w14:textFill>
                    </w:rPr>
                  </w:pPr>
                  <w:r>
                    <w:rPr>
                      <w:rFonts w:ascii="Times New Roman" w:hAnsi="Times New Roman" w:eastAsia="宋体"/>
                      <w:b w:val="0"/>
                      <w:bCs/>
                      <w:color w:val="000000" w:themeColor="text1"/>
                      <w:sz w:val="21"/>
                      <w:szCs w:val="21"/>
                      <w14:textFill>
                        <w14:solidFill>
                          <w14:schemeClr w14:val="tx1"/>
                        </w14:solidFill>
                      </w14:textFill>
                    </w:rPr>
                    <w:t>噪声预测值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319" w:type="dxa"/>
                  <w:vMerge w:val="continue"/>
                  <w:tcBorders>
                    <w:left w:val="single" w:color="auto" w:sz="4" w:space="0"/>
                  </w:tcBorders>
                  <w:vAlign w:val="center"/>
                </w:tcPr>
                <w:p>
                  <w:pPr>
                    <w:pStyle w:val="43"/>
                    <w:spacing w:line="240" w:lineRule="auto"/>
                    <w:ind w:firstLine="420"/>
                    <w:jc w:val="center"/>
                    <w:rPr>
                      <w:rFonts w:ascii="Times New Roman" w:hAnsi="Times New Roman" w:eastAsia="宋体"/>
                      <w:b w:val="0"/>
                      <w:bCs/>
                      <w:color w:val="000000" w:themeColor="text1"/>
                      <w:sz w:val="21"/>
                      <w:szCs w:val="21"/>
                      <w14:textFill>
                        <w14:solidFill>
                          <w14:schemeClr w14:val="tx1"/>
                        </w14:solidFill>
                      </w14:textFill>
                    </w:rPr>
                  </w:pPr>
                </w:p>
              </w:tc>
              <w:tc>
                <w:tcPr>
                  <w:tcW w:w="735" w:type="dxa"/>
                  <w:vMerge w:val="continue"/>
                  <w:vAlign w:val="center"/>
                </w:tcPr>
                <w:p>
                  <w:pPr>
                    <w:pStyle w:val="43"/>
                    <w:spacing w:line="240" w:lineRule="auto"/>
                    <w:ind w:firstLine="420"/>
                    <w:jc w:val="center"/>
                    <w:rPr>
                      <w:rFonts w:ascii="Times New Roman" w:hAnsi="Times New Roman" w:eastAsia="宋体"/>
                      <w:b w:val="0"/>
                      <w:bCs/>
                      <w:color w:val="000000" w:themeColor="text1"/>
                      <w:sz w:val="21"/>
                      <w:szCs w:val="21"/>
                      <w14:textFill>
                        <w14:solidFill>
                          <w14:schemeClr w14:val="tx1"/>
                        </w14:solidFill>
                      </w14:textFill>
                    </w:rPr>
                  </w:pPr>
                </w:p>
              </w:tc>
              <w:tc>
                <w:tcPr>
                  <w:tcW w:w="683" w:type="dxa"/>
                  <w:vAlign w:val="center"/>
                </w:tcPr>
                <w:p>
                  <w:pPr>
                    <w:adjustRightInd w:val="0"/>
                    <w:snapToGrid w:val="0"/>
                    <w:spacing w:line="240" w:lineRule="auto"/>
                    <w:ind w:firstLine="0" w:firstLineChars="0"/>
                    <w:jc w:val="center"/>
                    <w:rPr>
                      <w:rFonts w:hint="eastAsia" w:ascii="Times New Roman" w:hAnsi="Times New Roman" w:eastAsia="宋体"/>
                      <w:b w:val="0"/>
                      <w:bCs/>
                      <w:color w:val="000000" w:themeColor="text1"/>
                      <w:sz w:val="21"/>
                      <w:szCs w:val="21"/>
                      <w:lang w:val="en-US" w:eastAsia="zh-CN"/>
                      <w14:textFill>
                        <w14:solidFill>
                          <w14:schemeClr w14:val="tx1"/>
                        </w14:solidFill>
                      </w14:textFill>
                    </w:rPr>
                  </w:pPr>
                  <w:r>
                    <w:rPr>
                      <w:rFonts w:hint="eastAsia"/>
                      <w:b w:val="0"/>
                      <w:bCs/>
                      <w:color w:val="000000" w:themeColor="text1"/>
                      <w:sz w:val="22"/>
                      <w:szCs w:val="22"/>
                      <w14:textFill>
                        <w14:solidFill>
                          <w14:schemeClr w14:val="tx1"/>
                        </w14:solidFill>
                      </w14:textFill>
                    </w:rPr>
                    <w:t>50</w:t>
                  </w:r>
                  <w:r>
                    <w:rPr>
                      <w:rFonts w:hint="eastAsia"/>
                      <w:b w:val="0"/>
                      <w:bCs/>
                      <w:color w:val="000000" w:themeColor="text1"/>
                      <w:sz w:val="22"/>
                      <w:szCs w:val="22"/>
                      <w:lang w:val="en-US" w:eastAsia="zh-CN"/>
                      <w14:textFill>
                        <w14:solidFill>
                          <w14:schemeClr w14:val="tx1"/>
                        </w14:solidFill>
                      </w14:textFill>
                    </w:rPr>
                    <w:t>m</w:t>
                  </w:r>
                </w:p>
              </w:tc>
              <w:tc>
                <w:tcPr>
                  <w:tcW w:w="615" w:type="dxa"/>
                  <w:vAlign w:val="center"/>
                </w:tcPr>
                <w:p>
                  <w:pPr>
                    <w:adjustRightInd w:val="0"/>
                    <w:snapToGrid w:val="0"/>
                    <w:spacing w:line="240" w:lineRule="auto"/>
                    <w:ind w:firstLine="0" w:firstLineChars="0"/>
                    <w:jc w:val="center"/>
                    <w:rPr>
                      <w:rFonts w:hint="eastAsia" w:ascii="Times New Roman" w:hAnsi="Times New Roman" w:eastAsia="宋体"/>
                      <w:b w:val="0"/>
                      <w:bCs/>
                      <w:color w:val="000000" w:themeColor="text1"/>
                      <w:sz w:val="21"/>
                      <w:szCs w:val="21"/>
                      <w:lang w:val="en-US" w:eastAsia="zh-CN"/>
                      <w14:textFill>
                        <w14:solidFill>
                          <w14:schemeClr w14:val="tx1"/>
                        </w14:solidFill>
                      </w14:textFill>
                    </w:rPr>
                  </w:pPr>
                  <w:r>
                    <w:rPr>
                      <w:rFonts w:hint="eastAsia"/>
                      <w:b w:val="0"/>
                      <w:bCs/>
                      <w:color w:val="000000" w:themeColor="text1"/>
                      <w:sz w:val="22"/>
                      <w:szCs w:val="22"/>
                      <w:lang w:val="en-US" w:eastAsia="zh-CN"/>
                      <w14:textFill>
                        <w14:solidFill>
                          <w14:schemeClr w14:val="tx1"/>
                        </w14:solidFill>
                      </w14:textFill>
                    </w:rPr>
                    <w:t>80m</w:t>
                  </w:r>
                </w:p>
              </w:tc>
              <w:tc>
                <w:tcPr>
                  <w:tcW w:w="730" w:type="dxa"/>
                  <w:vAlign w:val="center"/>
                </w:tcPr>
                <w:p>
                  <w:pPr>
                    <w:adjustRightInd w:val="0"/>
                    <w:snapToGrid w:val="0"/>
                    <w:spacing w:line="240" w:lineRule="auto"/>
                    <w:ind w:firstLine="0" w:firstLineChars="0"/>
                    <w:jc w:val="center"/>
                    <w:rPr>
                      <w:rFonts w:hint="eastAsia" w:ascii="Times New Roman" w:hAnsi="Times New Roman" w:eastAsia="宋体"/>
                      <w:b w:val="0"/>
                      <w:bCs/>
                      <w:color w:val="000000" w:themeColor="text1"/>
                      <w:sz w:val="21"/>
                      <w:szCs w:val="21"/>
                      <w:lang w:val="en-US" w:eastAsia="zh-CN"/>
                      <w14:textFill>
                        <w14:solidFill>
                          <w14:schemeClr w14:val="tx1"/>
                        </w14:solidFill>
                      </w14:textFill>
                    </w:rPr>
                  </w:pPr>
                  <w:r>
                    <w:rPr>
                      <w:rFonts w:hint="eastAsia"/>
                      <w:b w:val="0"/>
                      <w:bCs/>
                      <w:color w:val="000000" w:themeColor="text1"/>
                      <w:sz w:val="22"/>
                      <w:szCs w:val="22"/>
                      <w14:textFill>
                        <w14:solidFill>
                          <w14:schemeClr w14:val="tx1"/>
                        </w14:solidFill>
                      </w14:textFill>
                    </w:rPr>
                    <w:t>100</w:t>
                  </w:r>
                  <w:r>
                    <w:rPr>
                      <w:rFonts w:hint="eastAsia"/>
                      <w:b w:val="0"/>
                      <w:bCs/>
                      <w:color w:val="000000" w:themeColor="text1"/>
                      <w:sz w:val="22"/>
                      <w:szCs w:val="22"/>
                      <w:lang w:val="en-US" w:eastAsia="zh-CN"/>
                      <w14:textFill>
                        <w14:solidFill>
                          <w14:schemeClr w14:val="tx1"/>
                        </w14:solidFill>
                      </w14:textFill>
                    </w:rPr>
                    <w:t>m</w:t>
                  </w:r>
                </w:p>
              </w:tc>
              <w:tc>
                <w:tcPr>
                  <w:tcW w:w="730" w:type="dxa"/>
                  <w:vAlign w:val="center"/>
                </w:tcPr>
                <w:p>
                  <w:pPr>
                    <w:adjustRightInd w:val="0"/>
                    <w:snapToGrid w:val="0"/>
                    <w:spacing w:line="240" w:lineRule="auto"/>
                    <w:ind w:firstLine="0" w:firstLineChars="0"/>
                    <w:jc w:val="center"/>
                    <w:rPr>
                      <w:rFonts w:hint="eastAsia" w:ascii="Times New Roman" w:hAnsi="Times New Roman" w:eastAsia="宋体"/>
                      <w:b w:val="0"/>
                      <w:bCs/>
                      <w:color w:val="000000" w:themeColor="text1"/>
                      <w:sz w:val="21"/>
                      <w:szCs w:val="21"/>
                      <w:lang w:val="en-US" w:eastAsia="zh-CN"/>
                      <w14:textFill>
                        <w14:solidFill>
                          <w14:schemeClr w14:val="tx1"/>
                        </w14:solidFill>
                      </w14:textFill>
                    </w:rPr>
                  </w:pPr>
                  <w:r>
                    <w:rPr>
                      <w:rFonts w:hint="eastAsia"/>
                      <w:b w:val="0"/>
                      <w:bCs/>
                      <w:color w:val="000000" w:themeColor="text1"/>
                      <w:sz w:val="22"/>
                      <w:szCs w:val="22"/>
                      <w14:textFill>
                        <w14:solidFill>
                          <w14:schemeClr w14:val="tx1"/>
                        </w14:solidFill>
                      </w14:textFill>
                    </w:rPr>
                    <w:t>150</w:t>
                  </w:r>
                  <w:r>
                    <w:rPr>
                      <w:rFonts w:hint="eastAsia"/>
                      <w:b w:val="0"/>
                      <w:bCs/>
                      <w:color w:val="000000" w:themeColor="text1"/>
                      <w:sz w:val="22"/>
                      <w:szCs w:val="22"/>
                      <w:lang w:val="en-US" w:eastAsia="zh-CN"/>
                      <w14:textFill>
                        <w14:solidFill>
                          <w14:schemeClr w14:val="tx1"/>
                        </w14:solidFill>
                      </w14:textFill>
                    </w:rPr>
                    <w:t>m</w:t>
                  </w:r>
                </w:p>
              </w:tc>
              <w:tc>
                <w:tcPr>
                  <w:tcW w:w="730" w:type="dxa"/>
                  <w:vAlign w:val="center"/>
                </w:tcPr>
                <w:p>
                  <w:pPr>
                    <w:adjustRightInd w:val="0"/>
                    <w:snapToGrid w:val="0"/>
                    <w:spacing w:line="240" w:lineRule="auto"/>
                    <w:ind w:firstLine="0" w:firstLineChars="0"/>
                    <w:jc w:val="center"/>
                    <w:rPr>
                      <w:rFonts w:hint="eastAsia" w:ascii="Times New Roman" w:hAnsi="Times New Roman" w:eastAsia="宋体"/>
                      <w:b w:val="0"/>
                      <w:bCs/>
                      <w:color w:val="000000" w:themeColor="text1"/>
                      <w:sz w:val="21"/>
                      <w:szCs w:val="21"/>
                      <w:lang w:val="en-US" w:eastAsia="zh-CN"/>
                      <w14:textFill>
                        <w14:solidFill>
                          <w14:schemeClr w14:val="tx1"/>
                        </w14:solidFill>
                      </w14:textFill>
                    </w:rPr>
                  </w:pPr>
                  <w:r>
                    <w:rPr>
                      <w:rFonts w:hint="eastAsia"/>
                      <w:b w:val="0"/>
                      <w:bCs/>
                      <w:color w:val="000000" w:themeColor="text1"/>
                      <w:sz w:val="22"/>
                      <w:szCs w:val="22"/>
                      <w14:textFill>
                        <w14:solidFill>
                          <w14:schemeClr w14:val="tx1"/>
                        </w14:solidFill>
                      </w14:textFill>
                    </w:rPr>
                    <w:t>177</w:t>
                  </w:r>
                  <w:r>
                    <w:rPr>
                      <w:rFonts w:hint="eastAsia"/>
                      <w:b w:val="0"/>
                      <w:bCs/>
                      <w:color w:val="000000" w:themeColor="text1"/>
                      <w:sz w:val="22"/>
                      <w:szCs w:val="22"/>
                      <w:lang w:val="en-US" w:eastAsia="zh-CN"/>
                      <w14:textFill>
                        <w14:solidFill>
                          <w14:schemeClr w14:val="tx1"/>
                        </w14:solidFill>
                      </w14:textFill>
                    </w:rPr>
                    <w:t>m</w:t>
                  </w:r>
                </w:p>
              </w:tc>
              <w:tc>
                <w:tcPr>
                  <w:tcW w:w="730" w:type="dxa"/>
                  <w:vAlign w:val="center"/>
                </w:tcPr>
                <w:p>
                  <w:pPr>
                    <w:adjustRightInd w:val="0"/>
                    <w:snapToGrid w:val="0"/>
                    <w:spacing w:line="240" w:lineRule="auto"/>
                    <w:ind w:firstLine="0" w:firstLineChars="0"/>
                    <w:jc w:val="center"/>
                    <w:rPr>
                      <w:rFonts w:hint="eastAsia" w:ascii="Times New Roman" w:hAnsi="Times New Roman" w:eastAsia="宋体"/>
                      <w:b w:val="0"/>
                      <w:bCs/>
                      <w:color w:val="000000" w:themeColor="text1"/>
                      <w:sz w:val="21"/>
                      <w:szCs w:val="21"/>
                      <w:lang w:val="en-US" w:eastAsia="zh-CN"/>
                      <w14:textFill>
                        <w14:solidFill>
                          <w14:schemeClr w14:val="tx1"/>
                        </w14:solidFill>
                      </w14:textFill>
                    </w:rPr>
                  </w:pPr>
                  <w:r>
                    <w:rPr>
                      <w:rFonts w:hint="eastAsia"/>
                      <w:b w:val="0"/>
                      <w:bCs/>
                      <w:color w:val="000000" w:themeColor="text1"/>
                      <w:sz w:val="22"/>
                      <w:szCs w:val="22"/>
                      <w14:textFill>
                        <w14:solidFill>
                          <w14:schemeClr w14:val="tx1"/>
                        </w14:solidFill>
                      </w14:textFill>
                    </w:rPr>
                    <w:t>200</w:t>
                  </w:r>
                  <w:r>
                    <w:rPr>
                      <w:rFonts w:hint="eastAsia"/>
                      <w:b w:val="0"/>
                      <w:bCs/>
                      <w:color w:val="000000" w:themeColor="text1"/>
                      <w:sz w:val="22"/>
                      <w:szCs w:val="22"/>
                      <w:lang w:val="en-US" w:eastAsia="zh-CN"/>
                      <w14:textFill>
                        <w14:solidFill>
                          <w14:schemeClr w14:val="tx1"/>
                        </w14:solidFill>
                      </w14:textFill>
                    </w:rPr>
                    <w:t>m</w:t>
                  </w:r>
                </w:p>
              </w:tc>
              <w:tc>
                <w:tcPr>
                  <w:tcW w:w="730" w:type="dxa"/>
                  <w:vAlign w:val="center"/>
                </w:tcPr>
                <w:p>
                  <w:pPr>
                    <w:adjustRightInd w:val="0"/>
                    <w:snapToGrid w:val="0"/>
                    <w:spacing w:line="240" w:lineRule="auto"/>
                    <w:ind w:firstLine="0" w:firstLineChars="0"/>
                    <w:jc w:val="center"/>
                    <w:rPr>
                      <w:rFonts w:hint="eastAsia" w:ascii="Times New Roman" w:hAnsi="Times New Roman" w:eastAsia="宋体"/>
                      <w:b w:val="0"/>
                      <w:bCs/>
                      <w:color w:val="000000" w:themeColor="text1"/>
                      <w:sz w:val="21"/>
                      <w:szCs w:val="21"/>
                      <w:lang w:val="en-US" w:eastAsia="zh-CN"/>
                      <w14:textFill>
                        <w14:solidFill>
                          <w14:schemeClr w14:val="tx1"/>
                        </w14:solidFill>
                      </w14:textFill>
                    </w:rPr>
                  </w:pPr>
                  <w:r>
                    <w:rPr>
                      <w:rFonts w:hint="eastAsia"/>
                      <w:b w:val="0"/>
                      <w:bCs/>
                      <w:color w:val="000000" w:themeColor="text1"/>
                      <w:sz w:val="22"/>
                      <w:szCs w:val="22"/>
                      <w14:textFill>
                        <w14:solidFill>
                          <w14:schemeClr w14:val="tx1"/>
                        </w14:solidFill>
                      </w14:textFill>
                    </w:rPr>
                    <w:t>250</w:t>
                  </w:r>
                  <w:r>
                    <w:rPr>
                      <w:rFonts w:hint="eastAsia"/>
                      <w:b w:val="0"/>
                      <w:bCs/>
                      <w:color w:val="000000" w:themeColor="text1"/>
                      <w:sz w:val="22"/>
                      <w:szCs w:val="22"/>
                      <w:lang w:val="en-US" w:eastAsia="zh-CN"/>
                      <w14:textFill>
                        <w14:solidFill>
                          <w14:schemeClr w14:val="tx1"/>
                        </w14:solidFill>
                      </w14:textFill>
                    </w:rPr>
                    <w:t>m</w:t>
                  </w:r>
                </w:p>
              </w:tc>
              <w:tc>
                <w:tcPr>
                  <w:tcW w:w="730" w:type="dxa"/>
                  <w:tcBorders>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b w:val="0"/>
                      <w:bCs/>
                      <w:color w:val="000000" w:themeColor="text1"/>
                      <w:sz w:val="21"/>
                      <w:szCs w:val="21"/>
                      <w:lang w:val="en-US" w:eastAsia="zh-CN"/>
                      <w14:textFill>
                        <w14:solidFill>
                          <w14:schemeClr w14:val="tx1"/>
                        </w14:solidFill>
                      </w14:textFill>
                    </w:rPr>
                  </w:pPr>
                  <w:r>
                    <w:rPr>
                      <w:rFonts w:hint="eastAsia"/>
                      <w:b w:val="0"/>
                      <w:bCs/>
                      <w:color w:val="000000" w:themeColor="text1"/>
                      <w:sz w:val="22"/>
                      <w:szCs w:val="22"/>
                      <w14:textFill>
                        <w14:solidFill>
                          <w14:schemeClr w14:val="tx1"/>
                        </w14:solidFill>
                      </w14:textFill>
                    </w:rPr>
                    <w:t>300</w:t>
                  </w:r>
                  <w:r>
                    <w:rPr>
                      <w:rFonts w:hint="eastAsia"/>
                      <w:b w:val="0"/>
                      <w:bCs/>
                      <w:color w:val="000000" w:themeColor="text1"/>
                      <w:sz w:val="22"/>
                      <w:szCs w:val="22"/>
                      <w:lang w:val="en-US" w:eastAsia="zh-CN"/>
                      <w14:textFill>
                        <w14:solidFill>
                          <w14:schemeClr w14:val="tx1"/>
                        </w14:solidFill>
                      </w14:textFill>
                    </w:rPr>
                    <w:t>m</w:t>
                  </w:r>
                </w:p>
              </w:tc>
              <w:tc>
                <w:tcPr>
                  <w:tcW w:w="730" w:type="dxa"/>
                  <w:tcBorders>
                    <w:left w:val="single" w:color="auto" w:sz="4" w:space="0"/>
                    <w:right w:val="single" w:color="auto" w:sz="4" w:space="0"/>
                  </w:tcBorders>
                  <w:vAlign w:val="center"/>
                </w:tcPr>
                <w:p>
                  <w:pPr>
                    <w:adjustRightInd w:val="0"/>
                    <w:snapToGrid w:val="0"/>
                    <w:spacing w:line="240" w:lineRule="auto"/>
                    <w:ind w:firstLine="0" w:firstLineChars="0"/>
                    <w:jc w:val="center"/>
                    <w:rPr>
                      <w:rFonts w:hint="default" w:eastAsia="宋体"/>
                      <w:b w:val="0"/>
                      <w:bCs/>
                      <w:color w:val="000000" w:themeColor="text1"/>
                      <w:sz w:val="22"/>
                      <w:szCs w:val="22"/>
                      <w:lang w:val="en-US" w:eastAsia="zh-CN"/>
                      <w14:textFill>
                        <w14:solidFill>
                          <w14:schemeClr w14:val="tx1"/>
                        </w14:solidFill>
                      </w14:textFill>
                    </w:rPr>
                  </w:pPr>
                  <w:r>
                    <w:rPr>
                      <w:rFonts w:hint="eastAsia"/>
                      <w:b w:val="0"/>
                      <w:bCs/>
                      <w:color w:val="000000" w:themeColor="text1"/>
                      <w:sz w:val="22"/>
                      <w:szCs w:val="22"/>
                      <w:lang w:val="en-US" w:eastAsia="zh-CN"/>
                      <w14:textFill>
                        <w14:solidFill>
                          <w14:schemeClr w14:val="tx1"/>
                        </w14:solidFill>
                      </w14:textFill>
                    </w:rPr>
                    <w:t>350m</w:t>
                  </w:r>
                </w:p>
              </w:tc>
              <w:tc>
                <w:tcPr>
                  <w:tcW w:w="736" w:type="dxa"/>
                  <w:tcBorders>
                    <w:left w:val="single" w:color="auto" w:sz="4" w:space="0"/>
                    <w:right w:val="single" w:color="auto" w:sz="12" w:space="0"/>
                  </w:tcBorders>
                  <w:vAlign w:val="center"/>
                </w:tcPr>
                <w:p>
                  <w:pPr>
                    <w:adjustRightInd w:val="0"/>
                    <w:snapToGrid w:val="0"/>
                    <w:spacing w:line="240" w:lineRule="auto"/>
                    <w:ind w:firstLine="0" w:firstLineChars="0"/>
                    <w:jc w:val="center"/>
                    <w:rPr>
                      <w:rFonts w:hint="default" w:eastAsia="宋体"/>
                      <w:b w:val="0"/>
                      <w:bCs/>
                      <w:color w:val="000000" w:themeColor="text1"/>
                      <w:sz w:val="22"/>
                      <w:szCs w:val="22"/>
                      <w:lang w:val="en-US" w:eastAsia="zh-CN"/>
                      <w14:textFill>
                        <w14:solidFill>
                          <w14:schemeClr w14:val="tx1"/>
                        </w14:solidFill>
                      </w14:textFill>
                    </w:rPr>
                  </w:pPr>
                  <w:r>
                    <w:rPr>
                      <w:rFonts w:hint="eastAsia"/>
                      <w:b w:val="0"/>
                      <w:bCs/>
                      <w:color w:val="000000" w:themeColor="text1"/>
                      <w:sz w:val="22"/>
                      <w:szCs w:val="22"/>
                      <w:lang w:val="en-US" w:eastAsia="zh-CN"/>
                      <w14:textFill>
                        <w14:solidFill>
                          <w14:schemeClr w14:val="tx1"/>
                        </w14:solidFill>
                      </w14:textFill>
                    </w:rPr>
                    <w:t>400m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19" w:type="dxa"/>
                  <w:tcBorders>
                    <w:left w:val="single" w:color="auto" w:sz="4" w:space="0"/>
                    <w:bottom w:val="single" w:color="auto" w:sz="12" w:space="0"/>
                  </w:tcBorders>
                  <w:vAlign w:val="center"/>
                </w:tcPr>
                <w:p>
                  <w:pPr>
                    <w:pStyle w:val="43"/>
                    <w:spacing w:line="240" w:lineRule="auto"/>
                    <w:ind w:firstLine="0" w:firstLineChars="0"/>
                    <w:jc w:val="center"/>
                    <w:rPr>
                      <w:rFonts w:ascii="Times New Roman" w:hAnsi="Times New Roman" w:eastAsia="宋体"/>
                      <w:b w:val="0"/>
                      <w:bCs/>
                      <w:color w:val="000000" w:themeColor="text1"/>
                      <w:sz w:val="21"/>
                      <w:szCs w:val="21"/>
                      <w14:textFill>
                        <w14:solidFill>
                          <w14:schemeClr w14:val="tx1"/>
                        </w14:solidFill>
                      </w14:textFill>
                    </w:rPr>
                  </w:pPr>
                  <w:r>
                    <w:rPr>
                      <w:rFonts w:ascii="Times New Roman" w:hAnsi="Times New Roman" w:eastAsia="宋体"/>
                      <w:b w:val="0"/>
                      <w:bCs/>
                      <w:color w:val="000000" w:themeColor="text1"/>
                      <w:sz w:val="21"/>
                      <w:szCs w:val="21"/>
                      <w14:textFill>
                        <w14:solidFill>
                          <w14:schemeClr w14:val="tx1"/>
                        </w14:solidFill>
                      </w14:textFill>
                    </w:rPr>
                    <w:t>1</w:t>
                  </w:r>
                </w:p>
              </w:tc>
              <w:tc>
                <w:tcPr>
                  <w:tcW w:w="735" w:type="dxa"/>
                  <w:tcBorders>
                    <w:bottom w:val="single" w:color="auto" w:sz="12" w:space="0"/>
                  </w:tcBorders>
                  <w:vAlign w:val="center"/>
                </w:tcPr>
                <w:p>
                  <w:pPr>
                    <w:pStyle w:val="43"/>
                    <w:spacing w:line="240" w:lineRule="auto"/>
                    <w:ind w:firstLine="0" w:firstLineChars="0"/>
                    <w:jc w:val="center"/>
                    <w:rPr>
                      <w:rFonts w:ascii="Times New Roman" w:hAnsi="Times New Roman" w:eastAsia="宋体"/>
                      <w:b w:val="0"/>
                      <w:bCs/>
                      <w:color w:val="000000" w:themeColor="text1"/>
                      <w:sz w:val="21"/>
                      <w:szCs w:val="21"/>
                      <w14:textFill>
                        <w14:solidFill>
                          <w14:schemeClr w14:val="tx1"/>
                        </w14:solidFill>
                      </w14:textFill>
                    </w:rPr>
                  </w:pPr>
                  <w:r>
                    <w:rPr>
                      <w:rFonts w:ascii="Times New Roman" w:hAnsi="Times New Roman" w:eastAsia="宋体"/>
                      <w:b w:val="0"/>
                      <w:bCs/>
                      <w:color w:val="000000" w:themeColor="text1"/>
                      <w:sz w:val="21"/>
                      <w:szCs w:val="21"/>
                      <w14:textFill>
                        <w14:solidFill>
                          <w14:schemeClr w14:val="tx1"/>
                        </w14:solidFill>
                      </w14:textFill>
                    </w:rPr>
                    <w:t>单台风电机组</w:t>
                  </w:r>
                </w:p>
              </w:tc>
              <w:tc>
                <w:tcPr>
                  <w:tcW w:w="683" w:type="dxa"/>
                  <w:tcBorders>
                    <w:bottom w:val="single" w:color="auto" w:sz="12" w:space="0"/>
                  </w:tcBorders>
                  <w:vAlign w:val="center"/>
                </w:tcPr>
                <w:p>
                  <w:pPr>
                    <w:adjustRightInd w:val="0"/>
                    <w:snapToGrid w:val="0"/>
                    <w:spacing w:line="240" w:lineRule="auto"/>
                    <w:ind w:firstLine="0" w:firstLineChars="0"/>
                    <w:jc w:val="center"/>
                    <w:rPr>
                      <w:rFonts w:hint="eastAsia" w:ascii="Times New Roman" w:hAnsi="Times New Roman" w:eastAsia="宋体"/>
                      <w:b w:val="0"/>
                      <w:bCs/>
                      <w:color w:val="FF0000"/>
                      <w:sz w:val="21"/>
                      <w:szCs w:val="21"/>
                      <w:lang w:val="en-US" w:eastAsia="zh-CN"/>
                    </w:rPr>
                  </w:pPr>
                  <w:r>
                    <w:rPr>
                      <w:rFonts w:hint="eastAsia"/>
                      <w:b w:val="0"/>
                      <w:bCs/>
                      <w:color w:val="FF0000"/>
                      <w:sz w:val="22"/>
                      <w:szCs w:val="22"/>
                    </w:rPr>
                    <w:t>6</w:t>
                  </w:r>
                  <w:r>
                    <w:rPr>
                      <w:rFonts w:hint="eastAsia"/>
                      <w:b w:val="0"/>
                      <w:bCs/>
                      <w:color w:val="FF0000"/>
                      <w:sz w:val="22"/>
                      <w:szCs w:val="22"/>
                      <w:lang w:val="en-US" w:eastAsia="zh-CN"/>
                    </w:rPr>
                    <w:t>4</w:t>
                  </w:r>
                </w:p>
              </w:tc>
              <w:tc>
                <w:tcPr>
                  <w:tcW w:w="615" w:type="dxa"/>
                  <w:tcBorders>
                    <w:bottom w:val="single" w:color="auto" w:sz="12" w:space="0"/>
                  </w:tcBorders>
                  <w:vAlign w:val="center"/>
                </w:tcPr>
                <w:p>
                  <w:pPr>
                    <w:adjustRightInd w:val="0"/>
                    <w:snapToGrid w:val="0"/>
                    <w:spacing w:line="240" w:lineRule="auto"/>
                    <w:ind w:firstLine="0" w:firstLineChars="0"/>
                    <w:jc w:val="center"/>
                    <w:rPr>
                      <w:rFonts w:hint="default" w:ascii="Times New Roman" w:hAnsi="Times New Roman" w:eastAsia="宋体"/>
                      <w:b w:val="0"/>
                      <w:bCs/>
                      <w:color w:val="FF0000"/>
                      <w:sz w:val="21"/>
                      <w:szCs w:val="21"/>
                      <w:lang w:val="en-US" w:eastAsia="zh-CN"/>
                    </w:rPr>
                  </w:pPr>
                  <w:r>
                    <w:rPr>
                      <w:rFonts w:hint="eastAsia"/>
                      <w:b w:val="0"/>
                      <w:bCs/>
                      <w:color w:val="FF0000"/>
                      <w:sz w:val="22"/>
                      <w:szCs w:val="22"/>
                      <w:lang w:val="en-US" w:eastAsia="zh-CN"/>
                    </w:rPr>
                    <w:t>60</w:t>
                  </w:r>
                </w:p>
              </w:tc>
              <w:tc>
                <w:tcPr>
                  <w:tcW w:w="730" w:type="dxa"/>
                  <w:tcBorders>
                    <w:bottom w:val="single" w:color="auto" w:sz="12" w:space="0"/>
                  </w:tcBorders>
                  <w:vAlign w:val="center"/>
                </w:tcPr>
                <w:p>
                  <w:pPr>
                    <w:adjustRightInd w:val="0"/>
                    <w:snapToGrid w:val="0"/>
                    <w:spacing w:line="240" w:lineRule="auto"/>
                    <w:ind w:firstLine="0" w:firstLineChars="0"/>
                    <w:jc w:val="center"/>
                    <w:rPr>
                      <w:rFonts w:hint="eastAsia" w:ascii="Times New Roman" w:hAnsi="Times New Roman" w:eastAsia="宋体"/>
                      <w:b w:val="0"/>
                      <w:bCs/>
                      <w:color w:val="FF0000"/>
                      <w:sz w:val="21"/>
                      <w:szCs w:val="21"/>
                      <w:lang w:eastAsia="zh-CN"/>
                    </w:rPr>
                  </w:pPr>
                  <w:r>
                    <w:rPr>
                      <w:rFonts w:hint="eastAsia"/>
                      <w:b w:val="0"/>
                      <w:bCs/>
                      <w:color w:val="FF0000"/>
                      <w:sz w:val="22"/>
                      <w:szCs w:val="22"/>
                    </w:rPr>
                    <w:t>5</w:t>
                  </w:r>
                  <w:r>
                    <w:rPr>
                      <w:rFonts w:hint="eastAsia"/>
                      <w:b w:val="0"/>
                      <w:bCs/>
                      <w:color w:val="FF0000"/>
                      <w:sz w:val="22"/>
                      <w:szCs w:val="22"/>
                      <w:lang w:val="en-US" w:eastAsia="zh-CN"/>
                    </w:rPr>
                    <w:t>8</w:t>
                  </w:r>
                </w:p>
              </w:tc>
              <w:tc>
                <w:tcPr>
                  <w:tcW w:w="730" w:type="dxa"/>
                  <w:tcBorders>
                    <w:bottom w:val="single" w:color="auto" w:sz="12" w:space="0"/>
                  </w:tcBorders>
                  <w:vAlign w:val="center"/>
                </w:tcPr>
                <w:p>
                  <w:pPr>
                    <w:adjustRightInd w:val="0"/>
                    <w:snapToGrid w:val="0"/>
                    <w:spacing w:line="240" w:lineRule="auto"/>
                    <w:ind w:firstLine="0" w:firstLineChars="0"/>
                    <w:jc w:val="center"/>
                    <w:rPr>
                      <w:rFonts w:ascii="Times New Roman" w:hAnsi="Times New Roman" w:eastAsia="宋体"/>
                      <w:b w:val="0"/>
                      <w:bCs/>
                      <w:color w:val="FF0000"/>
                      <w:sz w:val="21"/>
                      <w:szCs w:val="21"/>
                    </w:rPr>
                  </w:pPr>
                  <w:r>
                    <w:rPr>
                      <w:rFonts w:hint="eastAsia"/>
                      <w:b w:val="0"/>
                      <w:bCs/>
                      <w:color w:val="FF0000"/>
                      <w:sz w:val="22"/>
                      <w:szCs w:val="22"/>
                    </w:rPr>
                    <w:t>5</w:t>
                  </w:r>
                  <w:r>
                    <w:rPr>
                      <w:rFonts w:hint="eastAsia"/>
                      <w:b w:val="0"/>
                      <w:bCs/>
                      <w:color w:val="FF0000"/>
                      <w:sz w:val="22"/>
                      <w:szCs w:val="22"/>
                      <w:lang w:val="en-US" w:eastAsia="zh-CN"/>
                    </w:rPr>
                    <w:t>4</w:t>
                  </w:r>
                  <w:r>
                    <w:rPr>
                      <w:rFonts w:hint="eastAsia"/>
                      <w:b w:val="0"/>
                      <w:bCs/>
                      <w:color w:val="FF0000"/>
                      <w:sz w:val="22"/>
                      <w:szCs w:val="22"/>
                    </w:rPr>
                    <w:t>.4</w:t>
                  </w:r>
                </w:p>
              </w:tc>
              <w:tc>
                <w:tcPr>
                  <w:tcW w:w="730" w:type="dxa"/>
                  <w:tcBorders>
                    <w:bottom w:val="single" w:color="auto" w:sz="12" w:space="0"/>
                  </w:tcBorders>
                  <w:vAlign w:val="center"/>
                </w:tcPr>
                <w:p>
                  <w:pPr>
                    <w:adjustRightInd w:val="0"/>
                    <w:snapToGrid w:val="0"/>
                    <w:spacing w:line="240" w:lineRule="auto"/>
                    <w:ind w:firstLine="0" w:firstLineChars="0"/>
                    <w:jc w:val="center"/>
                    <w:rPr>
                      <w:rFonts w:hint="eastAsia" w:ascii="Times New Roman" w:hAnsi="Times New Roman" w:eastAsia="宋体"/>
                      <w:b w:val="0"/>
                      <w:bCs/>
                      <w:color w:val="FF0000"/>
                      <w:sz w:val="21"/>
                      <w:szCs w:val="21"/>
                      <w:lang w:eastAsia="zh-CN"/>
                    </w:rPr>
                  </w:pPr>
                  <w:r>
                    <w:rPr>
                      <w:rFonts w:hint="eastAsia"/>
                      <w:b w:val="0"/>
                      <w:bCs/>
                      <w:color w:val="FF0000"/>
                      <w:sz w:val="22"/>
                      <w:szCs w:val="22"/>
                    </w:rPr>
                    <w:t>5</w:t>
                  </w:r>
                  <w:r>
                    <w:rPr>
                      <w:rFonts w:hint="eastAsia"/>
                      <w:b w:val="0"/>
                      <w:bCs/>
                      <w:color w:val="FF0000"/>
                      <w:sz w:val="22"/>
                      <w:szCs w:val="22"/>
                      <w:lang w:val="en-US" w:eastAsia="zh-CN"/>
                    </w:rPr>
                    <w:t>3</w:t>
                  </w:r>
                </w:p>
              </w:tc>
              <w:tc>
                <w:tcPr>
                  <w:tcW w:w="730" w:type="dxa"/>
                  <w:tcBorders>
                    <w:bottom w:val="single" w:color="auto" w:sz="12" w:space="0"/>
                  </w:tcBorders>
                  <w:vAlign w:val="center"/>
                </w:tcPr>
                <w:p>
                  <w:pPr>
                    <w:adjustRightInd w:val="0"/>
                    <w:snapToGrid w:val="0"/>
                    <w:spacing w:line="240" w:lineRule="auto"/>
                    <w:ind w:firstLine="0" w:firstLineChars="0"/>
                    <w:jc w:val="center"/>
                    <w:rPr>
                      <w:rFonts w:ascii="Times New Roman" w:hAnsi="Times New Roman" w:eastAsia="宋体"/>
                      <w:b w:val="0"/>
                      <w:bCs/>
                      <w:color w:val="FF0000"/>
                      <w:sz w:val="21"/>
                      <w:szCs w:val="21"/>
                    </w:rPr>
                  </w:pPr>
                  <w:r>
                    <w:rPr>
                      <w:rFonts w:hint="eastAsia"/>
                      <w:b w:val="0"/>
                      <w:bCs/>
                      <w:color w:val="FF0000"/>
                      <w:sz w:val="22"/>
                      <w:szCs w:val="22"/>
                      <w:lang w:val="en-US" w:eastAsia="zh-CN"/>
                    </w:rPr>
                    <w:t>51</w:t>
                  </w:r>
                  <w:r>
                    <w:rPr>
                      <w:rFonts w:hint="eastAsia"/>
                      <w:b w:val="0"/>
                      <w:bCs/>
                      <w:color w:val="FF0000"/>
                      <w:sz w:val="22"/>
                      <w:szCs w:val="22"/>
                    </w:rPr>
                    <w:t>.9</w:t>
                  </w:r>
                </w:p>
              </w:tc>
              <w:tc>
                <w:tcPr>
                  <w:tcW w:w="730" w:type="dxa"/>
                  <w:tcBorders>
                    <w:bottom w:val="single" w:color="auto" w:sz="12" w:space="0"/>
                  </w:tcBorders>
                  <w:vAlign w:val="center"/>
                </w:tcPr>
                <w:p>
                  <w:pPr>
                    <w:adjustRightInd w:val="0"/>
                    <w:snapToGrid w:val="0"/>
                    <w:spacing w:line="240" w:lineRule="auto"/>
                    <w:ind w:firstLine="0" w:firstLineChars="0"/>
                    <w:jc w:val="center"/>
                    <w:rPr>
                      <w:rFonts w:ascii="Times New Roman" w:hAnsi="Times New Roman" w:eastAsia="宋体"/>
                      <w:b w:val="0"/>
                      <w:bCs/>
                      <w:color w:val="FF0000"/>
                      <w:sz w:val="21"/>
                      <w:szCs w:val="21"/>
                    </w:rPr>
                  </w:pPr>
                  <w:r>
                    <w:rPr>
                      <w:rFonts w:hint="eastAsia"/>
                      <w:b w:val="0"/>
                      <w:bCs/>
                      <w:color w:val="FF0000"/>
                      <w:sz w:val="22"/>
                      <w:szCs w:val="22"/>
                      <w:lang w:val="en-US" w:eastAsia="zh-CN"/>
                    </w:rPr>
                    <w:t>50</w:t>
                  </w:r>
                  <w:r>
                    <w:rPr>
                      <w:rFonts w:hint="eastAsia"/>
                      <w:b w:val="0"/>
                      <w:bCs/>
                      <w:color w:val="FF0000"/>
                      <w:sz w:val="22"/>
                      <w:szCs w:val="22"/>
                    </w:rPr>
                    <w:t>.0</w:t>
                  </w:r>
                </w:p>
              </w:tc>
              <w:tc>
                <w:tcPr>
                  <w:tcW w:w="730" w:type="dxa"/>
                  <w:tcBorders>
                    <w:bottom w:val="single" w:color="auto" w:sz="12" w:space="0"/>
                    <w:right w:val="single" w:color="auto" w:sz="4" w:space="0"/>
                  </w:tcBorders>
                  <w:vAlign w:val="center"/>
                </w:tcPr>
                <w:p>
                  <w:pPr>
                    <w:adjustRightInd w:val="0"/>
                    <w:snapToGrid w:val="0"/>
                    <w:spacing w:line="240" w:lineRule="auto"/>
                    <w:ind w:firstLine="0" w:firstLineChars="0"/>
                    <w:jc w:val="center"/>
                    <w:rPr>
                      <w:rFonts w:ascii="Times New Roman" w:hAnsi="Times New Roman" w:eastAsia="宋体"/>
                      <w:b w:val="0"/>
                      <w:bCs/>
                      <w:color w:val="FF0000"/>
                      <w:sz w:val="21"/>
                      <w:szCs w:val="21"/>
                    </w:rPr>
                  </w:pPr>
                  <w:r>
                    <w:rPr>
                      <w:rFonts w:hint="eastAsia"/>
                      <w:b w:val="0"/>
                      <w:bCs/>
                      <w:color w:val="FF0000"/>
                      <w:sz w:val="22"/>
                      <w:szCs w:val="22"/>
                      <w:lang w:val="en-US" w:eastAsia="zh-CN"/>
                    </w:rPr>
                    <w:t>48</w:t>
                  </w:r>
                  <w:r>
                    <w:rPr>
                      <w:rFonts w:hint="eastAsia"/>
                      <w:b w:val="0"/>
                      <w:bCs/>
                      <w:color w:val="FF0000"/>
                      <w:sz w:val="22"/>
                      <w:szCs w:val="22"/>
                    </w:rPr>
                    <w:t>.4</w:t>
                  </w:r>
                </w:p>
              </w:tc>
              <w:tc>
                <w:tcPr>
                  <w:tcW w:w="730" w:type="dxa"/>
                  <w:tcBorders>
                    <w:left w:val="single" w:color="auto" w:sz="4" w:space="0"/>
                    <w:bottom w:val="single" w:color="auto" w:sz="12" w:space="0"/>
                    <w:right w:val="single" w:color="auto" w:sz="4" w:space="0"/>
                  </w:tcBorders>
                  <w:vAlign w:val="center"/>
                </w:tcPr>
                <w:p>
                  <w:pPr>
                    <w:adjustRightInd w:val="0"/>
                    <w:snapToGrid w:val="0"/>
                    <w:spacing w:line="240" w:lineRule="auto"/>
                    <w:ind w:firstLine="0" w:firstLineChars="0"/>
                    <w:jc w:val="center"/>
                    <w:rPr>
                      <w:rFonts w:hint="default" w:eastAsia="宋体"/>
                      <w:b w:val="0"/>
                      <w:bCs/>
                      <w:color w:val="FF0000"/>
                      <w:sz w:val="22"/>
                      <w:szCs w:val="22"/>
                      <w:lang w:val="en-US" w:eastAsia="zh-CN"/>
                    </w:rPr>
                  </w:pPr>
                  <w:r>
                    <w:rPr>
                      <w:rFonts w:hint="eastAsia"/>
                      <w:b w:val="0"/>
                      <w:bCs/>
                      <w:color w:val="FF0000"/>
                      <w:sz w:val="22"/>
                      <w:szCs w:val="22"/>
                      <w:lang w:val="en-US" w:eastAsia="zh-CN"/>
                    </w:rPr>
                    <w:t>47.1</w:t>
                  </w:r>
                </w:p>
              </w:tc>
              <w:tc>
                <w:tcPr>
                  <w:tcW w:w="736" w:type="dxa"/>
                  <w:tcBorders>
                    <w:left w:val="single" w:color="auto" w:sz="4" w:space="0"/>
                    <w:bottom w:val="single" w:color="auto" w:sz="12" w:space="0"/>
                    <w:right w:val="single" w:color="auto" w:sz="12" w:space="0"/>
                  </w:tcBorders>
                  <w:vAlign w:val="center"/>
                </w:tcPr>
                <w:p>
                  <w:pPr>
                    <w:adjustRightInd w:val="0"/>
                    <w:snapToGrid w:val="0"/>
                    <w:spacing w:line="240" w:lineRule="auto"/>
                    <w:ind w:firstLine="0" w:firstLineChars="0"/>
                    <w:jc w:val="center"/>
                    <w:rPr>
                      <w:rFonts w:hint="default" w:eastAsia="宋体"/>
                      <w:b w:val="0"/>
                      <w:bCs/>
                      <w:color w:val="FF0000"/>
                      <w:sz w:val="22"/>
                      <w:szCs w:val="22"/>
                      <w:lang w:val="en-US" w:eastAsia="zh-CN"/>
                    </w:rPr>
                  </w:pPr>
                  <w:r>
                    <w:rPr>
                      <w:rFonts w:hint="eastAsia"/>
                      <w:b w:val="0"/>
                      <w:bCs/>
                      <w:color w:val="FF0000"/>
                      <w:sz w:val="22"/>
                      <w:szCs w:val="22"/>
                      <w:lang w:val="en-US" w:eastAsia="zh-CN"/>
                    </w:rPr>
                    <w:t>45.9</w:t>
                  </w:r>
                </w:p>
              </w:tc>
            </w:tr>
          </w:tbl>
          <w:p>
            <w:pPr>
              <w:spacing w:line="360" w:lineRule="auto"/>
              <w:ind w:firstLine="420"/>
              <w:rPr>
                <w:rFonts w:hint="eastAsia" w:ascii="Times New Roman" w:hAnsi="Times New Roman" w:eastAsia="宋体"/>
                <w:color w:val="FF0000"/>
                <w:sz w:val="24"/>
                <w:lang w:val="en-US" w:eastAsia="zh-CN"/>
              </w:rPr>
            </w:pPr>
            <w:r>
              <w:rPr>
                <w:rFonts w:hint="eastAsia" w:ascii="Times New Roman" w:hAnsi="Times New Roman"/>
                <w:color w:val="FF0000"/>
                <w:sz w:val="24"/>
              </w:rPr>
              <w:t>根据</w:t>
            </w:r>
            <w:r>
              <w:rPr>
                <w:rFonts w:hint="eastAsia"/>
                <w:color w:val="FF0000"/>
                <w:sz w:val="24"/>
                <w:lang w:val="en-US" w:eastAsia="zh-CN"/>
              </w:rPr>
              <w:t>上表预测结果</w:t>
            </w:r>
            <w:r>
              <w:rPr>
                <w:rFonts w:hint="eastAsia" w:ascii="Times New Roman" w:hAnsi="Times New Roman"/>
                <w:color w:val="FF0000"/>
                <w:sz w:val="24"/>
              </w:rPr>
              <w:t>，本项目风电机噪声贡献值在距离风机约</w:t>
            </w:r>
            <w:r>
              <w:rPr>
                <w:rFonts w:hint="eastAsia"/>
                <w:color w:val="FF0000"/>
                <w:sz w:val="24"/>
                <w:lang w:val="en-US" w:eastAsia="zh-CN"/>
              </w:rPr>
              <w:t>80</w:t>
            </w:r>
            <w:r>
              <w:rPr>
                <w:rFonts w:hint="eastAsia" w:ascii="Times New Roman" w:hAnsi="Times New Roman"/>
                <w:color w:val="FF0000"/>
                <w:sz w:val="24"/>
              </w:rPr>
              <w:t>m、</w:t>
            </w:r>
            <w:r>
              <w:rPr>
                <w:rFonts w:hint="eastAsia"/>
                <w:color w:val="FF0000"/>
                <w:sz w:val="24"/>
                <w:lang w:val="en-US" w:eastAsia="zh-CN"/>
              </w:rPr>
              <w:t>250</w:t>
            </w:r>
            <w:r>
              <w:rPr>
                <w:rFonts w:hint="eastAsia" w:ascii="Times New Roman" w:hAnsi="Times New Roman"/>
                <w:color w:val="FF0000"/>
                <w:sz w:val="24"/>
              </w:rPr>
              <w:t>m处可满足</w:t>
            </w:r>
            <w:r>
              <w:rPr>
                <w:rFonts w:hint="eastAsia"/>
                <w:color w:val="FF0000"/>
                <w:sz w:val="24"/>
                <w:lang w:eastAsia="zh-CN"/>
              </w:rPr>
              <w:t>《</w:t>
            </w:r>
            <w:r>
              <w:rPr>
                <w:rFonts w:hint="eastAsia"/>
                <w:color w:val="FF0000"/>
                <w:sz w:val="24"/>
                <w:lang w:val="en-US" w:eastAsia="zh-CN"/>
              </w:rPr>
              <w:t>工业企业厂界环境噪声排放标准</w:t>
            </w:r>
            <w:r>
              <w:rPr>
                <w:rFonts w:hint="eastAsia"/>
                <w:color w:val="FF0000"/>
                <w:sz w:val="24"/>
                <w:lang w:eastAsia="zh-CN"/>
              </w:rPr>
              <w:t>》（</w:t>
            </w:r>
            <w:r>
              <w:rPr>
                <w:rFonts w:hint="eastAsia"/>
                <w:color w:val="FF0000"/>
                <w:sz w:val="24"/>
                <w:lang w:val="en-US" w:eastAsia="zh-CN"/>
              </w:rPr>
              <w:t>GB12348-2008</w:t>
            </w:r>
            <w:r>
              <w:rPr>
                <w:rFonts w:hint="eastAsia"/>
                <w:color w:val="FF0000"/>
                <w:sz w:val="24"/>
                <w:lang w:eastAsia="zh-CN"/>
              </w:rPr>
              <w:t>））2类标准</w:t>
            </w:r>
            <w:r>
              <w:rPr>
                <w:rFonts w:hint="eastAsia"/>
                <w:color w:val="FF0000"/>
                <w:sz w:val="24"/>
                <w:lang w:val="en-US" w:eastAsia="zh-CN"/>
              </w:rPr>
              <w:t>及</w:t>
            </w:r>
            <w:r>
              <w:rPr>
                <w:rFonts w:hint="eastAsia" w:ascii="Times New Roman" w:hAnsi="Times New Roman"/>
                <w:color w:val="FF0000"/>
                <w:sz w:val="24"/>
              </w:rPr>
              <w:t>《风电场噪声限值及测量方法》（DLT 1084-2008）2类标准昼间、夜间噪声限值</w:t>
            </w:r>
            <w:r>
              <w:rPr>
                <w:rFonts w:hint="eastAsia"/>
                <w:color w:val="FF0000"/>
                <w:sz w:val="24"/>
                <w:lang w:eastAsia="zh-CN"/>
              </w:rPr>
              <w:t>，</w:t>
            </w:r>
            <w:r>
              <w:rPr>
                <w:rFonts w:hint="eastAsia"/>
                <w:color w:val="FF0000"/>
                <w:sz w:val="24"/>
                <w:lang w:val="en-US" w:eastAsia="zh-CN"/>
              </w:rPr>
              <w:t>通常</w:t>
            </w:r>
            <w:r>
              <w:rPr>
                <w:rFonts w:hint="eastAsia" w:ascii="Times New Roman" w:hAnsi="Times New Roman"/>
                <w:color w:val="FF0000"/>
                <w:sz w:val="24"/>
              </w:rPr>
              <w:t>情况下风机多数都非满负荷运行，风机噪声影响更小</w:t>
            </w:r>
            <w:r>
              <w:rPr>
                <w:rFonts w:hint="eastAsia"/>
                <w:color w:val="FF0000"/>
                <w:sz w:val="24"/>
                <w:lang w:eastAsia="zh-CN"/>
              </w:rPr>
              <w:t>。</w:t>
            </w:r>
          </w:p>
          <w:p>
            <w:pPr>
              <w:spacing w:line="360" w:lineRule="auto"/>
              <w:ind w:firstLine="420"/>
              <w:rPr>
                <w:rFonts w:hint="default" w:eastAsia="宋体"/>
                <w:color w:val="000000" w:themeColor="text1"/>
                <w:sz w:val="24"/>
                <w:szCs w:val="24"/>
                <w:lang w:val="en-US" w:eastAsia="zh-CN"/>
                <w14:textFill>
                  <w14:solidFill>
                    <w14:schemeClr w14:val="tx1"/>
                  </w14:solidFill>
                </w14:textFill>
              </w:rPr>
            </w:pPr>
            <w:r>
              <w:rPr>
                <w:rFonts w:hint="eastAsia" w:eastAsia="宋体"/>
                <w:color w:val="000000" w:themeColor="text1"/>
                <w:sz w:val="24"/>
                <w:szCs w:val="24"/>
                <w:lang w:val="en-US" w:eastAsia="zh-CN"/>
                <w14:textFill>
                  <w14:solidFill>
                    <w14:schemeClr w14:val="tx1"/>
                  </w14:solidFill>
                </w14:textFill>
              </w:rPr>
              <w:t>⑤</w:t>
            </w:r>
            <w:r>
              <w:rPr>
                <w:rFonts w:hint="eastAsia"/>
                <w:color w:val="000000" w:themeColor="text1"/>
                <w:sz w:val="24"/>
                <w:szCs w:val="24"/>
                <w:lang w:val="en-US" w:eastAsia="zh-CN"/>
                <w14:textFill>
                  <w14:solidFill>
                    <w14:schemeClr w14:val="tx1"/>
                  </w14:solidFill>
                </w14:textFill>
              </w:rPr>
              <w:t>风电场监测类比</w:t>
            </w:r>
          </w:p>
          <w:p>
            <w:pPr>
              <w:spacing w:line="360" w:lineRule="auto"/>
              <w:ind w:firstLine="420"/>
              <w:rPr>
                <w:rFonts w:hint="default"/>
                <w:color w:val="FF0000"/>
                <w:sz w:val="24"/>
                <w:szCs w:val="24"/>
                <w:lang w:val="en-US" w:eastAsia="zh-CN"/>
              </w:rPr>
            </w:pPr>
            <w:r>
              <w:rPr>
                <w:rFonts w:hint="eastAsia"/>
                <w:color w:val="FF0000"/>
                <w:sz w:val="24"/>
                <w:szCs w:val="24"/>
                <w:lang w:val="en-US" w:eastAsia="zh-CN"/>
              </w:rPr>
              <w:t>武城县三自风电场工程李家户项目位于德州市武城县甲马营镇、李家户镇及老城镇，建设内容为总装机容量50MW，安装20台单机容量为2.5MW的风力发电机组；该项目建设地为西北平原，拟建风机周边均为农田生态系统；与本次拟建项目的风机规模、建设地点的生态环境一致，具有可类比性。</w:t>
            </w:r>
          </w:p>
          <w:p>
            <w:pPr>
              <w:spacing w:line="360" w:lineRule="auto"/>
              <w:ind w:firstLine="420"/>
              <w:rPr>
                <w:rFonts w:hint="eastAsia" w:eastAsia="宋体"/>
                <w:color w:val="000000" w:themeColor="text1"/>
                <w:sz w:val="24"/>
                <w:szCs w:val="24"/>
                <w:lang w:val="en-US" w:eastAsia="zh-CN"/>
                <w14:textFill>
                  <w14:solidFill>
                    <w14:schemeClr w14:val="tx1"/>
                  </w14:solidFill>
                </w14:textFill>
              </w:rPr>
            </w:pPr>
            <w:r>
              <w:rPr>
                <w:rFonts w:hint="eastAsia"/>
                <w:color w:val="FF0000"/>
                <w:sz w:val="24"/>
                <w:szCs w:val="24"/>
                <w:lang w:val="en-US" w:eastAsia="zh-CN"/>
              </w:rPr>
              <w:t>根据《武城县三自风电场工程李家户项目二期项目竣工环境保护设施验收调查表》中2021年1月20日和2021年1月22日对声环境污染源监测结果，风机机组15#塔架边界0m的噪声值为昼间53.5</w:t>
            </w:r>
            <w:r>
              <w:rPr>
                <w:rFonts w:ascii="Times New Roman" w:hAnsi="Times New Roman" w:eastAsia="Times New Roman"/>
                <w:color w:val="FF0000"/>
                <w:sz w:val="24"/>
                <w:szCs w:val="24"/>
              </w:rPr>
              <w:t>dB(A)</w:t>
            </w:r>
            <w:r>
              <w:rPr>
                <w:rFonts w:hint="eastAsia" w:eastAsia="宋体"/>
                <w:color w:val="FF0000"/>
                <w:sz w:val="24"/>
                <w:szCs w:val="24"/>
                <w:lang w:eastAsia="zh-CN"/>
              </w:rPr>
              <w:t>，</w:t>
            </w:r>
            <w:r>
              <w:rPr>
                <w:rFonts w:hint="eastAsia" w:eastAsia="宋体"/>
                <w:color w:val="FF0000"/>
                <w:sz w:val="24"/>
                <w:szCs w:val="24"/>
                <w:lang w:val="en-US" w:eastAsia="zh-CN"/>
              </w:rPr>
              <w:t>夜间41.2</w:t>
            </w:r>
            <w:r>
              <w:rPr>
                <w:rFonts w:ascii="Times New Roman" w:hAnsi="Times New Roman" w:eastAsia="Times New Roman"/>
                <w:color w:val="FF0000"/>
                <w:sz w:val="24"/>
                <w:szCs w:val="24"/>
              </w:rPr>
              <w:t>dB(A)</w:t>
            </w:r>
            <w:r>
              <w:rPr>
                <w:rFonts w:hint="eastAsia" w:eastAsia="宋体"/>
                <w:color w:val="FF0000"/>
                <w:sz w:val="24"/>
                <w:szCs w:val="24"/>
                <w:lang w:eastAsia="zh-CN"/>
              </w:rPr>
              <w:t>，</w:t>
            </w:r>
            <w:r>
              <w:rPr>
                <w:rFonts w:hint="eastAsia" w:eastAsia="宋体"/>
                <w:color w:val="FF0000"/>
                <w:sz w:val="24"/>
                <w:szCs w:val="24"/>
                <w:lang w:val="en-US" w:eastAsia="zh-CN"/>
              </w:rPr>
              <w:t>满足《工业企业厂界环境噪声排放标准》（GB12348-2008））2类标准限值。</w:t>
            </w:r>
          </w:p>
          <w:p>
            <w:pPr>
              <w:spacing w:line="360" w:lineRule="auto"/>
              <w:ind w:firstLine="420"/>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⑥</w:t>
            </w:r>
            <w:r>
              <w:rPr>
                <w:rFonts w:hint="eastAsia" w:eastAsia="宋体"/>
                <w:color w:val="000000" w:themeColor="text1"/>
                <w:sz w:val="24"/>
                <w:szCs w:val="24"/>
                <w:lang w:val="en-US" w:eastAsia="zh-CN"/>
                <w14:textFill>
                  <w14:solidFill>
                    <w14:schemeClr w14:val="tx1"/>
                  </w14:solidFill>
                </w14:textFill>
              </w:rPr>
              <w:t>声环境影响分析</w:t>
            </w:r>
          </w:p>
          <w:p>
            <w:pPr>
              <w:spacing w:line="360" w:lineRule="auto"/>
              <w:ind w:firstLine="420"/>
              <w:rPr>
                <w:rFonts w:hint="eastAsia" w:eastAsia="宋体"/>
                <w:color w:val="000000" w:themeColor="text1"/>
                <w:sz w:val="24"/>
                <w:szCs w:val="24"/>
                <w:lang w:val="en-US" w:eastAsia="zh-CN"/>
                <w14:textFill>
                  <w14:solidFill>
                    <w14:schemeClr w14:val="tx1"/>
                  </w14:solidFill>
                </w14:textFill>
              </w:rPr>
            </w:pPr>
            <w:r>
              <w:rPr>
                <w:rFonts w:hint="eastAsia" w:eastAsia="宋体"/>
                <w:color w:val="000000" w:themeColor="text1"/>
                <w:sz w:val="24"/>
                <w:szCs w:val="24"/>
                <w:lang w:val="en-US" w:eastAsia="zh-CN"/>
                <w14:textFill>
                  <w14:solidFill>
                    <w14:schemeClr w14:val="tx1"/>
                  </w14:solidFill>
                </w14:textFill>
              </w:rPr>
              <w:t>根据现场调查，</w:t>
            </w:r>
            <w:r>
              <w:rPr>
                <w:rFonts w:hint="eastAsia"/>
                <w:color w:val="000000" w:themeColor="text1"/>
                <w:sz w:val="24"/>
                <w:szCs w:val="24"/>
                <w:lang w:val="en-US" w:eastAsia="zh-CN"/>
                <w14:textFill>
                  <w14:solidFill>
                    <w14:schemeClr w14:val="tx1"/>
                  </w14:solidFill>
                </w14:textFill>
              </w:rPr>
              <w:t>拟建</w:t>
            </w:r>
            <w:r>
              <w:rPr>
                <w:rFonts w:hint="eastAsia" w:eastAsia="宋体"/>
                <w:color w:val="000000" w:themeColor="text1"/>
                <w:sz w:val="24"/>
                <w:szCs w:val="24"/>
                <w:lang w:val="en-US" w:eastAsia="zh-CN"/>
                <w14:textFill>
                  <w14:solidFill>
                    <w14:schemeClr w14:val="tx1"/>
                  </w14:solidFill>
                </w14:textFill>
              </w:rPr>
              <w:t>风机周围200m范围无环境敏感目标，距环境敏感目标最近的风机为</w:t>
            </w:r>
            <w:r>
              <w:rPr>
                <w:rFonts w:hint="eastAsia"/>
                <w:color w:val="000000" w:themeColor="text1"/>
                <w:sz w:val="24"/>
                <w:szCs w:val="24"/>
                <w:lang w:val="en-US" w:eastAsia="zh-CN"/>
                <w14:textFill>
                  <w14:solidFill>
                    <w14:schemeClr w14:val="tx1"/>
                  </w14:solidFill>
                </w14:textFill>
              </w:rPr>
              <w:t>T</w:t>
            </w:r>
            <w:r>
              <w:rPr>
                <w:rFonts w:hint="eastAsia" w:eastAsia="宋体"/>
                <w:color w:val="000000" w:themeColor="text1"/>
                <w:sz w:val="24"/>
                <w:szCs w:val="24"/>
                <w:lang w:val="en-US" w:eastAsia="zh-CN"/>
                <w14:textFill>
                  <w14:solidFill>
                    <w14:schemeClr w14:val="tx1"/>
                  </w14:solidFill>
                </w14:textFill>
              </w:rPr>
              <w:t>8号风机，距离南屈家村</w:t>
            </w:r>
            <w:r>
              <w:rPr>
                <w:rFonts w:hint="eastAsia" w:eastAsia="宋体"/>
                <w:color w:val="FF0000"/>
                <w:sz w:val="24"/>
                <w:szCs w:val="24"/>
                <w:lang w:val="en-US" w:eastAsia="zh-CN"/>
              </w:rPr>
              <w:t>2</w:t>
            </w:r>
            <w:r>
              <w:rPr>
                <w:rFonts w:hint="eastAsia"/>
                <w:color w:val="FF0000"/>
                <w:sz w:val="24"/>
                <w:szCs w:val="24"/>
                <w:lang w:val="en-US" w:eastAsia="zh-CN"/>
              </w:rPr>
              <w:t>7</w:t>
            </w:r>
            <w:r>
              <w:rPr>
                <w:rFonts w:hint="eastAsia" w:eastAsia="宋体"/>
                <w:color w:val="FF0000"/>
                <w:sz w:val="24"/>
                <w:szCs w:val="24"/>
                <w:lang w:val="en-US" w:eastAsia="zh-CN"/>
              </w:rPr>
              <w:t>0m</w:t>
            </w:r>
            <w:r>
              <w:rPr>
                <w:rFonts w:hint="eastAsia" w:eastAsia="宋体"/>
                <w:color w:val="000000" w:themeColor="text1"/>
                <w:sz w:val="24"/>
                <w:szCs w:val="24"/>
                <w:lang w:val="en-US" w:eastAsia="zh-CN"/>
                <w14:textFill>
                  <w14:solidFill>
                    <w14:schemeClr w14:val="tx1"/>
                  </w14:solidFill>
                </w14:textFill>
              </w:rPr>
              <w:t>，对</w:t>
            </w:r>
            <w:r>
              <w:rPr>
                <w:rFonts w:hint="eastAsia"/>
                <w:color w:val="000000" w:themeColor="text1"/>
                <w:sz w:val="24"/>
                <w:szCs w:val="24"/>
                <w:lang w:val="en-US" w:eastAsia="zh-CN"/>
                <w14:textFill>
                  <w14:solidFill>
                    <w14:schemeClr w14:val="tx1"/>
                  </w14:solidFill>
                </w14:textFill>
              </w:rPr>
              <w:t>环境</w:t>
            </w:r>
            <w:r>
              <w:rPr>
                <w:rFonts w:hint="eastAsia" w:eastAsia="宋体"/>
                <w:color w:val="000000" w:themeColor="text1"/>
                <w:sz w:val="24"/>
                <w:szCs w:val="24"/>
                <w:lang w:val="en-US" w:eastAsia="zh-CN"/>
                <w14:textFill>
                  <w14:solidFill>
                    <w14:schemeClr w14:val="tx1"/>
                  </w14:solidFill>
                </w14:textFill>
              </w:rPr>
              <w:t>敏感目标声环境影响较小。</w:t>
            </w:r>
          </w:p>
          <w:p>
            <w:pPr>
              <w:keepNext w:val="0"/>
              <w:keepLines w:val="0"/>
              <w:pageBreakBefore w:val="0"/>
              <w:kinsoku/>
              <w:wordWrap/>
              <w:overflowPunct/>
              <w:topLinePunct w:val="0"/>
              <w:bidi w:val="0"/>
              <w:snapToGrid/>
              <w:spacing w:line="360" w:lineRule="auto"/>
              <w:ind w:firstLine="420"/>
              <w:textAlignment w:val="auto"/>
              <w:rPr>
                <w:rFonts w:hint="eastAsia"/>
                <w:color w:val="FF0000"/>
                <w:sz w:val="24"/>
                <w:szCs w:val="24"/>
                <w:lang w:val="en-US" w:eastAsia="zh-CN"/>
              </w:rPr>
            </w:pPr>
            <w:r>
              <w:rPr>
                <w:rFonts w:hint="eastAsia"/>
                <w:color w:val="FF0000"/>
                <w:sz w:val="24"/>
                <w:szCs w:val="24"/>
                <w:lang w:val="en-US" w:eastAsia="zh-CN"/>
              </w:rPr>
              <w:t>⑦噪声防护距离</w:t>
            </w:r>
          </w:p>
          <w:p>
            <w:pPr>
              <w:keepNext w:val="0"/>
              <w:keepLines w:val="0"/>
              <w:pageBreakBefore w:val="0"/>
              <w:kinsoku/>
              <w:wordWrap/>
              <w:overflowPunct/>
              <w:topLinePunct w:val="0"/>
              <w:bidi w:val="0"/>
              <w:snapToGrid/>
              <w:spacing w:line="360" w:lineRule="auto"/>
              <w:ind w:firstLine="420"/>
              <w:textAlignment w:val="auto"/>
              <w:rPr>
                <w:rFonts w:hint="eastAsia"/>
                <w:color w:val="FF0000"/>
                <w:sz w:val="24"/>
                <w:szCs w:val="24"/>
                <w:lang w:val="en-US" w:eastAsia="zh-CN"/>
              </w:rPr>
            </w:pPr>
            <w:r>
              <w:rPr>
                <w:rFonts w:hint="eastAsia"/>
                <w:color w:val="FF0000"/>
                <w:sz w:val="24"/>
                <w:szCs w:val="24"/>
                <w:lang w:val="en-US" w:eastAsia="zh-CN"/>
              </w:rPr>
              <w:t>单台风机在距风电机组250m噪声贡献值可降至50dB（A），符合《风电场噪声限值及测量方法》（DL/T1084-2008）2类区域夜间标准要求，环评提出将每台风机周围250m范围作为项目噪声防护区。</w:t>
            </w:r>
          </w:p>
          <w:p>
            <w:pPr>
              <w:keepNext w:val="0"/>
              <w:keepLines w:val="0"/>
              <w:pageBreakBefore w:val="0"/>
              <w:kinsoku/>
              <w:wordWrap/>
              <w:overflowPunct/>
              <w:topLinePunct w:val="0"/>
              <w:bidi w:val="0"/>
              <w:snapToGrid/>
              <w:spacing w:line="360" w:lineRule="auto"/>
              <w:ind w:firstLine="420"/>
              <w:textAlignment w:val="auto"/>
              <w:rPr>
                <w:rFonts w:hint="eastAsia"/>
                <w:color w:val="FF0000"/>
                <w:sz w:val="24"/>
                <w:szCs w:val="24"/>
                <w:lang w:val="en-US" w:eastAsia="zh-CN"/>
              </w:rPr>
            </w:pPr>
            <w:r>
              <w:rPr>
                <w:rFonts w:hint="eastAsia"/>
                <w:color w:val="FF0000"/>
                <w:sz w:val="24"/>
                <w:szCs w:val="24"/>
                <w:lang w:val="en-US" w:eastAsia="zh-CN"/>
              </w:rPr>
              <w:t>评价要求距风电机组250m的范围内不再规划新的居民点、学校等噪声敏感点。</w:t>
            </w:r>
          </w:p>
          <w:p>
            <w:pPr>
              <w:spacing w:line="360" w:lineRule="auto"/>
              <w:ind w:firstLine="420"/>
              <w:rPr>
                <w:rFonts w:ascii="Times New Roman" w:hAnsi="Times New Roman"/>
                <w:b/>
                <w:bCs/>
                <w:color w:val="000000" w:themeColor="text1"/>
                <w:sz w:val="24"/>
                <w14:textFill>
                  <w14:solidFill>
                    <w14:schemeClr w14:val="tx1"/>
                  </w14:solidFill>
                </w14:textFill>
              </w:rPr>
            </w:pPr>
            <w:r>
              <w:rPr>
                <w:rFonts w:hint="eastAsia"/>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4</w:t>
            </w:r>
            <w:r>
              <w:rPr>
                <w:rFonts w:hint="eastAsia"/>
                <w:b/>
                <w:bCs/>
                <w:color w:val="000000" w:themeColor="text1"/>
                <w:sz w:val="24"/>
                <w:lang w:eastAsia="zh-CN"/>
                <w14:textFill>
                  <w14:solidFill>
                    <w14:schemeClr w14:val="tx1"/>
                  </w14:solidFill>
                </w14:textFill>
              </w:rPr>
              <w:t>）</w:t>
            </w:r>
            <w:r>
              <w:rPr>
                <w:rFonts w:ascii="Times New Roman" w:hAnsi="Times New Roman"/>
                <w:b/>
                <w:bCs/>
                <w:color w:val="000000" w:themeColor="text1"/>
                <w:sz w:val="24"/>
                <w14:textFill>
                  <w14:solidFill>
                    <w14:schemeClr w14:val="tx1"/>
                  </w14:solidFill>
                </w14:textFill>
              </w:rPr>
              <w:t>固体废物</w:t>
            </w:r>
          </w:p>
          <w:p>
            <w:pPr>
              <w:spacing w:line="360" w:lineRule="auto"/>
              <w:ind w:firstLine="420"/>
              <w:rPr>
                <w:rFonts w:hint="eastAsia"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运营期固体废弃物为设备检修固废、废变压器油、废润滑油及</w:t>
            </w:r>
            <w:r>
              <w:rPr>
                <w:rFonts w:ascii="Times New Roman" w:hAnsi="Times New Roman"/>
                <w:color w:val="000000" w:themeColor="text1"/>
                <w:sz w:val="24"/>
                <w14:textFill>
                  <w14:solidFill>
                    <w14:schemeClr w14:val="tx1"/>
                  </w14:solidFill>
                </w14:textFill>
              </w:rPr>
              <w:t>废箱式变压器</w:t>
            </w:r>
            <w:r>
              <w:rPr>
                <w:rFonts w:hint="eastAsia"/>
                <w:color w:val="000000" w:themeColor="text1"/>
                <w:sz w:val="24"/>
                <w:lang w:eastAsia="zh-CN"/>
                <w14:textFill>
                  <w14:solidFill>
                    <w14:schemeClr w14:val="tx1"/>
                  </w14:solidFill>
                </w14:textFill>
              </w:rPr>
              <w:t>。</w:t>
            </w:r>
          </w:p>
          <w:p>
            <w:pPr>
              <w:spacing w:line="360" w:lineRule="auto"/>
              <w:ind w:firstLine="420"/>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①</w:t>
            </w:r>
            <w:r>
              <w:rPr>
                <w:rFonts w:ascii="Times New Roman" w:hAnsi="Times New Roman"/>
                <w:color w:val="000000" w:themeColor="text1"/>
                <w:sz w:val="24"/>
                <w14:textFill>
                  <w14:solidFill>
                    <w14:schemeClr w14:val="tx1"/>
                  </w14:solidFill>
                </w14:textFill>
              </w:rPr>
              <w:t>设备检修固废</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项目在运营期风电机组、箱式变压器等设备检修时会产生少量的废机油和检修油污垃圾，产生量约为0.02t/a。根据《国家危险废物名录》</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2021版</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，设备检修固废属危险废物[</w:t>
            </w:r>
            <w:r>
              <w:rPr>
                <w:rFonts w:ascii="Times New Roman" w:hAnsi="Times New Roman"/>
                <w:color w:val="000000" w:themeColor="text1"/>
                <w:sz w:val="24"/>
                <w:szCs w:val="24"/>
                <w14:textFill>
                  <w14:solidFill>
                    <w14:schemeClr w14:val="tx1"/>
                  </w14:solidFill>
                </w14:textFill>
              </w:rPr>
              <w:t>HW08 废矿物油与含矿物油废物</w:t>
            </w:r>
            <w:r>
              <w:rPr>
                <w:rFonts w:ascii="Times New Roman" w:hAnsi="Times New Roman"/>
                <w:color w:val="000000" w:themeColor="text1"/>
                <w:sz w:val="24"/>
                <w14:textFill>
                  <w14:solidFill>
                    <w14:schemeClr w14:val="tx1"/>
                  </w14:solidFill>
                </w14:textFill>
              </w:rPr>
              <w:t>，900-249-08]</w:t>
            </w:r>
            <w:r>
              <w:rPr>
                <w:rFonts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设备检修废物暂存于危废暂存间后，及时交由有危险废物处理资质的单位处置。</w:t>
            </w:r>
          </w:p>
          <w:p>
            <w:pPr>
              <w:spacing w:line="360" w:lineRule="auto"/>
              <w:ind w:firstLine="420"/>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②</w:t>
            </w:r>
            <w:r>
              <w:rPr>
                <w:rFonts w:ascii="Times New Roman" w:hAnsi="Times New Roman"/>
                <w:color w:val="000000" w:themeColor="text1"/>
                <w:sz w:val="24"/>
                <w14:textFill>
                  <w14:solidFill>
                    <w14:schemeClr w14:val="tx1"/>
                  </w14:solidFill>
                </w14:textFill>
              </w:rPr>
              <w:t>废变压器油</w:t>
            </w:r>
          </w:p>
          <w:p>
            <w:pPr>
              <w:spacing w:line="360" w:lineRule="auto"/>
              <w:ind w:firstLine="420"/>
              <w:rPr>
                <w:rFonts w:hint="default" w:ascii="Times New Roman" w:hAnsi="Times New Roman"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废变压器油为35kV箱式变压器废变压器油。</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35kV油浸式箱式变压器在事故工况时会产生废变压油，</w:t>
            </w:r>
            <w:r>
              <w:rPr>
                <w:rFonts w:ascii="Times New Roman" w:hAnsi="Times New Roman"/>
                <w:color w:val="000000" w:themeColor="text1"/>
                <w:sz w:val="24"/>
                <w:szCs w:val="24"/>
                <w14:textFill>
                  <w14:solidFill>
                    <w14:schemeClr w14:val="tx1"/>
                  </w14:solidFill>
                </w14:textFill>
              </w:rPr>
              <w:t>每周巡检一次，</w:t>
            </w:r>
            <w:r>
              <w:rPr>
                <w:rFonts w:hint="eastAsia"/>
                <w:color w:val="000000" w:themeColor="text1"/>
                <w:sz w:val="24"/>
                <w:lang w:val="en-US" w:eastAsia="zh-CN"/>
                <w14:textFill>
                  <w14:solidFill>
                    <w14:schemeClr w14:val="tx1"/>
                  </w14:solidFill>
                </w14:textFill>
              </w:rPr>
              <w:t>变压器废油</w:t>
            </w:r>
            <w:r>
              <w:rPr>
                <w:rFonts w:ascii="Times New Roman" w:hAnsi="Times New Roman"/>
                <w:color w:val="000000" w:themeColor="text1"/>
                <w:sz w:val="24"/>
                <w:szCs w:val="24"/>
                <w14:textFill>
                  <w14:solidFill>
                    <w14:schemeClr w14:val="tx1"/>
                  </w14:solidFill>
                </w14:textFill>
              </w:rPr>
              <w:t>的产生量</w:t>
            </w:r>
            <w:r>
              <w:rPr>
                <w:rFonts w:hint="eastAsia"/>
                <w:color w:val="000000" w:themeColor="text1"/>
                <w:sz w:val="24"/>
                <w:szCs w:val="24"/>
                <w:lang w:val="en-US" w:eastAsia="zh-CN"/>
                <w14:textFill>
                  <w14:solidFill>
                    <w14:schemeClr w14:val="tx1"/>
                  </w14:solidFill>
                </w14:textFill>
              </w:rPr>
              <w:t>约</w:t>
            </w:r>
            <w:r>
              <w:rPr>
                <w:rFonts w:ascii="Times New Roman" w:hAnsi="Times New Roman"/>
                <w:color w:val="000000" w:themeColor="text1"/>
                <w:sz w:val="24"/>
                <w:szCs w:val="24"/>
                <w14:textFill>
                  <w14:solidFill>
                    <w14:schemeClr w14:val="tx1"/>
                  </w14:solidFill>
                </w14:textFill>
              </w:rPr>
              <w:t>0.3</w:t>
            </w:r>
            <w:r>
              <w:rPr>
                <w:rFonts w:ascii="Times New Roman" w:hAnsi="Times New Roman" w:eastAsia="Times New Roman"/>
                <w:color w:val="000000" w:themeColor="text1"/>
                <w:sz w:val="24"/>
                <w:szCs w:val="24"/>
                <w14:textFill>
                  <w14:solidFill>
                    <w14:schemeClr w14:val="tx1"/>
                  </w14:solidFill>
                </w14:textFill>
              </w:rPr>
              <w:t>t/a</w:t>
            </w:r>
            <w:r>
              <w:rPr>
                <w:rFonts w:hint="eastAsia" w:eastAsia="宋体"/>
                <w:color w:val="000000" w:themeColor="text1"/>
                <w:sz w:val="24"/>
                <w:szCs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根据《国家危险废物名录》</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2021版</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，变压器废油</w:t>
            </w:r>
            <w:r>
              <w:rPr>
                <w:rFonts w:ascii="Times New Roman" w:hAnsi="Times New Roman"/>
                <w:color w:val="000000" w:themeColor="text1"/>
                <w:sz w:val="24"/>
                <w:szCs w:val="24"/>
                <w14:textFill>
                  <w14:solidFill>
                    <w14:schemeClr w14:val="tx1"/>
                  </w14:solidFill>
                </w14:textFill>
              </w:rPr>
              <w:t>属于危险废物（HW08 废矿物油与含矿物油废物，</w:t>
            </w:r>
            <w:r>
              <w:rPr>
                <w:rFonts w:ascii="Times New Roman" w:hAnsi="Times New Roman" w:eastAsia="Times New Roman"/>
                <w:color w:val="000000" w:themeColor="text1"/>
                <w:sz w:val="24"/>
                <w:szCs w:val="24"/>
                <w14:textFill>
                  <w14:solidFill>
                    <w14:schemeClr w14:val="tx1"/>
                  </w14:solidFill>
                </w14:textFill>
              </w:rPr>
              <w:t>900-220-08/900-219-08</w:t>
            </w:r>
            <w:r>
              <w:rPr>
                <w:rFonts w:ascii="Times New Roman" w:hAnsi="Times New Roman"/>
                <w:color w:val="000000" w:themeColor="text1"/>
                <w:sz w:val="24"/>
                <w:szCs w:val="24"/>
                <w14:textFill>
                  <w14:solidFill>
                    <w14:schemeClr w14:val="tx1"/>
                  </w14:solidFill>
                </w14:textFill>
              </w:rPr>
              <w:t>）。项目设置</w:t>
            </w:r>
            <w:r>
              <w:rPr>
                <w:rFonts w:hint="eastAsia"/>
                <w:color w:val="000000" w:themeColor="text1"/>
                <w:sz w:val="24"/>
                <w:szCs w:val="24"/>
                <w:lang w:val="en-US" w:eastAsia="zh-CN"/>
                <w14:textFill>
                  <w14:solidFill>
                    <w14:schemeClr w14:val="tx1"/>
                  </w14:solidFill>
                </w14:textFill>
              </w:rPr>
              <w:t>16</w:t>
            </w:r>
            <w:r>
              <w:rPr>
                <w:rFonts w:ascii="Times New Roman" w:hAnsi="Times New Roman"/>
                <w:color w:val="000000" w:themeColor="text1"/>
                <w:sz w:val="24"/>
                <w:szCs w:val="24"/>
                <w14:textFill>
                  <w14:solidFill>
                    <w14:schemeClr w14:val="tx1"/>
                  </w14:solidFill>
                </w14:textFill>
              </w:rPr>
              <w:t>个油浸式组合箱变，变压器的储油量为2.5t</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密度为895kg/m</w:t>
            </w:r>
            <w:r>
              <w:rPr>
                <w:rFonts w:hint="eastAsia" w:ascii="Times New Roman" w:hAnsi="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color w:val="000000" w:themeColor="text1"/>
                <w:sz w:val="24"/>
                <w:szCs w:val="24"/>
                <w:vertAlign w:val="baseline"/>
                <w:lang w:val="en-US" w:eastAsia="zh-CN"/>
                <w14:textFill>
                  <w14:solidFill>
                    <w14:schemeClr w14:val="tx1"/>
                  </w14:solidFill>
                </w14:textFill>
              </w:rPr>
              <w:t>，2.79</w:t>
            </w:r>
            <w:r>
              <w:rPr>
                <w:rFonts w:hint="eastAsia" w:ascii="Times New Roman" w:hAnsi="Times New Roman"/>
                <w:color w:val="000000" w:themeColor="text1"/>
                <w:sz w:val="24"/>
                <w:szCs w:val="24"/>
                <w:lang w:val="en-US" w:eastAsia="zh-CN"/>
                <w14:textFill>
                  <w14:solidFill>
                    <w14:schemeClr w14:val="tx1"/>
                  </w14:solidFill>
                </w14:textFill>
              </w:rPr>
              <w:t>m</w:t>
            </w:r>
            <w:r>
              <w:rPr>
                <w:rFonts w:hint="eastAsia" w:ascii="Times New Roman" w:hAnsi="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环评提出</w:t>
            </w:r>
            <w:r>
              <w:rPr>
                <w:rFonts w:hint="eastAsia" w:cs="Times New Roman"/>
                <w:color w:val="000000" w:themeColor="text1"/>
                <w:sz w:val="24"/>
                <w:szCs w:val="24"/>
                <w:lang w:val="en-US" w:eastAsia="zh-CN"/>
                <w14:textFill>
                  <w14:solidFill>
                    <w14:schemeClr w14:val="tx1"/>
                  </w14:solidFill>
                </w14:textFill>
              </w:rPr>
              <w:t>设置16</w:t>
            </w:r>
            <w:r>
              <w:rPr>
                <w:rFonts w:hint="eastAsia" w:ascii="Times New Roman" w:hAnsi="Times New Roman" w:cs="Times New Roman"/>
                <w:color w:val="000000" w:themeColor="text1"/>
                <w:sz w:val="24"/>
                <w:szCs w:val="24"/>
                <w:lang w:val="en-US" w:eastAsia="zh-CN"/>
                <w14:textFill>
                  <w14:solidFill>
                    <w14:schemeClr w14:val="tx1"/>
                  </w14:solidFill>
                </w14:textFill>
              </w:rPr>
              <w:t>个</w:t>
            </w:r>
            <w:r>
              <w:rPr>
                <w:rFonts w:hint="eastAsia" w:cs="Times New Roman"/>
                <w:color w:val="000000" w:themeColor="text1"/>
                <w:sz w:val="24"/>
                <w:szCs w:val="24"/>
                <w:lang w:val="en-US" w:eastAsia="zh-CN"/>
                <w14:textFill>
                  <w14:solidFill>
                    <w14:schemeClr w14:val="tx1"/>
                  </w14:solidFill>
                </w14:textFill>
              </w:rPr>
              <w:t>3</w:t>
            </w:r>
            <w:r>
              <w:rPr>
                <w:rFonts w:hint="eastAsia" w:ascii="Times New Roman" w:hAnsi="Times New Roman" w:cs="Times New Roman"/>
                <w:color w:val="000000" w:themeColor="text1"/>
                <w:sz w:val="24"/>
                <w:szCs w:val="24"/>
                <w:lang w:val="en-US" w:eastAsia="zh-CN"/>
                <w14:textFill>
                  <w14:solidFill>
                    <w14:schemeClr w14:val="tx1"/>
                  </w14:solidFill>
                </w14:textFill>
              </w:rPr>
              <w:t>m</w:t>
            </w:r>
            <w:r>
              <w:rPr>
                <w:rFonts w:hint="eastAsia" w:ascii="Times New Roman" w:hAnsi="Times New Roman"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事故油池</w:t>
            </w:r>
            <w:r>
              <w:rPr>
                <w:rFonts w:hint="default" w:ascii="Times New Roman" w:hAnsi="Times New Roman" w:cs="Times New Roman"/>
                <w:color w:val="000000" w:themeColor="text1"/>
                <w:sz w:val="24"/>
                <w:szCs w:val="24"/>
                <w:vertAlign w:val="baseline"/>
                <w:lang w:val="en-US" w:eastAsia="zh-CN"/>
                <w14:textFill>
                  <w14:solidFill>
                    <w14:schemeClr w14:val="tx1"/>
                  </w14:solidFill>
                </w14:textFill>
              </w:rPr>
              <w:t>，箱变检修及事故状态废油由软管自箱变油箱引至下方事故油池收集，</w:t>
            </w:r>
            <w:r>
              <w:rPr>
                <w:rFonts w:ascii="Times New Roman" w:hAnsi="Times New Roman"/>
                <w:color w:val="000000" w:themeColor="text1"/>
                <w:sz w:val="24"/>
                <w14:textFill>
                  <w14:solidFill>
                    <w14:schemeClr w14:val="tx1"/>
                  </w14:solidFill>
                </w14:textFill>
              </w:rPr>
              <w:t>危废间暂存后，交有资质单位处置</w:t>
            </w:r>
            <w:r>
              <w:rPr>
                <w:rFonts w:hint="eastAsia"/>
                <w:color w:val="000000" w:themeColor="text1"/>
                <w:sz w:val="24"/>
                <w:lang w:eastAsia="zh-CN"/>
                <w14:textFill>
                  <w14:solidFill>
                    <w14:schemeClr w14:val="tx1"/>
                  </w14:solidFill>
                </w14:textFill>
              </w:rPr>
              <w:t>。</w:t>
            </w:r>
          </w:p>
          <w:p>
            <w:pPr>
              <w:spacing w:line="360" w:lineRule="auto"/>
              <w:ind w:firstLine="480" w:firstLineChars="200"/>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③</w:t>
            </w:r>
            <w:r>
              <w:rPr>
                <w:rFonts w:ascii="Times New Roman" w:hAnsi="Times New Roman"/>
                <w:color w:val="000000" w:themeColor="text1"/>
                <w:sz w:val="24"/>
                <w14:textFill>
                  <w14:solidFill>
                    <w14:schemeClr w14:val="tx1"/>
                  </w14:solidFill>
                </w14:textFill>
              </w:rPr>
              <w:t>废润滑油</w:t>
            </w:r>
          </w:p>
          <w:p>
            <w:pPr>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风电机组与变压器等机械需定期添加和更换润滑油，每周巡检一次，润滑油在备品备件库中少量存放，储存量为0.1t，每年用量为0.03t/a，更换后的废弃润滑油产生量约为0.02t/a，根据《国家危险废物名录》</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2021版</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，废润滑油属于危险废物（HW08 废矿物油与含矿物油废物 900-217-08），要求统一收集在废润滑油油桶内，在危废暂存间暂存后交由有资质单位处置。</w:t>
            </w:r>
          </w:p>
          <w:p>
            <w:pPr>
              <w:spacing w:line="360" w:lineRule="auto"/>
              <w:ind w:firstLine="420"/>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④</w:t>
            </w:r>
            <w:r>
              <w:rPr>
                <w:rFonts w:ascii="Times New Roman" w:hAnsi="Times New Roman"/>
                <w:color w:val="000000" w:themeColor="text1"/>
                <w:sz w:val="24"/>
                <w14:textFill>
                  <w14:solidFill>
                    <w14:schemeClr w14:val="tx1"/>
                  </w14:solidFill>
                </w14:textFill>
              </w:rPr>
              <w:t>废箱式变压器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在运营过程中，风电场内有部分变压器损坏、报废情况，按每年平均损坏一个变压器计，废变压器产生量约0.1t/a。根据《国家危险废物名录》</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2021版</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，废变压器属危险废物[HW10多氯（溴）联苯类废物，900-008-10）]，报废之后在危险废物暂存间暂存，交由有</w:t>
            </w:r>
            <w:r>
              <w:rPr>
                <w:rFonts w:hint="eastAsia"/>
                <w:color w:val="000000" w:themeColor="text1"/>
                <w:sz w:val="24"/>
                <w:lang w:val="en-US" w:eastAsia="zh-CN"/>
                <w14:textFill>
                  <w14:solidFill>
                    <w14:schemeClr w14:val="tx1"/>
                  </w14:solidFill>
                </w14:textFill>
              </w:rPr>
              <w:t>资质单位</w:t>
            </w:r>
            <w:r>
              <w:rPr>
                <w:rFonts w:ascii="Times New Roman" w:hAnsi="Times New Roman"/>
                <w:color w:val="000000" w:themeColor="text1"/>
                <w:sz w:val="24"/>
                <w14:textFill>
                  <w14:solidFill>
                    <w14:schemeClr w14:val="tx1"/>
                  </w14:solidFill>
                </w14:textFill>
              </w:rPr>
              <w:t>回收</w:t>
            </w:r>
            <w:r>
              <w:rPr>
                <w:rFonts w:hint="eastAsia"/>
                <w:color w:val="000000" w:themeColor="text1"/>
                <w:sz w:val="24"/>
                <w:lang w:val="en-US" w:eastAsia="zh-CN"/>
                <w14:textFill>
                  <w14:solidFill>
                    <w14:schemeClr w14:val="tx1"/>
                  </w14:solidFill>
                </w14:textFill>
              </w:rPr>
              <w:t>处置</w:t>
            </w:r>
            <w:r>
              <w:rPr>
                <w:rFonts w:ascii="Times New Roman" w:hAnsi="Times New Roman"/>
                <w:color w:val="000000" w:themeColor="text1"/>
                <w:sz w:val="24"/>
                <w14:textFill>
                  <w14:solidFill>
                    <w14:schemeClr w14:val="tx1"/>
                  </w14:solidFill>
                </w14:textFill>
              </w:rPr>
              <w:t>。</w:t>
            </w:r>
          </w:p>
          <w:p>
            <w:pPr>
              <w:spacing w:line="360" w:lineRule="auto"/>
              <w:ind w:firstLine="420"/>
              <w:rPr>
                <w:rFonts w:hint="eastAsia" w:ascii="Times New Roman" w:hAnsi="Times New Roman" w:cs="Times New Roman"/>
                <w:color w:val="000000" w:themeColor="text1"/>
                <w:sz w:val="24"/>
                <w:lang w:eastAsia="zh-CN"/>
                <w14:textFill>
                  <w14:solidFill>
                    <w14:schemeClr w14:val="tx1"/>
                  </w14:solidFill>
                </w14:textFill>
              </w:rPr>
            </w:pPr>
            <w:r>
              <w:rPr>
                <w:rFonts w:hint="eastAsia" w:ascii="Times New Roman" w:hAnsi="Times New Roman" w:cs="Times New Roman"/>
                <w:color w:val="000000" w:themeColor="text1"/>
                <w:sz w:val="24"/>
                <w:lang w:eastAsia="zh-CN"/>
                <w14:textFill>
                  <w14:solidFill>
                    <w14:schemeClr w14:val="tx1"/>
                  </w14:solidFill>
                </w14:textFill>
              </w:rPr>
              <w:t>采取上述防治措施后，</w:t>
            </w:r>
            <w:r>
              <w:rPr>
                <w:rFonts w:hint="eastAsia" w:ascii="Times New Roman" w:hAnsi="Times New Roman" w:cs="Times New Roman"/>
                <w:color w:val="000000" w:themeColor="text1"/>
                <w:sz w:val="24"/>
                <w:lang w:val="en-US" w:eastAsia="zh-CN"/>
                <w14:textFill>
                  <w14:solidFill>
                    <w14:schemeClr w14:val="tx1"/>
                  </w14:solidFill>
                </w14:textFill>
              </w:rPr>
              <w:t>项目</w:t>
            </w:r>
            <w:r>
              <w:rPr>
                <w:rFonts w:hint="eastAsia" w:ascii="Times New Roman" w:hAnsi="Times New Roman" w:cs="Times New Roman"/>
                <w:color w:val="000000" w:themeColor="text1"/>
                <w:sz w:val="24"/>
                <w:lang w:eastAsia="zh-CN"/>
                <w14:textFill>
                  <w14:solidFill>
                    <w14:schemeClr w14:val="tx1"/>
                  </w14:solidFill>
                </w14:textFill>
              </w:rPr>
              <w:t>产生的固废均得到妥善处理或处置，不会对周围环境产生不良影响。</w:t>
            </w:r>
          </w:p>
          <w:p>
            <w:pPr>
              <w:spacing w:line="360" w:lineRule="auto"/>
              <w:ind w:firstLine="420"/>
              <w:rPr>
                <w:rFonts w:hint="default" w:ascii="Times New Roman" w:hAnsi="Times New Roman" w:eastAsia="宋体"/>
                <w:b/>
                <w:bCs/>
                <w:color w:val="FF0000"/>
                <w:sz w:val="24"/>
                <w:lang w:val="en-US" w:eastAsia="zh-CN"/>
              </w:rPr>
            </w:pPr>
            <w:r>
              <w:rPr>
                <w:rFonts w:hint="eastAsia"/>
                <w:b/>
                <w:bCs/>
                <w:color w:val="FF0000"/>
                <w:sz w:val="24"/>
                <w:lang w:eastAsia="zh-CN"/>
              </w:rPr>
              <w:t>（</w:t>
            </w:r>
            <w:r>
              <w:rPr>
                <w:rFonts w:hint="eastAsia"/>
                <w:b/>
                <w:bCs/>
                <w:color w:val="FF0000"/>
                <w:sz w:val="24"/>
                <w:lang w:val="en-US" w:eastAsia="zh-CN"/>
              </w:rPr>
              <w:t>5</w:t>
            </w:r>
            <w:r>
              <w:rPr>
                <w:rFonts w:hint="eastAsia"/>
                <w:b/>
                <w:bCs/>
                <w:color w:val="FF0000"/>
                <w:sz w:val="24"/>
                <w:lang w:eastAsia="zh-CN"/>
              </w:rPr>
              <w:t>）</w:t>
            </w:r>
            <w:r>
              <w:rPr>
                <w:rFonts w:hint="eastAsia"/>
                <w:b/>
                <w:bCs/>
                <w:color w:val="FF0000"/>
                <w:sz w:val="24"/>
                <w:lang w:val="en-US" w:eastAsia="zh-CN"/>
              </w:rPr>
              <w:t>电磁辐射影响</w:t>
            </w:r>
          </w:p>
          <w:p>
            <w:pPr>
              <w:spacing w:line="360" w:lineRule="auto"/>
              <w:ind w:firstLine="420"/>
              <w:rPr>
                <w:rFonts w:hint="default" w:ascii="Times New Roman" w:hAnsi="Times New Roman" w:cs="Times New Roman"/>
                <w:color w:val="FF0000"/>
                <w:sz w:val="24"/>
                <w:lang w:val="en-US" w:eastAsia="zh-CN"/>
              </w:rPr>
            </w:pPr>
            <w:r>
              <w:rPr>
                <w:rFonts w:hint="eastAsia" w:ascii="Times New Roman" w:hAnsi="Times New Roman" w:cs="Times New Roman"/>
                <w:color w:val="FF0000"/>
                <w:sz w:val="24"/>
                <w:lang w:val="en-US" w:eastAsia="zh-CN"/>
              </w:rPr>
              <w:t>本</w:t>
            </w:r>
            <w:r>
              <w:rPr>
                <w:rFonts w:hint="eastAsia" w:cs="Times New Roman"/>
                <w:color w:val="FF0000"/>
                <w:sz w:val="24"/>
                <w:lang w:val="en-US" w:eastAsia="zh-CN"/>
              </w:rPr>
              <w:t>项目110kV升压站及外输线路的电磁辐射影响另行评价。</w:t>
            </w:r>
          </w:p>
          <w:p>
            <w:pPr>
              <w:spacing w:line="360" w:lineRule="auto"/>
              <w:ind w:firstLine="420"/>
              <w:rPr>
                <w:rFonts w:ascii="Times New Roman" w:hAnsi="Times New Roman"/>
                <w:b/>
                <w:bCs/>
                <w:color w:val="000000" w:themeColor="text1"/>
                <w:sz w:val="24"/>
                <w14:textFill>
                  <w14:solidFill>
                    <w14:schemeClr w14:val="tx1"/>
                  </w14:solidFill>
                </w14:textFill>
              </w:rPr>
            </w:pPr>
            <w:r>
              <w:rPr>
                <w:rFonts w:hint="eastAsia"/>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6</w:t>
            </w:r>
            <w:r>
              <w:rPr>
                <w:rFonts w:hint="eastAsia"/>
                <w:b/>
                <w:bCs/>
                <w:color w:val="000000" w:themeColor="text1"/>
                <w:sz w:val="24"/>
                <w:lang w:eastAsia="zh-CN"/>
                <w14:textFill>
                  <w14:solidFill>
                    <w14:schemeClr w14:val="tx1"/>
                  </w14:solidFill>
                </w14:textFill>
              </w:rPr>
              <w:t>）</w:t>
            </w:r>
            <w:r>
              <w:rPr>
                <w:rFonts w:ascii="Times New Roman" w:hAnsi="Times New Roman"/>
                <w:b/>
                <w:bCs/>
                <w:color w:val="000000" w:themeColor="text1"/>
                <w:sz w:val="24"/>
                <w14:textFill>
                  <w14:solidFill>
                    <w14:schemeClr w14:val="tx1"/>
                  </w14:solidFill>
                </w14:textFill>
              </w:rPr>
              <w:t>生态影响</w:t>
            </w:r>
          </w:p>
          <w:p>
            <w:pPr>
              <w:spacing w:line="360" w:lineRule="auto"/>
              <w:ind w:firstLine="420"/>
              <w:rPr>
                <w:rFonts w:hint="eastAsia"/>
                <w:color w:val="FF0000"/>
                <w:sz w:val="24"/>
                <w:lang w:val="en-US" w:eastAsia="zh-CN"/>
              </w:rPr>
            </w:pPr>
            <w:r>
              <w:rPr>
                <w:rFonts w:ascii="Times New Roman" w:hAnsi="Times New Roman"/>
                <w:color w:val="FF0000"/>
                <w:sz w:val="24"/>
              </w:rPr>
              <w:t>项目建成后</w:t>
            </w:r>
            <w:r>
              <w:rPr>
                <w:rFonts w:hint="eastAsia"/>
                <w:color w:val="FF0000"/>
                <w:sz w:val="24"/>
                <w:lang w:val="en-US" w:eastAsia="zh-CN"/>
              </w:rPr>
              <w:t>部分土地变为</w:t>
            </w:r>
            <w:r>
              <w:rPr>
                <w:rFonts w:ascii="Times New Roman" w:hAnsi="Times New Roman"/>
                <w:color w:val="FF0000"/>
                <w:sz w:val="24"/>
              </w:rPr>
              <w:t>永久占地</w:t>
            </w:r>
            <w:r>
              <w:rPr>
                <w:rFonts w:hint="eastAsia"/>
                <w:color w:val="FF0000"/>
                <w:sz w:val="24"/>
                <w:lang w:eastAsia="zh-CN"/>
              </w:rPr>
              <w:t>，</w:t>
            </w:r>
            <w:r>
              <w:rPr>
                <w:rFonts w:hint="eastAsia"/>
                <w:color w:val="FF0000"/>
                <w:sz w:val="24"/>
                <w:lang w:val="en-US" w:eastAsia="zh-CN"/>
              </w:rPr>
              <w:t>使得区域</w:t>
            </w:r>
            <w:r>
              <w:rPr>
                <w:rFonts w:ascii="Times New Roman" w:hAnsi="Times New Roman"/>
                <w:color w:val="FF0000"/>
                <w:sz w:val="24"/>
              </w:rPr>
              <w:t>植被</w:t>
            </w:r>
            <w:r>
              <w:rPr>
                <w:rFonts w:hint="eastAsia"/>
                <w:color w:val="FF0000"/>
                <w:sz w:val="24"/>
                <w:lang w:val="en-US" w:eastAsia="zh-CN"/>
              </w:rPr>
              <w:t>生物量</w:t>
            </w:r>
            <w:r>
              <w:rPr>
                <w:rFonts w:ascii="Times New Roman" w:hAnsi="Times New Roman"/>
                <w:color w:val="FF0000"/>
                <w:sz w:val="24"/>
              </w:rPr>
              <w:t>减少，</w:t>
            </w:r>
            <w:r>
              <w:rPr>
                <w:rFonts w:hint="eastAsia"/>
                <w:color w:val="FF0000"/>
                <w:sz w:val="24"/>
                <w:lang w:val="en-US" w:eastAsia="zh-CN"/>
              </w:rPr>
              <w:t>风机</w:t>
            </w:r>
            <w:r>
              <w:rPr>
                <w:rFonts w:hint="eastAsia"/>
                <w:color w:val="FF0000"/>
                <w:sz w:val="24"/>
                <w:lang w:val="zh-CN"/>
              </w:rPr>
              <w:t>叶片阴影区</w:t>
            </w:r>
            <w:r>
              <w:rPr>
                <w:rFonts w:hint="eastAsia"/>
                <w:color w:val="FF0000"/>
                <w:sz w:val="24"/>
                <w:lang w:val="en-US" w:eastAsia="zh-CN"/>
              </w:rPr>
              <w:t>对周边</w:t>
            </w:r>
            <w:r>
              <w:rPr>
                <w:rFonts w:hint="eastAsia"/>
                <w:color w:val="FF0000"/>
                <w:sz w:val="24"/>
                <w:lang w:val="zh-CN"/>
              </w:rPr>
              <w:t>植被产生影响，</w:t>
            </w:r>
            <w:r>
              <w:rPr>
                <w:rFonts w:hint="eastAsia"/>
                <w:color w:val="FF0000"/>
                <w:sz w:val="24"/>
                <w:lang w:val="en-US" w:eastAsia="zh-CN"/>
              </w:rPr>
              <w:t>风机的转动对野生动物产生影响。</w:t>
            </w:r>
          </w:p>
          <w:p>
            <w:pPr>
              <w:spacing w:line="360" w:lineRule="auto"/>
              <w:ind w:firstLine="420"/>
              <w:rPr>
                <w:rFonts w:hint="default" w:ascii="Times New Roman" w:hAnsi="Times New Roman" w:eastAsia="宋体"/>
                <w:color w:val="FF0000"/>
                <w:sz w:val="24"/>
                <w:lang w:val="en-US" w:eastAsia="zh-CN"/>
              </w:rPr>
            </w:pPr>
            <w:r>
              <w:rPr>
                <w:rFonts w:hint="eastAsia"/>
                <w:color w:val="FF0000"/>
                <w:sz w:val="24"/>
                <w:lang w:val="en-US" w:eastAsia="zh-CN"/>
              </w:rPr>
              <w:t>①植被影响分析</w:t>
            </w:r>
          </w:p>
          <w:p>
            <w:pPr>
              <w:spacing w:line="360" w:lineRule="auto"/>
              <w:ind w:firstLine="420"/>
              <w:rPr>
                <w:rFonts w:hint="eastAsia" w:ascii="Times New Roman" w:hAnsi="Times New Roman"/>
                <w:color w:val="FF0000"/>
                <w:sz w:val="24"/>
                <w:lang w:val="zh-CN" w:eastAsia="zh-CN"/>
              </w:rPr>
            </w:pPr>
            <w:r>
              <w:rPr>
                <w:rFonts w:hint="default" w:ascii="Times New Roman" w:hAnsi="Times New Roman"/>
                <w:color w:val="FF0000"/>
                <w:sz w:val="24"/>
                <w:lang w:val="zh-CN"/>
              </w:rPr>
              <w:t>本项目施工结束后，仍有部分</w:t>
            </w:r>
            <w:r>
              <w:rPr>
                <w:rFonts w:hint="eastAsia"/>
                <w:color w:val="FF0000"/>
                <w:sz w:val="24"/>
                <w:lang w:val="en-US" w:eastAsia="zh-CN"/>
              </w:rPr>
              <w:t>土地</w:t>
            </w:r>
            <w:r>
              <w:rPr>
                <w:rFonts w:hint="default" w:ascii="Times New Roman" w:hAnsi="Times New Roman"/>
                <w:color w:val="FF0000"/>
                <w:sz w:val="24"/>
                <w:lang w:val="zh-CN"/>
              </w:rPr>
              <w:t>不可恢复而成为永久占地</w:t>
            </w:r>
            <w:r>
              <w:rPr>
                <w:rFonts w:hint="eastAsia"/>
                <w:color w:val="FF0000"/>
                <w:sz w:val="24"/>
                <w:lang w:val="zh-CN"/>
              </w:rPr>
              <w:t>，</w:t>
            </w:r>
            <w:r>
              <w:rPr>
                <w:rFonts w:hint="default" w:ascii="Times New Roman" w:hAnsi="Times New Roman"/>
                <w:color w:val="FF0000"/>
                <w:sz w:val="24"/>
                <w:lang w:val="zh-CN"/>
              </w:rPr>
              <w:t>会减少地表植被的生物量。</w:t>
            </w:r>
            <w:r>
              <w:rPr>
                <w:rFonts w:hint="eastAsia"/>
                <w:color w:val="FF0000"/>
                <w:sz w:val="24"/>
                <w:lang w:val="en-US" w:eastAsia="zh-CN"/>
              </w:rPr>
              <w:t>环评</w:t>
            </w:r>
            <w:r>
              <w:rPr>
                <w:rFonts w:hint="default" w:ascii="Times New Roman" w:hAnsi="Times New Roman"/>
                <w:color w:val="FF0000"/>
                <w:sz w:val="24"/>
                <w:lang w:val="zh-CN"/>
              </w:rPr>
              <w:t>建议</w:t>
            </w:r>
            <w:r>
              <w:rPr>
                <w:rFonts w:hint="eastAsia"/>
                <w:color w:val="FF0000"/>
                <w:sz w:val="24"/>
                <w:lang w:val="en-US" w:eastAsia="zh-CN"/>
              </w:rPr>
              <w:t>在升压站内</w:t>
            </w:r>
            <w:r>
              <w:rPr>
                <w:rFonts w:hint="default" w:ascii="Times New Roman" w:hAnsi="Times New Roman"/>
                <w:color w:val="FF0000"/>
                <w:sz w:val="24"/>
                <w:lang w:val="zh-CN"/>
              </w:rPr>
              <w:t>植树和种草，合</w:t>
            </w:r>
            <w:r>
              <w:rPr>
                <w:rFonts w:hint="default" w:ascii="Times New Roman" w:hAnsi="Times New Roman"/>
                <w:color w:val="FF0000"/>
                <w:sz w:val="24"/>
              </w:rPr>
              <w:t>理绿化</w:t>
            </w:r>
            <w:r>
              <w:rPr>
                <w:rFonts w:hint="eastAsia" w:ascii="Times New Roman" w:hAnsi="Times New Roman"/>
                <w:color w:val="FF0000"/>
                <w:sz w:val="24"/>
                <w:lang w:eastAsia="zh-CN"/>
              </w:rPr>
              <w:t>。</w:t>
            </w:r>
          </w:p>
          <w:p>
            <w:pPr>
              <w:spacing w:line="360" w:lineRule="auto"/>
              <w:ind w:firstLine="420"/>
              <w:rPr>
                <w:rFonts w:ascii="Times New Roman" w:hAnsi="Times New Roman"/>
                <w:color w:val="FF0000"/>
                <w:sz w:val="24"/>
              </w:rPr>
            </w:pPr>
            <w:r>
              <w:rPr>
                <w:rFonts w:ascii="Times New Roman" w:hAnsi="Times New Roman"/>
                <w:color w:val="FF0000"/>
                <w:sz w:val="24"/>
              </w:rPr>
              <w:t>施工结束后</w:t>
            </w:r>
            <w:r>
              <w:rPr>
                <w:rFonts w:hint="eastAsia"/>
                <w:color w:val="FF0000"/>
                <w:sz w:val="24"/>
                <w:lang w:eastAsia="zh-CN"/>
              </w:rPr>
              <w:t>，</w:t>
            </w:r>
            <w:r>
              <w:rPr>
                <w:rFonts w:ascii="Times New Roman" w:hAnsi="Times New Roman"/>
                <w:color w:val="FF0000"/>
                <w:sz w:val="24"/>
              </w:rPr>
              <w:t>在叶片阴影影响范围外选择项目拟建地的原有优势物种；影响范围内可根据叶片阴影带来的日照强度及日照时间长短的改变有针对性的选择喜阴、耐寒耐早等能较快适应当地气候及日照情况的</w:t>
            </w:r>
            <w:r>
              <w:rPr>
                <w:rFonts w:hint="eastAsia"/>
                <w:color w:val="FF0000"/>
                <w:sz w:val="24"/>
                <w:lang w:val="en-US" w:eastAsia="zh-CN"/>
              </w:rPr>
              <w:t>农作物</w:t>
            </w:r>
            <w:r>
              <w:rPr>
                <w:rFonts w:ascii="Times New Roman" w:hAnsi="Times New Roman"/>
                <w:color w:val="FF0000"/>
                <w:sz w:val="24"/>
              </w:rPr>
              <w:t>，减少风机叶片阴影对植被的影响。</w:t>
            </w:r>
          </w:p>
          <w:p>
            <w:pPr>
              <w:spacing w:line="360" w:lineRule="auto"/>
              <w:ind w:firstLine="420"/>
              <w:rPr>
                <w:rFonts w:hint="default" w:ascii="Times New Roman" w:hAnsi="Times New Roman" w:eastAsia="宋体" w:cs="Times New Roman"/>
                <w:color w:val="FF0000"/>
                <w:sz w:val="24"/>
                <w:lang w:val="en-US" w:eastAsia="zh-CN"/>
              </w:rPr>
            </w:pPr>
            <w:r>
              <w:rPr>
                <w:rFonts w:hint="eastAsia" w:cs="Times New Roman"/>
                <w:color w:val="FF0000"/>
                <w:sz w:val="24"/>
                <w:lang w:val="en-US" w:eastAsia="zh-CN"/>
              </w:rPr>
              <w:t>②野生动物影响分析</w:t>
            </w:r>
          </w:p>
          <w:p>
            <w:pPr>
              <w:spacing w:line="360" w:lineRule="auto"/>
              <w:ind w:firstLine="420"/>
              <w:rPr>
                <w:rFonts w:hint="default" w:eastAsia="宋体"/>
                <w:color w:val="FF0000"/>
                <w:lang w:val="en-US" w:eastAsia="zh-CN"/>
              </w:rPr>
            </w:pPr>
            <w:r>
              <w:rPr>
                <w:rFonts w:ascii="Times New Roman" w:hAnsi="Times New Roman" w:eastAsia="宋体" w:cs="Times New Roman"/>
                <w:color w:val="FF0000"/>
                <w:sz w:val="24"/>
              </w:rPr>
              <w:t>项目风电场生态评价范围内无国家重点保护野生动物</w:t>
            </w:r>
            <w:r>
              <w:rPr>
                <w:rFonts w:hint="eastAsia" w:ascii="Times New Roman" w:hAnsi="Times New Roman" w:eastAsia="宋体" w:cs="Times New Roman"/>
                <w:color w:val="FF0000"/>
                <w:sz w:val="24"/>
                <w:lang w:eastAsia="zh-CN"/>
              </w:rPr>
              <w:t>、</w:t>
            </w:r>
            <w:r>
              <w:rPr>
                <w:rFonts w:hint="eastAsia" w:ascii="Times New Roman" w:hAnsi="Times New Roman" w:eastAsia="宋体" w:cs="Times New Roman"/>
                <w:color w:val="FF0000"/>
                <w:sz w:val="24"/>
                <w:lang w:val="en-US" w:eastAsia="zh-CN"/>
              </w:rPr>
              <w:t>无</w:t>
            </w:r>
            <w:r>
              <w:rPr>
                <w:rFonts w:ascii="Times New Roman" w:hAnsi="Times New Roman" w:eastAsia="宋体" w:cs="Times New Roman"/>
                <w:color w:val="FF0000"/>
                <w:sz w:val="24"/>
              </w:rPr>
              <w:t>珍惜鸟类或重点保护鸟类</w:t>
            </w:r>
            <w:r>
              <w:rPr>
                <w:rFonts w:hint="eastAsia" w:cs="Times New Roman"/>
                <w:color w:val="FF0000"/>
                <w:sz w:val="24"/>
                <w:lang w:val="en-US" w:eastAsia="zh-CN"/>
              </w:rPr>
              <w:t>，本项目不在候鸟迁徙通道上，距候鸟迁徙路线主要通道约43.47km。</w:t>
            </w:r>
            <w:r>
              <w:rPr>
                <w:rFonts w:ascii="Times New Roman" w:hAnsi="Times New Roman"/>
                <w:color w:val="FF0000"/>
                <w:sz w:val="24"/>
              </w:rPr>
              <w:t>项目所在地区域活动的鸟类数量较少，鸟类有较为敏锐的视力</w:t>
            </w:r>
            <w:r>
              <w:rPr>
                <w:rFonts w:hint="eastAsia"/>
                <w:color w:val="FF0000"/>
                <w:sz w:val="24"/>
                <w:lang w:eastAsia="zh-CN"/>
              </w:rPr>
              <w:t>，</w:t>
            </w:r>
            <w:r>
              <w:rPr>
                <w:rFonts w:hint="eastAsia"/>
                <w:color w:val="FF0000"/>
                <w:sz w:val="24"/>
                <w:lang w:val="en-US" w:eastAsia="zh-CN"/>
              </w:rPr>
              <w:t>采取</w:t>
            </w:r>
            <w:r>
              <w:rPr>
                <w:rFonts w:ascii="Times New Roman" w:hAnsi="Times New Roman"/>
                <w:color w:val="FF0000"/>
                <w:sz w:val="24"/>
              </w:rPr>
              <w:t>在风机上图上亚光涂料</w:t>
            </w:r>
            <w:r>
              <w:rPr>
                <w:rFonts w:hint="eastAsia"/>
                <w:color w:val="FF0000"/>
                <w:sz w:val="24"/>
                <w:lang w:val="en-US" w:eastAsia="zh-CN"/>
              </w:rPr>
              <w:t>的措施，可以</w:t>
            </w:r>
            <w:r>
              <w:rPr>
                <w:rFonts w:ascii="Times New Roman" w:hAnsi="Times New Roman"/>
                <w:color w:val="FF0000"/>
                <w:sz w:val="24"/>
              </w:rPr>
              <w:t>避开运行中的风机。该项目风电场范围内无野生动物重要觅食地、饮水地</w:t>
            </w:r>
            <w:r>
              <w:rPr>
                <w:rFonts w:hint="eastAsia"/>
                <w:color w:val="FF0000"/>
                <w:sz w:val="24"/>
                <w:lang w:eastAsia="zh-CN"/>
              </w:rPr>
              <w:t>，</w:t>
            </w:r>
            <w:r>
              <w:rPr>
                <w:rFonts w:ascii="Times New Roman" w:hAnsi="Times New Roman"/>
                <w:color w:val="FF0000"/>
                <w:sz w:val="24"/>
              </w:rPr>
              <w:t>风电场范围内常见的留鸟</w:t>
            </w:r>
            <w:r>
              <w:rPr>
                <w:rFonts w:hint="eastAsia"/>
                <w:color w:val="FF0000"/>
                <w:sz w:val="24"/>
                <w:lang w:val="en-US" w:eastAsia="zh-CN"/>
              </w:rPr>
              <w:t>和</w:t>
            </w:r>
            <w:r>
              <w:rPr>
                <w:rFonts w:ascii="Times New Roman" w:hAnsi="Times New Roman"/>
                <w:color w:val="FF0000"/>
                <w:sz w:val="24"/>
              </w:rPr>
              <w:t>候鸟栖息活动范围不大于20m，远低于项目风机叶片可以扫过的最低位置</w:t>
            </w:r>
            <w:r>
              <w:rPr>
                <w:rFonts w:hint="eastAsia"/>
                <w:color w:val="FF0000"/>
                <w:sz w:val="24"/>
                <w:lang w:eastAsia="zh-CN"/>
              </w:rPr>
              <w:t>，</w:t>
            </w:r>
            <w:r>
              <w:rPr>
                <w:rFonts w:hint="eastAsia" w:ascii="Times New Roman" w:hAnsi="Times New Roman"/>
                <w:color w:val="FF0000"/>
                <w:sz w:val="24"/>
                <w:lang w:val="en-US" w:eastAsia="zh-CN"/>
              </w:rPr>
              <w:t>对动物的影响较小。</w:t>
            </w:r>
          </w:p>
          <w:p>
            <w:pPr>
              <w:spacing w:line="360" w:lineRule="auto"/>
              <w:ind w:firstLine="420"/>
              <w:rPr>
                <w:rFonts w:ascii="Times New Roman" w:hAnsi="Times New Roman"/>
                <w:b/>
                <w:bCs/>
                <w:color w:val="FF0000"/>
                <w:sz w:val="24"/>
              </w:rPr>
            </w:pPr>
            <w:r>
              <w:rPr>
                <w:rFonts w:hint="eastAsia"/>
                <w:color w:val="FF0000"/>
                <w:sz w:val="24"/>
                <w:lang w:val="en-US" w:eastAsia="zh-CN"/>
              </w:rPr>
              <w:t>综上所述，采取上述生态恢复措施后，本项目的运行对生态环境影响较小。</w:t>
            </w:r>
            <w:r>
              <w:rPr>
                <w:rFonts w:ascii="Times New Roman" w:hAnsi="Times New Roman"/>
                <w:color w:val="FF0000"/>
                <w:sz w:val="24"/>
              </w:rPr>
              <w:t>项目</w:t>
            </w:r>
            <w:r>
              <w:rPr>
                <w:rFonts w:hint="eastAsia"/>
                <w:color w:val="FF0000"/>
                <w:sz w:val="24"/>
                <w:lang w:val="en-US" w:eastAsia="zh-CN"/>
              </w:rPr>
              <w:t>运营期</w:t>
            </w:r>
            <w:r>
              <w:rPr>
                <w:rFonts w:ascii="Times New Roman" w:hAnsi="Times New Roman"/>
                <w:color w:val="FF0000"/>
                <w:sz w:val="24"/>
              </w:rPr>
              <w:t>生态环境分析详见生态专题。</w:t>
            </w:r>
          </w:p>
          <w:p>
            <w:pPr>
              <w:spacing w:line="360" w:lineRule="auto"/>
              <w:ind w:firstLine="420"/>
              <w:rPr>
                <w:rFonts w:hint="eastAsia" w:ascii="Times New Roman" w:hAnsi="Times New Roman"/>
                <w:color w:val="000000" w:themeColor="text1"/>
                <w:sz w:val="24"/>
                <w:lang w:val="en-US" w:eastAsia="zh-CN"/>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7</w:t>
            </w:r>
            <w:r>
              <w:rPr>
                <w:rFonts w:hint="eastAsia" w:ascii="Times New Roman" w:hAnsi="Times New Roman"/>
                <w:color w:val="000000" w:themeColor="text1"/>
                <w:sz w:val="24"/>
                <w:lang w:val="en-US" w:eastAsia="zh-CN"/>
                <w14:textFill>
                  <w14:solidFill>
                    <w14:schemeClr w14:val="tx1"/>
                  </w14:solidFill>
                </w14:textFill>
              </w:rPr>
              <w:t>）环境风险分析</w:t>
            </w:r>
          </w:p>
          <w:p>
            <w:pPr>
              <w:spacing w:line="360" w:lineRule="auto"/>
              <w:ind w:firstLine="480" w:firstLineChars="200"/>
              <w:jc w:val="lef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①</w:t>
            </w:r>
            <w:r>
              <w:rPr>
                <w:rFonts w:hint="eastAsia"/>
                <w:color w:val="000000" w:themeColor="text1"/>
                <w:sz w:val="24"/>
                <w:lang w:val="en-US" w:eastAsia="zh-CN"/>
                <w14:textFill>
                  <w14:solidFill>
                    <w14:schemeClr w14:val="tx1"/>
                  </w14:solidFill>
                </w14:textFill>
              </w:rPr>
              <w:t>风险源</w:t>
            </w:r>
            <w:r>
              <w:rPr>
                <w:rFonts w:ascii="Times New Roman" w:hAnsi="Times New Roman"/>
                <w:color w:val="000000" w:themeColor="text1"/>
                <w:sz w:val="24"/>
                <w14:textFill>
                  <w14:solidFill>
                    <w14:schemeClr w14:val="tx1"/>
                  </w14:solidFill>
                </w14:textFill>
              </w:rPr>
              <w:t>调查</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本项目涉及的危险物质包括变压油和机油等，变压油主要在变压器中分散存放，少量机油位于</w:t>
            </w:r>
            <w:r>
              <w:rPr>
                <w:rFonts w:hint="eastAsia"/>
                <w:color w:val="000000" w:themeColor="text1"/>
                <w:sz w:val="24"/>
                <w:lang w:val="en-US" w:eastAsia="zh-CN"/>
                <w14:textFill>
                  <w14:solidFill>
                    <w14:schemeClr w14:val="tx1"/>
                  </w14:solidFill>
                </w14:textFill>
              </w:rPr>
              <w:t>升压站</w:t>
            </w:r>
            <w:r>
              <w:rPr>
                <w:rFonts w:ascii="Times New Roman" w:hAnsi="Times New Roman"/>
                <w:color w:val="000000" w:themeColor="text1"/>
                <w:sz w:val="24"/>
                <w14:textFill>
                  <w14:solidFill>
                    <w14:schemeClr w14:val="tx1"/>
                  </w14:solidFill>
                </w14:textFill>
              </w:rPr>
              <w:t>内危废暂存间，机油最大储存量为0.5t/a，每个风机处的变压器的储油量为2.5t。</w:t>
            </w:r>
          </w:p>
          <w:p>
            <w:pPr>
              <w:spacing w:line="360" w:lineRule="auto"/>
              <w:ind w:firstLine="480" w:firstLineChars="200"/>
              <w:jc w:val="left"/>
              <w:rPr>
                <w:rFonts w:hint="default" w:ascii="Times New Roman" w:hAnsi="Times New Roman" w:eastAsia="宋体"/>
                <w:color w:val="000000" w:themeColor="text1"/>
                <w:sz w:val="24"/>
                <w:lang w:val="en-US"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按照《建设项目环境风险评价技术导则》（HJ169-2018）中附录B中突发环境事件风险物质及临界量</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确定本项目的Q值如下表4-5。</w:t>
            </w:r>
          </w:p>
          <w:p>
            <w:pPr>
              <w:pStyle w:val="43"/>
              <w:spacing w:line="240" w:lineRule="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表</w:t>
            </w:r>
            <w:r>
              <w:rPr>
                <w:rFonts w:hint="eastAsia" w:eastAsia="宋体"/>
                <w:color w:val="000000" w:themeColor="text1"/>
                <w:lang w:val="en-US" w:eastAsia="zh-CN"/>
                <w14:textFill>
                  <w14:solidFill>
                    <w14:schemeClr w14:val="tx1"/>
                  </w14:solidFill>
                </w14:textFill>
              </w:rPr>
              <w:t>4-5</w:t>
            </w:r>
            <w:r>
              <w:rPr>
                <w:rFonts w:ascii="Times New Roman" w:hAnsi="Times New Roman" w:eastAsia="宋体"/>
                <w:color w:val="000000" w:themeColor="text1"/>
                <w14:textFill>
                  <w14:solidFill>
                    <w14:schemeClr w14:val="tx1"/>
                  </w14:solidFill>
                </w14:textFill>
              </w:rPr>
              <w:t xml:space="preserve">  突发环境事件风险物质及临界值</w:t>
            </w:r>
          </w:p>
          <w:tbl>
            <w:tblPr>
              <w:tblStyle w:val="18"/>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720"/>
              <w:gridCol w:w="1561"/>
              <w:gridCol w:w="1444"/>
              <w:gridCol w:w="1311"/>
              <w:gridCol w:w="13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0" w:type="pct"/>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序号</w:t>
                  </w:r>
                </w:p>
              </w:tc>
              <w:tc>
                <w:tcPr>
                  <w:tcW w:w="1060" w:type="pct"/>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危险物质名称</w:t>
                  </w:r>
                </w:p>
              </w:tc>
              <w:tc>
                <w:tcPr>
                  <w:tcW w:w="962" w:type="pct"/>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CAS号/物质名称</w:t>
                  </w:r>
                </w:p>
              </w:tc>
              <w:tc>
                <w:tcPr>
                  <w:tcW w:w="890" w:type="pct"/>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最大存在总量q</w:t>
                  </w:r>
                  <w:r>
                    <w:rPr>
                      <w:rFonts w:ascii="Times New Roman" w:hAnsi="Times New Roman"/>
                      <w:color w:val="000000" w:themeColor="text1"/>
                      <w:szCs w:val="21"/>
                      <w:vertAlign w:val="subscript"/>
                      <w14:textFill>
                        <w14:solidFill>
                          <w14:schemeClr w14:val="tx1"/>
                        </w14:solidFill>
                      </w14:textFill>
                    </w:rPr>
                    <w:t>n</w:t>
                  </w:r>
                  <w:r>
                    <w:rPr>
                      <w:rFonts w:ascii="Times New Roman" w:hAnsi="Times New Roman"/>
                      <w:color w:val="000000" w:themeColor="text1"/>
                      <w:szCs w:val="21"/>
                      <w14:textFill>
                        <w14:solidFill>
                          <w14:schemeClr w14:val="tx1"/>
                        </w14:solidFill>
                      </w14:textFill>
                    </w:rPr>
                    <w:t>/t</w:t>
                  </w:r>
                </w:p>
              </w:tc>
              <w:tc>
                <w:tcPr>
                  <w:tcW w:w="808" w:type="pct"/>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临界量</w:t>
                  </w:r>
                </w:p>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Q</w:t>
                  </w:r>
                  <w:r>
                    <w:rPr>
                      <w:rFonts w:ascii="Times New Roman" w:hAnsi="Times New Roman"/>
                      <w:color w:val="000000" w:themeColor="text1"/>
                      <w:szCs w:val="21"/>
                      <w:vertAlign w:val="subscript"/>
                      <w14:textFill>
                        <w14:solidFill>
                          <w14:schemeClr w14:val="tx1"/>
                        </w14:solidFill>
                      </w14:textFill>
                    </w:rPr>
                    <w:t>n</w:t>
                  </w:r>
                  <w:r>
                    <w:rPr>
                      <w:rFonts w:ascii="Times New Roman" w:hAnsi="Times New Roman"/>
                      <w:color w:val="000000" w:themeColor="text1"/>
                      <w:szCs w:val="21"/>
                      <w14:textFill>
                        <w14:solidFill>
                          <w14:schemeClr w14:val="tx1"/>
                        </w14:solidFill>
                      </w14:textFill>
                    </w:rPr>
                    <w:t>/t</w:t>
                  </w:r>
                </w:p>
              </w:tc>
              <w:tc>
                <w:tcPr>
                  <w:tcW w:w="849" w:type="pct"/>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该种危险物质Q值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0" w:type="pct"/>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p>
              </w:tc>
              <w:tc>
                <w:tcPr>
                  <w:tcW w:w="1060" w:type="pct"/>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风机处的变压油</w:t>
                  </w:r>
                </w:p>
              </w:tc>
              <w:tc>
                <w:tcPr>
                  <w:tcW w:w="962" w:type="pct"/>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/（油类物质）</w:t>
                  </w:r>
                </w:p>
              </w:tc>
              <w:tc>
                <w:tcPr>
                  <w:tcW w:w="890" w:type="pct"/>
                  <w:tcBorders>
                    <w:tl2br w:val="nil"/>
                    <w:tr2bl w:val="nil"/>
                  </w:tcBorders>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40</w:t>
                  </w:r>
                </w:p>
              </w:tc>
              <w:tc>
                <w:tcPr>
                  <w:tcW w:w="808" w:type="pct"/>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2500</w:t>
                  </w:r>
                </w:p>
              </w:tc>
              <w:tc>
                <w:tcPr>
                  <w:tcW w:w="849" w:type="pct"/>
                  <w:tcBorders>
                    <w:tl2br w:val="nil"/>
                    <w:tr2bl w:val="nil"/>
                  </w:tcBorders>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0" w:type="pct"/>
                  <w:tcBorders>
                    <w:tl2br w:val="nil"/>
                    <w:tr2bl w:val="nil"/>
                  </w:tcBorders>
                  <w:vAlign w:val="center"/>
                </w:tcPr>
                <w:p>
                  <w:pPr>
                    <w:jc w:val="center"/>
                    <w:rPr>
                      <w:rFonts w:hint="eastAsia" w:ascii="Times New Roman" w:hAnsi="Times New Roman"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c>
                <w:tcPr>
                  <w:tcW w:w="1060" w:type="pct"/>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机油</w:t>
                  </w:r>
                </w:p>
              </w:tc>
              <w:tc>
                <w:tcPr>
                  <w:tcW w:w="962" w:type="pct"/>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/（油类物质）</w:t>
                  </w:r>
                </w:p>
              </w:tc>
              <w:tc>
                <w:tcPr>
                  <w:tcW w:w="890" w:type="pct"/>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0.5</w:t>
                  </w:r>
                </w:p>
              </w:tc>
              <w:tc>
                <w:tcPr>
                  <w:tcW w:w="808" w:type="pct"/>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2500</w:t>
                  </w:r>
                </w:p>
              </w:tc>
              <w:tc>
                <w:tcPr>
                  <w:tcW w:w="849" w:type="pct"/>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150" w:type="pct"/>
                  <w:gridSpan w:val="5"/>
                  <w:tcBorders>
                    <w:tl2br w:val="nil"/>
                    <w:tr2bl w:val="nil"/>
                  </w:tcBorders>
                  <w:vAlign w:val="center"/>
                </w:tcPr>
                <w:p>
                  <w:pPr>
                    <w:jc w:val="center"/>
                    <w:rPr>
                      <w:rFonts w:ascii="Times New Roman" w:hAnsi="Times New Roman" w:eastAsia="黑体"/>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项目Q值</w:t>
                  </w:r>
                </w:p>
              </w:tc>
              <w:tc>
                <w:tcPr>
                  <w:tcW w:w="849" w:type="pct"/>
                  <w:tcBorders>
                    <w:tl2br w:val="nil"/>
                    <w:tr2bl w:val="nil"/>
                  </w:tcBorders>
                  <w:vAlign w:val="center"/>
                </w:tcPr>
                <w:p>
                  <w:pPr>
                    <w:jc w:val="center"/>
                    <w:rPr>
                      <w:rFonts w:hint="default" w:ascii="Times New Roman" w:hAnsi="Times New Roman" w:eastAsia="黑体"/>
                      <w:color w:val="000000" w:themeColor="text1"/>
                      <w:szCs w:val="21"/>
                      <w:lang w:val="en-US" w:eastAsia="zh-CN"/>
                      <w14:textFill>
                        <w14:solidFill>
                          <w14:schemeClr w14:val="tx1"/>
                        </w14:solidFill>
                      </w14:textFill>
                    </w:rPr>
                  </w:pPr>
                  <w:r>
                    <w:rPr>
                      <w:rFonts w:hint="eastAsia" w:eastAsia="黑体"/>
                      <w:color w:val="000000" w:themeColor="text1"/>
                      <w:szCs w:val="21"/>
                      <w:lang w:val="en-US" w:eastAsia="zh-CN"/>
                      <w14:textFill>
                        <w14:solidFill>
                          <w14:schemeClr w14:val="tx1"/>
                        </w14:solidFill>
                      </w14:textFill>
                    </w:rPr>
                    <w:t>0.0162</w:t>
                  </w:r>
                </w:p>
              </w:tc>
            </w:tr>
          </w:tbl>
          <w:p>
            <w:pPr>
              <w:spacing w:line="360" w:lineRule="auto"/>
              <w:ind w:firstLine="480" w:firstLineChars="200"/>
              <w:rPr>
                <w:rFonts w:hint="default" w:ascii="Times New Roman" w:hAnsi="Times New Roman" w:eastAsia="宋体"/>
                <w:color w:val="000000" w:themeColor="text1"/>
                <w:spacing w:val="-4"/>
                <w:sz w:val="24"/>
                <w:lang w:val="en-US"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根据上表，Q=0.</w:t>
            </w:r>
            <w:r>
              <w:rPr>
                <w:rFonts w:hint="eastAsia"/>
                <w:color w:val="000000" w:themeColor="text1"/>
                <w:sz w:val="24"/>
                <w:lang w:val="en-US" w:eastAsia="zh-CN"/>
                <w14:textFill>
                  <w14:solidFill>
                    <w14:schemeClr w14:val="tx1"/>
                  </w14:solidFill>
                </w14:textFill>
              </w:rPr>
              <w:t>0162</w:t>
            </w:r>
            <w:r>
              <w:rPr>
                <w:rFonts w:ascii="Times New Roman" w:hAnsi="Times New Roman"/>
                <w:color w:val="000000" w:themeColor="text1"/>
                <w:sz w:val="24"/>
                <w14:textFill>
                  <w14:solidFill>
                    <w14:schemeClr w14:val="tx1"/>
                  </w14:solidFill>
                </w14:textFill>
              </w:rPr>
              <w:t>＜1</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根据</w:t>
            </w:r>
            <w:r>
              <w:rPr>
                <w:rFonts w:ascii="Times New Roman" w:hAnsi="Times New Roman"/>
                <w:color w:val="000000" w:themeColor="text1"/>
                <w:sz w:val="24"/>
                <w14:textFill>
                  <w14:solidFill>
                    <w14:schemeClr w14:val="tx1"/>
                  </w14:solidFill>
                </w14:textFill>
              </w:rPr>
              <w:t>《建设项目环境风险评价技术导则》（HJ169-2018）</w:t>
            </w:r>
            <w:r>
              <w:rPr>
                <w:rFonts w:hint="eastAsia"/>
                <w:color w:val="000000" w:themeColor="text1"/>
                <w:sz w:val="24"/>
                <w:lang w:val="en-US" w:eastAsia="zh-CN"/>
                <w14:textFill>
                  <w14:solidFill>
                    <w14:schemeClr w14:val="tx1"/>
                  </w14:solidFill>
                </w14:textFill>
              </w:rPr>
              <w:t>评价工作等级划分规定，</w:t>
            </w:r>
            <w:r>
              <w:rPr>
                <w:rFonts w:ascii="Times New Roman" w:hAnsi="Times New Roman"/>
                <w:color w:val="000000" w:themeColor="text1"/>
                <w:spacing w:val="-4"/>
                <w:sz w:val="24"/>
                <w14:textFill>
                  <w14:solidFill>
                    <w14:schemeClr w14:val="tx1"/>
                  </w14:solidFill>
                </w14:textFill>
              </w:rPr>
              <w:t>该项目环境风险潜势为Ⅰ</w:t>
            </w:r>
            <w:r>
              <w:rPr>
                <w:rFonts w:hint="eastAsia"/>
                <w:color w:val="000000" w:themeColor="text1"/>
                <w:spacing w:val="-4"/>
                <w:sz w:val="24"/>
                <w:lang w:eastAsia="zh-CN"/>
                <w14:textFill>
                  <w14:solidFill>
                    <w14:schemeClr w14:val="tx1"/>
                  </w14:solidFill>
                </w14:textFill>
              </w:rPr>
              <w:t>，</w:t>
            </w:r>
            <w:r>
              <w:rPr>
                <w:rFonts w:hint="eastAsia"/>
                <w:color w:val="000000" w:themeColor="text1"/>
                <w:spacing w:val="-4"/>
                <w:sz w:val="24"/>
                <w:lang w:val="en-US" w:eastAsia="zh-CN"/>
                <w14:textFill>
                  <w14:solidFill>
                    <w14:schemeClr w14:val="tx1"/>
                  </w14:solidFill>
                </w14:textFill>
              </w:rPr>
              <w:t>评价工作等级为简单分析。</w:t>
            </w:r>
          </w:p>
          <w:p>
            <w:pPr>
              <w:spacing w:line="360" w:lineRule="auto"/>
              <w:ind w:firstLine="42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②</w:t>
            </w:r>
            <w:r>
              <w:rPr>
                <w:rFonts w:ascii="Times New Roman" w:hAnsi="Times New Roman"/>
                <w:color w:val="000000" w:themeColor="text1"/>
                <w:sz w:val="24"/>
                <w14:textFill>
                  <w14:solidFill>
                    <w14:schemeClr w14:val="tx1"/>
                  </w14:solidFill>
                </w14:textFill>
              </w:rPr>
              <w:t>可能影响环境的途径</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本项目涉及的危险化学品为油品类物质，若遇到明火将引发火灾，火灾产生的次生环境污染主要为CO，将对人体健康产生危害。另外，若变压油发生泄漏，油品流入地表水体将对地表水产生严重污染。</w:t>
            </w:r>
          </w:p>
          <w:p>
            <w:pPr>
              <w:spacing w:line="360" w:lineRule="auto"/>
              <w:ind w:firstLine="420"/>
              <w:rPr>
                <w:rFonts w:hint="default"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③</w:t>
            </w:r>
            <w:r>
              <w:rPr>
                <w:rFonts w:hint="eastAsia"/>
                <w:color w:val="000000" w:themeColor="text1"/>
                <w:sz w:val="24"/>
                <w:lang w:val="en-US" w:eastAsia="zh-CN"/>
                <w14:textFill>
                  <w14:solidFill>
                    <w14:schemeClr w14:val="tx1"/>
                  </w14:solidFill>
                </w14:textFill>
              </w:rPr>
              <w:t>环境风险分析</w:t>
            </w:r>
          </w:p>
          <w:p>
            <w:pPr>
              <w:spacing w:line="360" w:lineRule="auto"/>
              <w:ind w:firstLine="42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a</w:t>
            </w:r>
            <w:r>
              <w:rPr>
                <w:rFonts w:ascii="Times New Roman" w:hAnsi="Times New Roman"/>
                <w:color w:val="000000" w:themeColor="text1"/>
                <w:sz w:val="24"/>
                <w14:textFill>
                  <w14:solidFill>
                    <w14:schemeClr w14:val="tx1"/>
                  </w14:solidFill>
                </w14:textFill>
              </w:rPr>
              <w:t>大气环境风险分析</w:t>
            </w:r>
          </w:p>
          <w:p>
            <w:pPr>
              <w:spacing w:line="360" w:lineRule="auto"/>
              <w:ind w:firstLine="420"/>
              <w:rPr>
                <w:rFonts w:hint="default" w:ascii="Times New Roman" w:hAnsi="Times New Roman"/>
                <w:color w:val="000000" w:themeColor="text1"/>
                <w:sz w:val="24"/>
                <w:lang w:val="en-US"/>
                <w14:textFill>
                  <w14:solidFill>
                    <w14:schemeClr w14:val="tx1"/>
                  </w14:solidFill>
                </w14:textFill>
              </w:rPr>
            </w:pPr>
            <w:r>
              <w:rPr>
                <w:rFonts w:ascii="Times New Roman" w:hAnsi="Times New Roman"/>
                <w:color w:val="000000" w:themeColor="text1"/>
                <w:sz w:val="24"/>
                <w14:textFill>
                  <w14:solidFill>
                    <w14:schemeClr w14:val="tx1"/>
                  </w14:solidFill>
                </w14:textFill>
              </w:rPr>
              <w:t>本项目涉及的危险化学品均为油品类物质，若遇到明火将引发火灾，火灾产生的燃烧产物主要为CO</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和水蒸汽，但不完全燃烧的产物中会含有</w:t>
            </w:r>
            <w:r>
              <w:rPr>
                <w:rFonts w:hint="eastAsia"/>
                <w:color w:val="000000" w:themeColor="text1"/>
                <w:sz w:val="24"/>
                <w:lang w:val="en-US" w:eastAsia="zh-CN"/>
                <w14:textFill>
                  <w14:solidFill>
                    <w14:schemeClr w14:val="tx1"/>
                  </w14:solidFill>
                </w14:textFill>
              </w:rPr>
              <w:t>CO</w:t>
            </w:r>
            <w:r>
              <w:rPr>
                <w:rFonts w:ascii="Times New Roman" w:hAnsi="Times New Roman"/>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CO</w:t>
            </w:r>
            <w:r>
              <w:rPr>
                <w:rFonts w:hint="eastAsia"/>
                <w:color w:val="000000" w:themeColor="text1"/>
                <w:sz w:val="24"/>
                <w:vertAlign w:val="subscript"/>
                <w:lang w:val="en-US" w:eastAsia="zh-CN"/>
                <w14:textFill>
                  <w14:solidFill>
                    <w14:schemeClr w14:val="tx1"/>
                  </w14:solidFill>
                </w14:textFill>
              </w:rPr>
              <w:t>2</w:t>
            </w:r>
            <w:r>
              <w:rPr>
                <w:rFonts w:ascii="Times New Roman" w:hAnsi="Times New Roman"/>
                <w:color w:val="000000" w:themeColor="text1"/>
                <w:sz w:val="24"/>
                <w14:textFill>
                  <w14:solidFill>
                    <w14:schemeClr w14:val="tx1"/>
                  </w14:solidFill>
                </w14:textFill>
              </w:rPr>
              <w:t>等气体，同时伴随浓烟挥发至空气中，会造成大气污染，对人的健康造成危害；局部的燃烧还会进一步引发爆炸，进而扩大事故的危害。当达到一定的浓度时，会影响人的造血功能和神经系统功能。所以发生火灾时，要注意防范对人群的危害。</w:t>
            </w:r>
            <w:r>
              <w:rPr>
                <w:rFonts w:hint="eastAsia"/>
                <w:color w:val="000000" w:themeColor="text1"/>
                <w:sz w:val="24"/>
                <w:lang w:val="en-US" w:eastAsia="zh-CN"/>
                <w14:textFill>
                  <w14:solidFill>
                    <w14:schemeClr w14:val="tx1"/>
                  </w14:solidFill>
                </w14:textFill>
              </w:rPr>
              <w:t>本项目设置</w:t>
            </w:r>
            <w:r>
              <w:rPr>
                <w:rFonts w:hint="eastAsia" w:ascii="Times New Roman" w:hAnsi="Times New Roman"/>
                <w:color w:val="000000" w:themeColor="text1"/>
                <w:sz w:val="24"/>
                <w:lang w:val="en-US" w:eastAsia="zh-CN"/>
                <w14:textFill>
                  <w14:solidFill>
                    <w14:schemeClr w14:val="tx1"/>
                  </w14:solidFill>
                </w14:textFill>
              </w:rPr>
              <w:t>干粉灭火器</w:t>
            </w:r>
            <w:r>
              <w:rPr>
                <w:rFonts w:hint="eastAsia"/>
                <w:color w:val="000000" w:themeColor="text1"/>
                <w:sz w:val="24"/>
                <w:lang w:val="en-US" w:eastAsia="zh-CN"/>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消防铲、消防斧及消防铅桶等消防工具。</w:t>
            </w:r>
            <w:r>
              <w:rPr>
                <w:rFonts w:hint="eastAsia"/>
                <w:color w:val="000000" w:themeColor="text1"/>
                <w:sz w:val="24"/>
                <w:lang w:val="en-US" w:eastAsia="zh-CN"/>
                <w14:textFill>
                  <w14:solidFill>
                    <w14:schemeClr w14:val="tx1"/>
                  </w14:solidFill>
                </w14:textFill>
              </w:rPr>
              <w:t>当发生火灾时，及时使用消防器材进行灭火，同时做好自身防护措施。</w:t>
            </w:r>
          </w:p>
          <w:p>
            <w:pPr>
              <w:spacing w:line="360" w:lineRule="auto"/>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b</w:t>
            </w:r>
            <w:r>
              <w:rPr>
                <w:rFonts w:ascii="Times New Roman" w:hAnsi="Times New Roman"/>
                <w:color w:val="000000" w:themeColor="text1"/>
                <w:sz w:val="24"/>
                <w14:textFill>
                  <w14:solidFill>
                    <w14:schemeClr w14:val="tx1"/>
                  </w14:solidFill>
                </w14:textFill>
              </w:rPr>
              <w:t>地表水环境风险分析</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项目对地表水的影响为变压油发生泄漏，油品</w:t>
            </w:r>
            <w:r>
              <w:rPr>
                <w:rFonts w:hint="eastAsia"/>
                <w:color w:val="000000" w:themeColor="text1"/>
                <w:sz w:val="24"/>
                <w:lang w:val="en-US" w:eastAsia="zh-CN"/>
                <w14:textFill>
                  <w14:solidFill>
                    <w14:schemeClr w14:val="tx1"/>
                  </w14:solidFill>
                </w14:textFill>
              </w:rPr>
              <w:t>泄露</w:t>
            </w:r>
            <w:r>
              <w:rPr>
                <w:rFonts w:ascii="Times New Roman" w:hAnsi="Times New Roman"/>
                <w:color w:val="000000" w:themeColor="text1"/>
                <w:sz w:val="24"/>
                <w14:textFill>
                  <w14:solidFill>
                    <w14:schemeClr w14:val="tx1"/>
                  </w14:solidFill>
                </w14:textFill>
              </w:rPr>
              <w:t>对地表水产生严重污染。</w:t>
            </w:r>
            <w:r>
              <w:rPr>
                <w:rFonts w:hint="eastAsia" w:ascii="Times New Roman" w:hAnsi="Times New Roman"/>
                <w:color w:val="000000" w:themeColor="text1"/>
                <w:sz w:val="24"/>
                <w:lang w:val="en-US" w:eastAsia="zh-CN"/>
                <w14:textFill>
                  <w14:solidFill>
                    <w14:schemeClr w14:val="tx1"/>
                  </w14:solidFill>
                </w14:textFill>
              </w:rPr>
              <w:t>本项目</w:t>
            </w:r>
            <w:r>
              <w:rPr>
                <w:rFonts w:ascii="Times New Roman" w:hAnsi="Times New Roman"/>
                <w:color w:val="000000" w:themeColor="text1"/>
                <w:sz w:val="24"/>
                <w14:textFill>
                  <w14:solidFill>
                    <w14:schemeClr w14:val="tx1"/>
                  </w14:solidFill>
                </w14:textFill>
              </w:rPr>
              <w:t>35kV箱式变压器的</w:t>
            </w:r>
            <w:r>
              <w:rPr>
                <w:rFonts w:hint="eastAsia"/>
                <w:color w:val="FF0000"/>
                <w:sz w:val="24"/>
                <w:lang w:val="en-US" w:eastAsia="zh-CN"/>
              </w:rPr>
              <w:t>下方</w:t>
            </w:r>
            <w:r>
              <w:rPr>
                <w:rFonts w:ascii="Times New Roman" w:hAnsi="Times New Roman"/>
                <w:color w:val="000000" w:themeColor="text1"/>
                <w:sz w:val="24"/>
                <w14:textFill>
                  <w14:solidFill>
                    <w14:schemeClr w14:val="tx1"/>
                  </w14:solidFill>
                </w14:textFill>
              </w:rPr>
              <w:t>设置了事故油池，一旦发生渗油事故</w:t>
            </w:r>
            <w:r>
              <w:rPr>
                <w:rFonts w:hint="eastAsia" w:ascii="Times New Roman" w:hAnsi="Times New Roman"/>
                <w:color w:val="000000" w:themeColor="text1"/>
                <w:sz w:val="24"/>
                <w:lang w:eastAsia="zh-CN"/>
                <w14:textFill>
                  <w14:solidFill>
                    <w14:schemeClr w14:val="tx1"/>
                  </w14:solidFill>
                </w14:textFill>
              </w:rPr>
              <w:t>，</w:t>
            </w:r>
            <w:r>
              <w:rPr>
                <w:rFonts w:ascii="Times New Roman" w:hAnsi="Times New Roman"/>
                <w:color w:val="000000" w:themeColor="text1"/>
                <w:sz w:val="24"/>
                <w:lang w:val="zh-CN"/>
                <w14:textFill>
                  <w14:solidFill>
                    <w14:schemeClr w14:val="tx1"/>
                  </w14:solidFill>
                </w14:textFill>
              </w:rPr>
              <w:t>废油由软管自箱变油箱引至</w:t>
            </w:r>
            <w:r>
              <w:rPr>
                <w:rFonts w:hint="eastAsia" w:ascii="Times New Roman" w:hAnsi="Times New Roman"/>
                <w:color w:val="000000" w:themeColor="text1"/>
                <w:sz w:val="24"/>
                <w:lang w:val="zh-CN"/>
                <w14:textFill>
                  <w14:solidFill>
                    <w14:schemeClr w14:val="tx1"/>
                  </w14:solidFill>
                </w14:textFill>
              </w:rPr>
              <w:t>下方</w:t>
            </w:r>
            <w:r>
              <w:rPr>
                <w:rFonts w:ascii="Times New Roman" w:hAnsi="Times New Roman"/>
                <w:color w:val="000000" w:themeColor="text1"/>
                <w:sz w:val="24"/>
                <w:lang w:val="zh-CN"/>
                <w14:textFill>
                  <w14:solidFill>
                    <w14:schemeClr w14:val="tx1"/>
                  </w14:solidFill>
                </w14:textFill>
              </w:rPr>
              <w:t>事故油池收集</w:t>
            </w:r>
            <w:r>
              <w:rPr>
                <w:rFonts w:ascii="Times New Roman" w:hAnsi="Times New Roman"/>
                <w:color w:val="000000" w:themeColor="text1"/>
                <w:sz w:val="24"/>
                <w14:textFill>
                  <w14:solidFill>
                    <w14:schemeClr w14:val="tx1"/>
                  </w14:solidFill>
                </w14:textFill>
              </w:rPr>
              <w:t>，事故油池底部铺设1m粘土层压实平整，上部</w:t>
            </w:r>
            <w:r>
              <w:rPr>
                <w:rFonts w:hint="eastAsia" w:ascii="Times New Roman" w:hAnsi="Times New Roman"/>
                <w:color w:val="000000" w:themeColor="text1"/>
                <w:sz w:val="24"/>
                <w14:textFill>
                  <w14:solidFill>
                    <w14:schemeClr w14:val="tx1"/>
                  </w14:solidFill>
                </w14:textFill>
              </w:rPr>
              <w:t>采用</w:t>
            </w:r>
            <w:r>
              <w:rPr>
                <w:rFonts w:ascii="Times New Roman" w:hAnsi="Times New Roman"/>
                <w:color w:val="000000" w:themeColor="text1"/>
                <w:sz w:val="24"/>
                <w14:textFill>
                  <w14:solidFill>
                    <w14:schemeClr w14:val="tx1"/>
                  </w14:solidFill>
                </w14:textFill>
              </w:rPr>
              <w:t>混凝土</w:t>
            </w:r>
            <w:r>
              <w:rPr>
                <w:rFonts w:hint="eastAsia" w:ascii="Times New Roman" w:hAnsi="Times New Roman"/>
                <w:color w:val="000000" w:themeColor="text1"/>
                <w:sz w:val="24"/>
                <w14:textFill>
                  <w14:solidFill>
                    <w14:schemeClr w14:val="tx1"/>
                  </w14:solidFill>
                </w14:textFill>
              </w:rPr>
              <w:t>进行防渗处理</w:t>
            </w:r>
            <w:r>
              <w:rPr>
                <w:rFonts w:ascii="Times New Roman" w:hAnsi="Times New Roman"/>
                <w:color w:val="000000" w:themeColor="text1"/>
                <w:sz w:val="24"/>
                <w14:textFill>
                  <w14:solidFill>
                    <w14:schemeClr w14:val="tx1"/>
                  </w14:solidFill>
                </w14:textFill>
              </w:rPr>
              <w:t>。</w:t>
            </w:r>
          </w:p>
          <w:p>
            <w:pPr>
              <w:spacing w:line="360" w:lineRule="auto"/>
              <w:ind w:firstLine="420"/>
              <w:rPr>
                <w:rFonts w:hint="eastAsia"/>
                <w:color w:val="000000" w:themeColor="text1"/>
                <w:sz w:val="24"/>
                <w:lang w:val="en-US" w:eastAsia="zh-CN"/>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c</w:t>
            </w:r>
            <w:r>
              <w:rPr>
                <w:rFonts w:ascii="Times New Roman" w:hAnsi="Times New Roman"/>
                <w:color w:val="000000" w:themeColor="text1"/>
                <w:sz w:val="24"/>
                <w14:textFill>
                  <w14:solidFill>
                    <w14:schemeClr w14:val="tx1"/>
                  </w14:solidFill>
                </w14:textFill>
              </w:rPr>
              <w:t>地下水环境风险分析</w:t>
            </w:r>
            <w:r>
              <w:rPr>
                <w:rFonts w:hint="eastAsia"/>
                <w:color w:val="000000" w:themeColor="text1"/>
                <w:sz w:val="24"/>
                <w:lang w:val="en-US" w:eastAsia="zh-CN"/>
                <w14:textFill>
                  <w14:solidFill>
                    <w14:schemeClr w14:val="tx1"/>
                  </w14:solidFill>
                </w14:textFill>
              </w:rPr>
              <w:t>及防范措施</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地下水环境风险主要是</w:t>
            </w:r>
            <w:r>
              <w:rPr>
                <w:rFonts w:hint="eastAsia"/>
                <w:color w:val="000000" w:themeColor="text1"/>
                <w:sz w:val="24"/>
                <w:lang w:val="en-US" w:eastAsia="zh-CN"/>
                <w14:textFill>
                  <w14:solidFill>
                    <w14:schemeClr w14:val="tx1"/>
                  </w14:solidFill>
                </w14:textFill>
              </w:rPr>
              <w:t>事故油池废油、</w:t>
            </w:r>
            <w:r>
              <w:rPr>
                <w:rFonts w:ascii="Times New Roman" w:hAnsi="Times New Roman"/>
                <w:color w:val="000000" w:themeColor="text1"/>
                <w:sz w:val="24"/>
                <w14:textFill>
                  <w14:solidFill>
                    <w14:schemeClr w14:val="tx1"/>
                  </w14:solidFill>
                </w14:textFill>
              </w:rPr>
              <w:t>危废暂存间中</w:t>
            </w:r>
            <w:r>
              <w:rPr>
                <w:rFonts w:hint="eastAsia" w:ascii="Times New Roman" w:hAnsi="Times New Roman"/>
                <w:color w:val="000000" w:themeColor="text1"/>
                <w:sz w:val="24"/>
                <w14:textFill>
                  <w14:solidFill>
                    <w14:schemeClr w14:val="tx1"/>
                  </w14:solidFill>
                </w14:textFill>
              </w:rPr>
              <w:t>废油及含油危废</w:t>
            </w:r>
            <w:r>
              <w:rPr>
                <w:rFonts w:ascii="Times New Roman" w:hAnsi="Times New Roman"/>
                <w:color w:val="000000" w:themeColor="text1"/>
                <w:sz w:val="24"/>
                <w14:textFill>
                  <w14:solidFill>
                    <w14:schemeClr w14:val="tx1"/>
                  </w14:solidFill>
                </w14:textFill>
              </w:rPr>
              <w:t>泄漏。</w:t>
            </w:r>
          </w:p>
          <w:p>
            <w:pPr>
              <w:spacing w:line="360" w:lineRule="auto"/>
              <w:ind w:firstLine="42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本项目设置16个箱式变压器的事故油池（每个容积3m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），事故池采取严格的防渗措施，池体底部和四周均进行重点防渗，防渗要求为等效黏土防渗层Mb≥6m，K≤1</w:t>
            </w:r>
            <w:r>
              <w:rPr>
                <w:rFonts w:hint="default" w:ascii="Arial" w:hAnsi="Arial" w:cs="Arial"/>
                <w:color w:val="000000" w:themeColor="text1"/>
                <w:sz w:val="24"/>
                <w:lang w:val="en-US"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10</w:t>
            </w:r>
            <w:r>
              <w:rPr>
                <w:rFonts w:hint="eastAsia"/>
                <w:color w:val="000000" w:themeColor="text1"/>
                <w:sz w:val="24"/>
                <w:vertAlign w:val="superscript"/>
                <w:lang w:val="en-US" w:eastAsia="zh-CN"/>
                <w14:textFill>
                  <w14:solidFill>
                    <w14:schemeClr w14:val="tx1"/>
                  </w14:solidFill>
                </w14:textFill>
              </w:rPr>
              <w:t>-7</w:t>
            </w:r>
            <w:r>
              <w:rPr>
                <w:rFonts w:hint="eastAsia"/>
                <w:color w:val="000000" w:themeColor="text1"/>
                <w:sz w:val="24"/>
                <w:lang w:val="en-US" w:eastAsia="zh-CN"/>
                <w14:textFill>
                  <w14:solidFill>
                    <w14:schemeClr w14:val="tx1"/>
                  </w14:solidFill>
                </w14:textFill>
              </w:rPr>
              <w:t>cm/s；危险废物暂存间采用耐腐蚀水泥硬化，并在混凝土表面采用环氧树脂涂料涂抹3次进行防渗，各类危险废物应使用专用容器盛装且分区存放，废矿物油等液体废物容器底部设置防渗托盘，避免液态危险废物外漏等措施。</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同</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时危险废物暂存间应严格按照《危险废物贮存污染控制标准》（GB18597-2001）（2013年修订）及其修改单及《危险废物收集、贮存、运输技术规范》（HJ2025-2012）等相关要求对其进行收集、贮存、转移及运输</w:t>
            </w:r>
            <w:r>
              <w:rPr>
                <w:rFonts w:hint="eastAsia" w:ascii="Times New Roman" w:cs="Times New Roman"/>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进行严格防渗、防雨、防晒处理，采用专人管理。若非正常情况下废油在危废暂存间发生泄漏，管理人员应立即对其进行清理，使用砂石等对其覆盖，并对其他危险废物进行及时转移及处置，事故结束后，将被污染的清理废物作为危险废物，委托有资质单位处理。综上所述，物料泄漏对地下水环境影响较小。</w:t>
            </w:r>
          </w:p>
          <w:p>
            <w:pPr>
              <w:spacing w:line="360" w:lineRule="auto"/>
              <w:ind w:firstLine="42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综上所述，采取如上提出的风险防范措施后，油品泄漏和爆炸对环境空气、地表水和地下水污染的风险可控；且本项目周边无地表水体，无地下水环境敏感目标，因此，油类物质的环境风险较小。</w:t>
            </w:r>
          </w:p>
          <w:p>
            <w:pPr>
              <w:spacing w:line="360" w:lineRule="auto"/>
              <w:ind w:firstLine="480" w:firstLineChars="200"/>
              <w:jc w:val="left"/>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④</w:t>
            </w:r>
            <w:r>
              <w:rPr>
                <w:rFonts w:ascii="Times New Roman" w:hAnsi="Times New Roman"/>
                <w:color w:val="000000" w:themeColor="text1"/>
                <w:sz w:val="24"/>
                <w14:textFill>
                  <w14:solidFill>
                    <w14:schemeClr w14:val="tx1"/>
                  </w14:solidFill>
                </w14:textFill>
              </w:rPr>
              <w:t>环境风险应急要求</w:t>
            </w:r>
          </w:p>
          <w:p>
            <w:pPr>
              <w:spacing w:line="360" w:lineRule="auto"/>
              <w:ind w:firstLine="420"/>
              <w:rPr>
                <w:rFonts w:hint="default" w:ascii="Times New Roman" w:hAnsi="Times New Roman"/>
                <w:color w:val="000000" w:themeColor="text1"/>
                <w:sz w:val="24"/>
                <w:lang w:val="en-US" w:eastAsia="zh-CN"/>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本次环评提出以下风险应急要求：</w:t>
            </w:r>
          </w:p>
          <w:p>
            <w:pPr>
              <w:spacing w:line="360" w:lineRule="auto"/>
              <w:ind w:firstLine="42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a</w:t>
            </w:r>
            <w:r>
              <w:rPr>
                <w:rFonts w:ascii="Times New Roman" w:hAnsi="Times New Roman"/>
                <w:color w:val="000000" w:themeColor="text1"/>
                <w:sz w:val="24"/>
                <w14:textFill>
                  <w14:solidFill>
                    <w14:schemeClr w14:val="tx1"/>
                  </w14:solidFill>
                </w14:textFill>
              </w:rPr>
              <w:t>制定应急操作规程，如在规程中应说明事故时的操作步骤，规定抢修进度，事故处理措施，说明与操作人员有关的安全问题。</w:t>
            </w:r>
          </w:p>
          <w:p>
            <w:pPr>
              <w:spacing w:line="360" w:lineRule="auto"/>
              <w:ind w:firstLine="420"/>
              <w:rPr>
                <w:rFonts w:hint="eastAsia" w:ascii="Times New Roman" w:hAnsi="Times New Roman" w:eastAsia="宋体"/>
                <w:color w:val="000000" w:themeColor="text1"/>
                <w:sz w:val="24"/>
                <w:lang w:eastAsia="zh-CN"/>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b</w:t>
            </w:r>
            <w:r>
              <w:rPr>
                <w:rFonts w:ascii="Times New Roman" w:hAnsi="Times New Roman"/>
                <w:color w:val="000000" w:themeColor="text1"/>
                <w:sz w:val="24"/>
                <w14:textFill>
                  <w14:solidFill>
                    <w14:schemeClr w14:val="tx1"/>
                  </w14:solidFill>
                </w14:textFill>
              </w:rPr>
              <w:t>定期检查库区各种贮存设备，杜绝事故隐患，降低事故发生概率。按计划检查和更换油品的输送储存设备，并有专门档案记录，以保证设备在寿命期限内不发生事故</w:t>
            </w:r>
            <w:r>
              <w:rPr>
                <w:rFonts w:hint="eastAsia"/>
                <w:color w:val="000000" w:themeColor="text1"/>
                <w:sz w:val="24"/>
                <w:lang w:eastAsia="zh-CN"/>
                <w14:textFill>
                  <w14:solidFill>
                    <w14:schemeClr w14:val="tx1"/>
                  </w14:solidFill>
                </w14:textFill>
              </w:rPr>
              <w:t>。</w:t>
            </w:r>
          </w:p>
          <w:p>
            <w:pPr>
              <w:spacing w:line="360" w:lineRule="auto"/>
              <w:ind w:firstLine="42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c</w:t>
            </w:r>
            <w:r>
              <w:rPr>
                <w:rFonts w:ascii="Times New Roman" w:hAnsi="Times New Roman"/>
                <w:color w:val="000000" w:themeColor="text1"/>
                <w:sz w:val="24"/>
                <w14:textFill>
                  <w14:solidFill>
                    <w14:schemeClr w14:val="tx1"/>
                  </w14:solidFill>
                </w14:textFill>
              </w:rPr>
              <w:t>配备专业知识的技术人员，工作人员必须配备可靠的个人安全防护用品。</w:t>
            </w:r>
          </w:p>
          <w:p>
            <w:pPr>
              <w:spacing w:line="360" w:lineRule="auto"/>
              <w:ind w:firstLine="42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d</w:t>
            </w:r>
            <w:r>
              <w:rPr>
                <w:rFonts w:ascii="Times New Roman" w:hAnsi="Times New Roman"/>
                <w:color w:val="000000" w:themeColor="text1"/>
                <w:sz w:val="24"/>
                <w14:textFill>
                  <w14:solidFill>
                    <w14:schemeClr w14:val="tx1"/>
                  </w14:solidFill>
                </w14:textFill>
              </w:rPr>
              <w:t>严格按照相关防火防爆设计要求和危险物质存贮设计要求进行施工，并配置相关防护工程设施。</w:t>
            </w:r>
          </w:p>
          <w:p>
            <w:pPr>
              <w:spacing w:line="360" w:lineRule="auto"/>
              <w:ind w:firstLine="42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e</w:t>
            </w:r>
            <w:r>
              <w:rPr>
                <w:rFonts w:ascii="Times New Roman" w:hAnsi="Times New Roman"/>
                <w:color w:val="000000" w:themeColor="text1"/>
                <w:sz w:val="24"/>
                <w14:textFill>
                  <w14:solidFill>
                    <w14:schemeClr w14:val="tx1"/>
                  </w14:solidFill>
                </w14:textFill>
              </w:rPr>
              <w:t>对油品物质应远离明火</w:t>
            </w:r>
            <w:r>
              <w:rPr>
                <w:rFonts w:hint="eastAsia" w:ascii="Times New Roman" w:hAnsi="Times New Roman"/>
                <w:color w:val="000000" w:themeColor="text1"/>
                <w:sz w:val="24"/>
                <w14:textFill>
                  <w14:solidFill>
                    <w14:schemeClr w14:val="tx1"/>
                  </w14:solidFill>
                </w14:textFill>
              </w:rPr>
              <w:t>和</w:t>
            </w:r>
            <w:r>
              <w:rPr>
                <w:rFonts w:ascii="Times New Roman" w:hAnsi="Times New Roman"/>
                <w:color w:val="000000" w:themeColor="text1"/>
                <w:sz w:val="24"/>
                <w14:textFill>
                  <w14:solidFill>
                    <w14:schemeClr w14:val="tx1"/>
                  </w14:solidFill>
                </w14:textFill>
              </w:rPr>
              <w:t>热源，应具备阴凉和通风条件；具有防泄监控和泄漏物收集后的安全处置措施，一旦发生火灾和爆炸，要尽快使用已有消防设施予以补救，并疏散周围非急救人员，远离事故区。</w:t>
            </w:r>
          </w:p>
          <w:p>
            <w:pPr>
              <w:spacing w:line="360" w:lineRule="auto"/>
              <w:ind w:firstLine="420"/>
              <w:rPr>
                <w:rFonts w:ascii="Times New Roman" w:hAnsi="Times New Roman"/>
                <w:b/>
                <w:bCs/>
                <w:color w:val="000000" w:themeColor="text1"/>
                <w:sz w:val="24"/>
                <w14:textFill>
                  <w14:solidFill>
                    <w14:schemeClr w14:val="tx1"/>
                  </w14:solidFill>
                </w14:textFill>
              </w:rPr>
            </w:pPr>
            <w:r>
              <w:rPr>
                <w:rFonts w:hint="eastAsia"/>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8</w:t>
            </w:r>
            <w:r>
              <w:rPr>
                <w:rFonts w:hint="eastAsia"/>
                <w:b/>
                <w:bCs/>
                <w:color w:val="000000" w:themeColor="text1"/>
                <w:sz w:val="24"/>
                <w:lang w:eastAsia="zh-CN"/>
                <w14:textFill>
                  <w14:solidFill>
                    <w14:schemeClr w14:val="tx1"/>
                  </w14:solidFill>
                </w14:textFill>
              </w:rPr>
              <w:t>）</w:t>
            </w:r>
            <w:r>
              <w:rPr>
                <w:rFonts w:ascii="Times New Roman" w:hAnsi="Times New Roman"/>
                <w:b/>
                <w:bCs/>
                <w:color w:val="000000" w:themeColor="text1"/>
                <w:sz w:val="24"/>
                <w14:textFill>
                  <w14:solidFill>
                    <w14:schemeClr w14:val="tx1"/>
                  </w14:solidFill>
                </w14:textFill>
              </w:rPr>
              <w:t>光影影响</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地球绕太阳公转，太阳光入射方向和地面之间的夹角称为太阳高度角，只要太阳高度角小于90°，暴露在阳光下地面上的任何物体都会产生影响。风机组不停转动的叶片，在阳光入射方向下，投射到居民住宅的玻璃窗上，即可产生闪烁的光影，通常称为光影影响。</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光影影响与太阳高度角、太阳方位角和风机高度有关。日升日落，同一地点一天内太阳高度角是不断变化的，太阳高度角越小，风机的影子越长。一年中冬至日太阳高度角最小，影子最长。</w:t>
            </w:r>
          </w:p>
          <w:p>
            <w:pPr>
              <w:spacing w:line="360" w:lineRule="auto"/>
              <w:ind w:firstLine="420"/>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①</w:t>
            </w:r>
            <w:r>
              <w:rPr>
                <w:rFonts w:ascii="Times New Roman" w:hAnsi="Times New Roman"/>
                <w:color w:val="000000" w:themeColor="text1"/>
                <w:sz w:val="24"/>
                <w14:textFill>
                  <w14:solidFill>
                    <w14:schemeClr w14:val="tx1"/>
                  </w14:solidFill>
                </w14:textFill>
              </w:rPr>
              <w:t>项目所在地太阳高度角和方位角</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从地面某一观测点指向太阳的向量S与地平面的夹角定义为太阳高度角，S在平面上的投影线与南北方向线之间的夹角为太阳方位角，用γ表示，并规定正北方为0°，向西为正值，向东为负值，其变化范围为±180°。由于冬至日太阳高度角最小，因此选择</w:t>
            </w:r>
            <w:bookmarkStart w:id="20" w:name="_Hlk58404036"/>
            <w:r>
              <w:rPr>
                <w:rFonts w:ascii="Times New Roman" w:hAnsi="Times New Roman"/>
                <w:color w:val="000000" w:themeColor="text1"/>
                <w:sz w:val="24"/>
                <w14:textFill>
                  <w14:solidFill>
                    <w14:schemeClr w14:val="tx1"/>
                  </w14:solidFill>
                </w14:textFill>
              </w:rPr>
              <w:t>冬至日</w:t>
            </w:r>
            <w:bookmarkEnd w:id="20"/>
            <w:r>
              <w:rPr>
                <w:rFonts w:ascii="Times New Roman" w:hAnsi="Times New Roman"/>
                <w:color w:val="000000" w:themeColor="text1"/>
                <w:sz w:val="24"/>
                <w14:textFill>
                  <w14:solidFill>
                    <w14:schemeClr w14:val="tx1"/>
                  </w14:solidFill>
                </w14:textFill>
              </w:rPr>
              <w:t>进行光影范围计算。</w:t>
            </w:r>
          </w:p>
          <w:p>
            <w:pPr>
              <w:spacing w:line="360"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sz w:val="24"/>
                <w14:textFill>
                  <w14:solidFill>
                    <w14:schemeClr w14:val="tx1"/>
                  </w14:solidFill>
                </w14:textFill>
              </w:rPr>
              <w:t>冬至日逐时太阳高度角计算公式如下：</w:t>
            </w:r>
          </w:p>
          <w:p>
            <w:pPr>
              <w:widowControl/>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kern w:val="0"/>
                <w:sz w:val="24"/>
                <w:szCs w:val="24"/>
                <w:lang w:bidi="ar"/>
                <w14:textFill>
                  <w14:solidFill>
                    <w14:schemeClr w14:val="tx1"/>
                  </w14:solidFill>
                </w14:textFill>
              </w:rPr>
              <w:t>ho=arcsin（sinφ·sinσ+cosφ·cosσ·cosτ）</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式中：ho—太阳高度角，rad；</w:t>
            </w:r>
          </w:p>
          <w:p>
            <w:pPr>
              <w:spacing w:line="360" w:lineRule="auto"/>
              <w:ind w:firstLine="1200" w:firstLineChars="5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φ—当地纬度，deg，纬度为：34.</w:t>
            </w:r>
            <w:r>
              <w:rPr>
                <w:rFonts w:hint="eastAsia"/>
                <w:color w:val="000000" w:themeColor="text1"/>
                <w:sz w:val="24"/>
                <w:lang w:val="en-US" w:eastAsia="zh-CN"/>
                <w14:textFill>
                  <w14:solidFill>
                    <w14:schemeClr w14:val="tx1"/>
                  </w14:solidFill>
                </w14:textFill>
              </w:rPr>
              <w:t>80°</w:t>
            </w:r>
            <w:r>
              <w:rPr>
                <w:rFonts w:ascii="Times New Roman" w:hAnsi="Times New Roman"/>
                <w:color w:val="000000" w:themeColor="text1"/>
                <w:sz w:val="24"/>
                <w14:textFill>
                  <w14:solidFill>
                    <w14:schemeClr w14:val="tx1"/>
                  </w14:solidFill>
                </w14:textFill>
              </w:rPr>
              <w:t>；</w:t>
            </w:r>
          </w:p>
          <w:p>
            <w:pPr>
              <w:spacing w:line="360" w:lineRule="auto"/>
              <w:ind w:firstLine="1200" w:firstLineChars="5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σ—太阳赤纬角，冬至日太阳赤纬角为-23.26°；</w:t>
            </w:r>
          </w:p>
          <w:p>
            <w:pPr>
              <w:spacing w:line="360" w:lineRule="auto"/>
              <w:ind w:firstLine="1200" w:firstLineChars="5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τ—太阳时角，在正午时τ=0，每隔一小时增加15°，上午为正，下午为负。</w:t>
            </w:r>
          </w:p>
          <w:p>
            <w:pPr>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太阳方位角计算公式如下：</w:t>
            </w:r>
          </w:p>
          <w:p>
            <w:pPr>
              <w:spacing w:line="360" w:lineRule="auto"/>
              <w:ind w:firstLine="42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γ=arcsin（cosσ·sinτ/cosho）</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式中：γ—太阳方位角，rad；其他参数含义同前。</w:t>
            </w:r>
          </w:p>
          <w:p>
            <w:pPr>
              <w:spacing w:line="360" w:lineRule="auto"/>
              <w:ind w:firstLine="420"/>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②</w:t>
            </w:r>
            <w:r>
              <w:rPr>
                <w:rFonts w:ascii="Times New Roman" w:hAnsi="Times New Roman"/>
                <w:color w:val="000000" w:themeColor="text1"/>
                <w:sz w:val="24"/>
                <w14:textFill>
                  <w14:solidFill>
                    <w14:schemeClr w14:val="tx1"/>
                  </w14:solidFill>
                </w14:textFill>
              </w:rPr>
              <w:t>光影长度计算方法</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风机光影长度计算公式如下：</w:t>
            </w:r>
          </w:p>
          <w:p>
            <w:pPr>
              <w:adjustRightInd w:val="0"/>
              <w:snapToGrid w:val="0"/>
              <w:spacing w:line="360" w:lineRule="auto"/>
              <w:jc w:val="center"/>
              <w:rPr>
                <w:rFonts w:ascii="Times New Roman" w:hAnsi="Times New Roman"/>
                <w:color w:val="000000" w:themeColor="text1"/>
                <w:sz w:val="24"/>
                <w:vertAlign w:val="subscript"/>
                <w14:textFill>
                  <w14:solidFill>
                    <w14:schemeClr w14:val="tx1"/>
                  </w14:solidFill>
                </w14:textFill>
              </w:rPr>
            </w:pPr>
            <w:r>
              <w:rPr>
                <w:rFonts w:ascii="Times New Roman" w:hAnsi="Times New Roman"/>
                <w:color w:val="000000" w:themeColor="text1"/>
                <w:sz w:val="24"/>
                <w14:textFill>
                  <w14:solidFill>
                    <w14:schemeClr w14:val="tx1"/>
                  </w14:solidFill>
                </w14:textFill>
              </w:rPr>
              <w:t>L=D/tgh</w:t>
            </w:r>
            <w:r>
              <w:rPr>
                <w:rFonts w:ascii="Times New Roman" w:hAnsi="Times New Roman"/>
                <w:color w:val="000000" w:themeColor="text1"/>
                <w:sz w:val="24"/>
                <w:vertAlign w:val="subscript"/>
                <w14:textFill>
                  <w14:solidFill>
                    <w14:schemeClr w14:val="tx1"/>
                  </w14:solidFill>
                </w14:textFill>
              </w:rPr>
              <w:t>0</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其中：</w:t>
            </w:r>
          </w:p>
          <w:p>
            <w:pPr>
              <w:spacing w:line="360" w:lineRule="auto"/>
              <w:ind w:firstLine="960" w:firstLineChars="4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L</w:t>
            </w:r>
            <w:r>
              <w:rPr>
                <w:rFonts w:ascii="Times New Roman" w:hAnsi="Times New Roman"/>
                <w:color w:val="000000" w:themeColor="text1"/>
                <w:sz w:val="24"/>
                <w14:textFill>
                  <w14:solidFill>
                    <w14:schemeClr w14:val="tx1"/>
                  </w14:solidFill>
                </w14:textFill>
              </w:rPr>
              <w:sym w:font="Times New Roman" w:char="2014"/>
            </w:r>
            <w:r>
              <w:rPr>
                <w:rFonts w:ascii="Times New Roman" w:hAnsi="Times New Roman"/>
                <w:color w:val="000000" w:themeColor="text1"/>
                <w:sz w:val="24"/>
                <w14:textFill>
                  <w14:solidFill>
                    <w14:schemeClr w14:val="tx1"/>
                  </w14:solidFill>
                </w14:textFill>
              </w:rPr>
              <w:sym w:font="Times New Roman" w:char="2014"/>
            </w:r>
            <w:r>
              <w:rPr>
                <w:rFonts w:ascii="Times New Roman" w:hAnsi="Times New Roman"/>
                <w:color w:val="000000" w:themeColor="text1"/>
                <w:sz w:val="24"/>
                <w14:textFill>
                  <w14:solidFill>
                    <w14:schemeClr w14:val="tx1"/>
                  </w14:solidFill>
                </w14:textFill>
              </w:rPr>
              <w:t>风机光影长度m；</w:t>
            </w:r>
          </w:p>
          <w:p>
            <w:pPr>
              <w:spacing w:line="360" w:lineRule="auto"/>
              <w:ind w:firstLine="960" w:firstLineChars="400"/>
              <w:rPr>
                <w:rFonts w:ascii="Times New Roman" w:hAnsi="Times New Roman"/>
                <w:color w:val="FF0000"/>
                <w:sz w:val="24"/>
              </w:rPr>
            </w:pPr>
            <w:r>
              <w:rPr>
                <w:rFonts w:ascii="Times New Roman" w:hAnsi="Times New Roman"/>
                <w:color w:val="000000" w:themeColor="text1"/>
                <w:sz w:val="24"/>
                <w14:textFill>
                  <w14:solidFill>
                    <w14:schemeClr w14:val="tx1"/>
                  </w14:solidFill>
                </w14:textFill>
              </w:rPr>
              <w:t>D</w:t>
            </w:r>
            <w:r>
              <w:rPr>
                <w:rFonts w:ascii="Times New Roman" w:hAnsi="Times New Roman"/>
                <w:color w:val="000000" w:themeColor="text1"/>
                <w:sz w:val="24"/>
                <w14:textFill>
                  <w14:solidFill>
                    <w14:schemeClr w14:val="tx1"/>
                  </w14:solidFill>
                </w14:textFill>
              </w:rPr>
              <w:sym w:font="Times New Roman" w:char="2014"/>
            </w:r>
            <w:r>
              <w:rPr>
                <w:rFonts w:ascii="Times New Roman" w:hAnsi="Times New Roman"/>
                <w:color w:val="000000" w:themeColor="text1"/>
                <w:sz w:val="24"/>
                <w14:textFill>
                  <w14:solidFill>
                    <w14:schemeClr w14:val="tx1"/>
                  </w14:solidFill>
                </w14:textFill>
              </w:rPr>
              <w:sym w:font="Times New Roman" w:char="2014"/>
            </w:r>
            <w:r>
              <w:rPr>
                <w:rFonts w:ascii="Times New Roman" w:hAnsi="Times New Roman"/>
                <w:color w:val="000000" w:themeColor="text1"/>
                <w:sz w:val="24"/>
                <w14:textFill>
                  <w14:solidFill>
                    <w14:schemeClr w14:val="tx1"/>
                  </w14:solidFill>
                </w14:textFill>
              </w:rPr>
              <w:t>风机高度m</w:t>
            </w:r>
            <w:r>
              <w:rPr>
                <w:rFonts w:hint="eastAsia" w:ascii="Times New Roman" w:hAnsi="Times New Roman"/>
                <w:color w:val="FF0000"/>
                <w:sz w:val="24"/>
              </w:rPr>
              <w:t>（D=风机轮毂中心距地面高度+风机半径=</w:t>
            </w:r>
            <w:r>
              <w:rPr>
                <w:rFonts w:hint="eastAsia"/>
                <w:color w:val="FF0000"/>
                <w:sz w:val="24"/>
                <w:lang w:val="en-US" w:eastAsia="zh-CN"/>
              </w:rPr>
              <w:t>213.5</w:t>
            </w:r>
            <w:r>
              <w:rPr>
                <w:rFonts w:hint="eastAsia" w:ascii="Times New Roman" w:hAnsi="Times New Roman"/>
                <w:color w:val="FF0000"/>
                <w:sz w:val="24"/>
              </w:rPr>
              <w:t>m</w:t>
            </w:r>
            <w:r>
              <w:rPr>
                <w:rFonts w:hint="eastAsia"/>
                <w:color w:val="FF0000"/>
                <w:sz w:val="24"/>
                <w:lang w:val="en-US" w:eastAsia="zh-CN"/>
              </w:rPr>
              <w:t>/147.5m</w:t>
            </w:r>
            <w:r>
              <w:rPr>
                <w:rFonts w:hint="eastAsia" w:ascii="Times New Roman" w:hAnsi="Times New Roman"/>
                <w:color w:val="FF0000"/>
                <w:sz w:val="24"/>
              </w:rPr>
              <w:t>）</w:t>
            </w:r>
            <w:r>
              <w:rPr>
                <w:rFonts w:ascii="Times New Roman" w:hAnsi="Times New Roman"/>
                <w:color w:val="FF0000"/>
                <w:sz w:val="24"/>
              </w:rPr>
              <w:t>；</w:t>
            </w:r>
          </w:p>
          <w:p>
            <w:pPr>
              <w:spacing w:line="360" w:lineRule="auto"/>
              <w:ind w:firstLine="420"/>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③</w:t>
            </w:r>
            <w:r>
              <w:rPr>
                <w:rFonts w:ascii="Times New Roman" w:hAnsi="Times New Roman"/>
                <w:color w:val="000000" w:themeColor="text1"/>
                <w:sz w:val="24"/>
                <w14:textFill>
                  <w14:solidFill>
                    <w14:schemeClr w14:val="tx1"/>
                  </w14:solidFill>
                </w14:textFill>
              </w:rPr>
              <w:t>光影影响范围计算结果</w:t>
            </w:r>
          </w:p>
          <w:p>
            <w:pPr>
              <w:spacing w:line="360" w:lineRule="auto"/>
              <w:ind w:firstLine="480" w:firstLineChars="200"/>
              <w:rPr>
                <w:rFonts w:hint="default" w:ascii="Times New Roman" w:hAnsi="Times New Roman" w:eastAsia="宋体"/>
                <w:color w:val="000000" w:themeColor="text1"/>
                <w:sz w:val="24"/>
                <w:lang w:val="en-US"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本项目</w:t>
            </w:r>
            <w:r>
              <w:rPr>
                <w:rFonts w:ascii="Times New Roman" w:hAnsi="Times New Roman" w:eastAsia="Times New Roman"/>
                <w:color w:val="000000" w:themeColor="text1"/>
                <w:sz w:val="24"/>
                <w14:textFill>
                  <w14:solidFill>
                    <w14:schemeClr w14:val="tx1"/>
                  </w14:solidFill>
                </w14:textFill>
              </w:rPr>
              <w:t>风电场</w:t>
            </w:r>
            <w:r>
              <w:rPr>
                <w:rFonts w:ascii="Times New Roman" w:hAnsi="Times New Roman"/>
                <w:color w:val="000000" w:themeColor="text1"/>
                <w:sz w:val="24"/>
                <w14:textFill>
                  <w14:solidFill>
                    <w14:schemeClr w14:val="tx1"/>
                  </w14:solidFill>
                </w14:textFill>
              </w:rPr>
              <w:t>范围介于</w:t>
            </w:r>
            <w:r>
              <w:rPr>
                <w:rFonts w:ascii="Times New Roman" w:hAnsi="Times New Roman" w:eastAsia="Times New Roman"/>
                <w:color w:val="000000" w:themeColor="text1"/>
                <w:sz w:val="24"/>
                <w14:textFill>
                  <w14:solidFill>
                    <w14:schemeClr w14:val="tx1"/>
                  </w14:solidFill>
                </w14:textFill>
              </w:rPr>
              <w:t>风电场区域东经</w:t>
            </w:r>
            <w:r>
              <w:rPr>
                <w:rFonts w:hint="default" w:ascii="Times New Roman" w:hAnsi="Times New Roman" w:eastAsia="Times New Roman"/>
                <w:color w:val="000000" w:themeColor="text1"/>
                <w:sz w:val="24"/>
                <w:lang w:val="en-US" w:eastAsia="zh-CN"/>
                <w14:textFill>
                  <w14:solidFill>
                    <w14:schemeClr w14:val="tx1"/>
                  </w14:solidFill>
                </w14:textFill>
              </w:rPr>
              <w:t>109°39'43.7042"</w:t>
            </w:r>
            <w:r>
              <w:rPr>
                <w:rFonts w:hint="eastAsia" w:ascii="Times New Roman" w:hAnsi="Times New Roman" w:eastAsia="Times New Roman"/>
                <w:color w:val="000000" w:themeColor="text1"/>
                <w:sz w:val="24"/>
                <w:lang w:val="en-US" w:eastAsia="zh-CN"/>
                <w14:textFill>
                  <w14:solidFill>
                    <w14:schemeClr w14:val="tx1"/>
                  </w14:solidFill>
                </w14:textFill>
              </w:rPr>
              <w:t>～</w:t>
            </w:r>
            <w:r>
              <w:rPr>
                <w:rFonts w:hint="default" w:ascii="Times New Roman" w:hAnsi="Times New Roman" w:eastAsia="Times New Roman"/>
                <w:color w:val="000000" w:themeColor="text1"/>
                <w:sz w:val="24"/>
                <w:lang w:val="en-US" w:eastAsia="zh-CN"/>
                <w14:textFill>
                  <w14:solidFill>
                    <w14:schemeClr w14:val="tx1"/>
                  </w14:solidFill>
                </w14:textFill>
              </w:rPr>
              <w:t>109°46'2.8774"E</w:t>
            </w:r>
            <w:r>
              <w:rPr>
                <w:rFonts w:ascii="Times New Roman" w:hAnsi="Times New Roman" w:eastAsia="Times New Roman"/>
                <w:color w:val="000000" w:themeColor="text1"/>
                <w:sz w:val="24"/>
                <w14:textFill>
                  <w14:solidFill>
                    <w14:schemeClr w14:val="tx1"/>
                  </w14:solidFill>
                </w14:textFill>
              </w:rPr>
              <w:t>，北纬</w:t>
            </w:r>
            <w:r>
              <w:rPr>
                <w:rFonts w:hint="default" w:ascii="Times New Roman" w:hAnsi="Times New Roman" w:eastAsia="Times New Roman"/>
                <w:color w:val="000000" w:themeColor="text1"/>
                <w:sz w:val="24"/>
                <w:lang w:val="en-US" w:eastAsia="zh-CN"/>
                <w14:textFill>
                  <w14:solidFill>
                    <w14:schemeClr w14:val="tx1"/>
                  </w14:solidFill>
                </w14:textFill>
              </w:rPr>
              <w:t>34</w:t>
            </w:r>
            <w:r>
              <w:rPr>
                <w:rFonts w:hint="eastAsia" w:ascii="Times New Roman" w:hAnsi="Times New Roman" w:eastAsia="Times New Roman"/>
                <w:color w:val="000000" w:themeColor="text1"/>
                <w:sz w:val="24"/>
                <w:lang w:val="en-US" w:eastAsia="zh-CN"/>
                <w14:textFill>
                  <w14:solidFill>
                    <w14:schemeClr w14:val="tx1"/>
                  </w14:solidFill>
                </w14:textFill>
              </w:rPr>
              <w:t>°</w:t>
            </w:r>
            <w:r>
              <w:rPr>
                <w:rFonts w:hint="default" w:ascii="Times New Roman" w:hAnsi="Times New Roman" w:eastAsia="Times New Roman"/>
                <w:color w:val="000000" w:themeColor="text1"/>
                <w:sz w:val="24"/>
                <w:lang w:val="en-US" w:eastAsia="zh-CN"/>
                <w14:textFill>
                  <w14:solidFill>
                    <w14:schemeClr w14:val="tx1"/>
                  </w14:solidFill>
                </w14:textFill>
              </w:rPr>
              <w:t>45'57.6403"N</w:t>
            </w:r>
            <w:r>
              <w:rPr>
                <w:rFonts w:hint="eastAsia" w:ascii="Times New Roman" w:hAnsi="Times New Roman" w:eastAsia="Times New Roman"/>
                <w:color w:val="000000" w:themeColor="text1"/>
                <w:sz w:val="24"/>
                <w:lang w:val="en-US" w:eastAsia="zh-CN"/>
                <w14:textFill>
                  <w14:solidFill>
                    <w14:schemeClr w14:val="tx1"/>
                  </w14:solidFill>
                </w14:textFill>
              </w:rPr>
              <w:t>～</w:t>
            </w:r>
            <w:r>
              <w:rPr>
                <w:rFonts w:hint="default" w:ascii="Times New Roman" w:hAnsi="Times New Roman" w:eastAsia="Times New Roman"/>
                <w:color w:val="000000" w:themeColor="text1"/>
                <w:sz w:val="24"/>
                <w:lang w:val="en-US" w:eastAsia="zh-CN"/>
                <w14:textFill>
                  <w14:solidFill>
                    <w14:schemeClr w14:val="tx1"/>
                  </w14:solidFill>
                </w14:textFill>
              </w:rPr>
              <w:t>34</w:t>
            </w:r>
            <w:r>
              <w:rPr>
                <w:rFonts w:hint="eastAsia" w:ascii="Times New Roman" w:hAnsi="Times New Roman" w:eastAsia="Times New Roman"/>
                <w:color w:val="000000" w:themeColor="text1"/>
                <w:sz w:val="24"/>
                <w:lang w:val="en-US" w:eastAsia="zh-CN"/>
                <w14:textFill>
                  <w14:solidFill>
                    <w14:schemeClr w14:val="tx1"/>
                  </w14:solidFill>
                </w14:textFill>
              </w:rPr>
              <w:t>°</w:t>
            </w:r>
            <w:r>
              <w:rPr>
                <w:rFonts w:hint="default" w:ascii="Times New Roman" w:hAnsi="Times New Roman" w:eastAsia="Times New Roman"/>
                <w:color w:val="000000" w:themeColor="text1"/>
                <w:sz w:val="24"/>
                <w:lang w:val="en-US" w:eastAsia="zh-CN"/>
                <w14:textFill>
                  <w14:solidFill>
                    <w14:schemeClr w14:val="tx1"/>
                  </w14:solidFill>
                </w14:textFill>
              </w:rPr>
              <w:t>51'17.5084"</w:t>
            </w:r>
            <w:r>
              <w:rPr>
                <w:rFonts w:ascii="Times New Roman" w:hAnsi="Times New Roman" w:eastAsia="Times New Roman"/>
                <w:color w:val="000000" w:themeColor="text1"/>
                <w:sz w:val="24"/>
                <w14:textFill>
                  <w14:solidFill>
                    <w14:schemeClr w14:val="tx1"/>
                  </w14:solidFill>
                </w14:textFill>
              </w:rPr>
              <w:t>N</w:t>
            </w:r>
            <w:r>
              <w:rPr>
                <w:rFonts w:ascii="Times New Roman" w:hAnsi="Times New Roman"/>
                <w:color w:val="000000" w:themeColor="text1"/>
                <w:sz w:val="24"/>
                <w14:textFill>
                  <w14:solidFill>
                    <w14:schemeClr w14:val="tx1"/>
                  </w14:solidFill>
                </w14:textFill>
              </w:rPr>
              <w:t>，</w:t>
            </w:r>
            <w:r>
              <w:rPr>
                <w:rFonts w:ascii="Times New Roman" w:hAnsi="Times New Roman"/>
                <w:color w:val="FF0000"/>
                <w:sz w:val="24"/>
              </w:rPr>
              <w:t>取风电场内位于风电场中部的</w:t>
            </w:r>
            <w:r>
              <w:rPr>
                <w:rFonts w:hint="eastAsia"/>
                <w:color w:val="FF0000"/>
                <w:sz w:val="24"/>
                <w:lang w:val="en-US" w:eastAsia="zh-CN"/>
              </w:rPr>
              <w:t>12</w:t>
            </w:r>
            <w:r>
              <w:rPr>
                <w:rFonts w:ascii="Times New Roman" w:hAnsi="Times New Roman"/>
                <w:color w:val="FF0000"/>
                <w:sz w:val="24"/>
              </w:rPr>
              <w:t>号风机（东经</w:t>
            </w:r>
            <w:r>
              <w:rPr>
                <w:rFonts w:hint="default" w:ascii="Times New Roman" w:hAnsi="Times New Roman" w:cs="Times New Roman"/>
                <w:color w:val="FF0000"/>
                <w:sz w:val="24"/>
              </w:rPr>
              <w:t>：109°42′</w:t>
            </w:r>
            <w:r>
              <w:rPr>
                <w:rFonts w:hint="eastAsia" w:cs="Times New Roman"/>
                <w:color w:val="FF0000"/>
                <w:sz w:val="24"/>
                <w:lang w:val="en-US" w:eastAsia="zh-CN"/>
              </w:rPr>
              <w:t>25.95478</w:t>
            </w:r>
            <w:r>
              <w:rPr>
                <w:rFonts w:hint="default" w:ascii="Times New Roman" w:hAnsi="Times New Roman" w:cs="Times New Roman"/>
                <w:color w:val="FF0000"/>
                <w:sz w:val="24"/>
              </w:rPr>
              <w:t>″，北纬：34°4</w:t>
            </w:r>
            <w:r>
              <w:rPr>
                <w:rFonts w:hint="eastAsia" w:cs="Times New Roman"/>
                <w:color w:val="FF0000"/>
                <w:sz w:val="24"/>
                <w:lang w:val="en-US" w:eastAsia="zh-CN"/>
              </w:rPr>
              <w:t>7</w:t>
            </w:r>
            <w:r>
              <w:rPr>
                <w:rFonts w:hint="default" w:ascii="Times New Roman" w:hAnsi="Times New Roman" w:cs="Times New Roman"/>
                <w:color w:val="FF0000"/>
                <w:sz w:val="24"/>
              </w:rPr>
              <w:t>′</w:t>
            </w:r>
            <w:r>
              <w:rPr>
                <w:rFonts w:hint="eastAsia" w:cs="Times New Roman"/>
                <w:color w:val="FF0000"/>
                <w:sz w:val="24"/>
                <w:lang w:val="en-US" w:eastAsia="zh-CN"/>
              </w:rPr>
              <w:t>28.93317</w:t>
            </w:r>
            <w:r>
              <w:rPr>
                <w:rFonts w:hint="default" w:ascii="Times New Roman" w:hAnsi="Times New Roman" w:cs="Times New Roman"/>
                <w:color w:val="FF0000"/>
                <w:sz w:val="24"/>
              </w:rPr>
              <w:t>″</w:t>
            </w:r>
            <w:r>
              <w:rPr>
                <w:rFonts w:ascii="Times New Roman" w:hAnsi="Times New Roman"/>
                <w:color w:val="FF0000"/>
                <w:sz w:val="24"/>
              </w:rPr>
              <w:t>）</w:t>
            </w:r>
            <w:r>
              <w:rPr>
                <w:rFonts w:ascii="Times New Roman" w:hAnsi="Times New Roman"/>
                <w:color w:val="000000" w:themeColor="text1"/>
                <w:sz w:val="24"/>
                <w14:textFill>
                  <w14:solidFill>
                    <w14:schemeClr w14:val="tx1"/>
                  </w14:solidFill>
                </w14:textFill>
              </w:rPr>
              <w:t>作为代表风机进行光影影响的预测分析。</w:t>
            </w:r>
            <w:r>
              <w:rPr>
                <w:rFonts w:hint="eastAsia" w:ascii="Times New Roman" w:hAnsi="Times New Roman"/>
                <w:color w:val="000000" w:themeColor="text1"/>
                <w:sz w:val="24"/>
                <w:lang w:val="en-US" w:eastAsia="zh-CN"/>
                <w14:textFill>
                  <w14:solidFill>
                    <w14:schemeClr w14:val="tx1"/>
                  </w14:solidFill>
                </w14:textFill>
              </w:rPr>
              <w:t>考虑农村地区日照不少于3h，报告</w:t>
            </w:r>
            <w:r>
              <w:rPr>
                <w:rFonts w:ascii="Times New Roman" w:hAnsi="Times New Roman"/>
                <w:color w:val="000000" w:themeColor="text1"/>
                <w:sz w:val="24"/>
                <w14:textFill>
                  <w14:solidFill>
                    <w14:schemeClr w14:val="tx1"/>
                  </w14:solidFill>
                </w14:textFill>
              </w:rPr>
              <w:t>计算风机冬至日</w:t>
            </w:r>
            <w:r>
              <w:rPr>
                <w:rFonts w:hint="eastAsia" w:ascii="Times New Roman" w:hAnsi="Times New Roman"/>
                <w:color w:val="000000" w:themeColor="text1"/>
                <w:sz w:val="24"/>
                <w:lang w:val="en-US" w:eastAsia="zh-CN"/>
                <w14:textFill>
                  <w14:solidFill>
                    <w14:schemeClr w14:val="tx1"/>
                  </w14:solidFill>
                </w14:textFill>
              </w:rPr>
              <w:t>10</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3</w:t>
            </w:r>
            <w:r>
              <w:rPr>
                <w:rFonts w:ascii="Times New Roman" w:hAnsi="Times New Roman"/>
                <w:color w:val="000000" w:themeColor="text1"/>
                <w:sz w:val="24"/>
                <w14:textFill>
                  <w14:solidFill>
                    <w14:schemeClr w14:val="tx1"/>
                  </w14:solidFill>
                </w14:textFill>
              </w:rPr>
              <w:t>0时至1</w:t>
            </w:r>
            <w:r>
              <w:rPr>
                <w:rFonts w:hint="eastAsia" w:ascii="Times New Roman" w:hAnsi="Times New Roman"/>
                <w:color w:val="000000" w:themeColor="text1"/>
                <w:sz w:val="24"/>
                <w:lang w:val="en-US" w:eastAsia="zh-CN"/>
                <w14:textFill>
                  <w14:solidFill>
                    <w14:schemeClr w14:val="tx1"/>
                  </w14:solidFill>
                </w14:textFill>
              </w:rPr>
              <w:t>3</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3</w:t>
            </w:r>
            <w:r>
              <w:rPr>
                <w:rFonts w:ascii="Times New Roman" w:hAnsi="Times New Roman"/>
                <w:color w:val="000000" w:themeColor="text1"/>
                <w:sz w:val="24"/>
                <w14:textFill>
                  <w14:solidFill>
                    <w14:schemeClr w14:val="tx1"/>
                  </w14:solidFill>
                </w14:textFill>
              </w:rPr>
              <w:t>0时逐时太阳高度角、太阳方位角和投影长度，具体见表</w:t>
            </w:r>
            <w:r>
              <w:rPr>
                <w:rFonts w:hint="eastAsia"/>
                <w:color w:val="000000" w:themeColor="text1"/>
                <w:sz w:val="24"/>
                <w:lang w:val="en-US" w:eastAsia="zh-CN"/>
                <w14:textFill>
                  <w14:solidFill>
                    <w14:schemeClr w14:val="tx1"/>
                  </w14:solidFill>
                </w14:textFill>
              </w:rPr>
              <w:t>4-6和表4-7</w:t>
            </w:r>
            <w:r>
              <w:rPr>
                <w:rFonts w:ascii="Times New Roman" w:hAnsi="Times New Roman"/>
                <w:color w:val="000000" w:themeColor="text1"/>
                <w:sz w:val="24"/>
                <w14:textFill>
                  <w14:solidFill>
                    <w14:schemeClr w14:val="tx1"/>
                  </w14:solidFill>
                </w14:textFill>
              </w:rPr>
              <w:t>。</w:t>
            </w:r>
          </w:p>
          <w:p>
            <w:pPr>
              <w:pStyle w:val="43"/>
              <w:spacing w:line="240" w:lineRule="auto"/>
              <w:rPr>
                <w:rFonts w:ascii="Times New Roman" w:hAnsi="Times New Roman" w:eastAsia="宋体"/>
                <w:color w:val="FF0000"/>
              </w:rPr>
            </w:pPr>
            <w:r>
              <w:rPr>
                <w:rFonts w:ascii="Times New Roman" w:hAnsi="Times New Roman" w:eastAsia="宋体"/>
                <w:color w:val="FF0000"/>
              </w:rPr>
              <w:t>表</w:t>
            </w:r>
            <w:r>
              <w:rPr>
                <w:rFonts w:hint="eastAsia" w:eastAsia="宋体"/>
                <w:color w:val="FF0000"/>
                <w:lang w:val="en-US" w:eastAsia="zh-CN"/>
              </w:rPr>
              <w:t>4-6</w:t>
            </w:r>
            <w:r>
              <w:rPr>
                <w:rFonts w:ascii="Times New Roman" w:hAnsi="Times New Roman" w:eastAsia="宋体"/>
                <w:color w:val="FF0000"/>
              </w:rPr>
              <w:t xml:space="preserve"> </w:t>
            </w:r>
            <w:r>
              <w:rPr>
                <w:rFonts w:hint="eastAsia" w:eastAsia="宋体"/>
                <w:color w:val="FF0000"/>
                <w:lang w:val="en-US" w:eastAsia="zh-CN"/>
              </w:rPr>
              <w:t xml:space="preserve"> 6号风机和8号风机</w:t>
            </w:r>
            <w:r>
              <w:rPr>
                <w:rFonts w:ascii="Times New Roman" w:hAnsi="Times New Roman" w:eastAsia="宋体"/>
                <w:color w:val="FF0000"/>
              </w:rPr>
              <w:t>冬至日各时段风机光影长度</w:t>
            </w:r>
          </w:p>
          <w:tbl>
            <w:tblPr>
              <w:tblStyle w:val="18"/>
              <w:tblW w:w="8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767"/>
              <w:gridCol w:w="1071"/>
              <w:gridCol w:w="975"/>
              <w:gridCol w:w="819"/>
              <w:gridCol w:w="920"/>
              <w:gridCol w:w="107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501" w:type="dxa"/>
                  <w:tcBorders>
                    <w:top w:val="single" w:color="auto" w:sz="12" w:space="0"/>
                  </w:tcBorders>
                  <w:vAlign w:val="center"/>
                </w:tcPr>
                <w:p>
                  <w:pPr>
                    <w:jc w:val="center"/>
                    <w:rPr>
                      <w:rFonts w:ascii="Times New Roman" w:hAnsi="Times New Roman"/>
                      <w:color w:val="FF0000"/>
                      <w:szCs w:val="21"/>
                    </w:rPr>
                  </w:pPr>
                  <w:r>
                    <w:rPr>
                      <w:rFonts w:ascii="Times New Roman" w:hAnsi="Times New Roman"/>
                      <w:color w:val="FF0000"/>
                      <w:szCs w:val="21"/>
                    </w:rPr>
                    <w:t>冬至日时段</w:t>
                  </w:r>
                </w:p>
              </w:tc>
              <w:tc>
                <w:tcPr>
                  <w:tcW w:w="767" w:type="dxa"/>
                  <w:tcBorders>
                    <w:top w:val="single" w:color="auto" w:sz="12" w:space="0"/>
                  </w:tcBorders>
                  <w:vAlign w:val="center"/>
                </w:tcPr>
                <w:p>
                  <w:pPr>
                    <w:jc w:val="center"/>
                    <w:rPr>
                      <w:rFonts w:hint="default" w:ascii="Times New Roman" w:hAnsi="Times New Roman" w:eastAsia="宋体"/>
                      <w:color w:val="FF0000"/>
                      <w:szCs w:val="21"/>
                      <w:lang w:val="en-US" w:eastAsia="zh-CN"/>
                    </w:rPr>
                  </w:pPr>
                  <w:r>
                    <w:rPr>
                      <w:rFonts w:hint="eastAsia" w:ascii="Times New Roman" w:hAnsi="Times New Roman"/>
                      <w:color w:val="FF0000"/>
                      <w:szCs w:val="21"/>
                      <w:lang w:val="en-US" w:eastAsia="zh-CN"/>
                    </w:rPr>
                    <w:t>10:30</w:t>
                  </w:r>
                </w:p>
              </w:tc>
              <w:tc>
                <w:tcPr>
                  <w:tcW w:w="1071" w:type="dxa"/>
                  <w:tcBorders>
                    <w:top w:val="single" w:color="auto" w:sz="12" w:space="0"/>
                  </w:tcBorders>
                  <w:vAlign w:val="center"/>
                </w:tcPr>
                <w:p>
                  <w:pPr>
                    <w:jc w:val="center"/>
                    <w:rPr>
                      <w:rFonts w:ascii="Times New Roman" w:hAnsi="Times New Roman" w:eastAsia="宋体" w:cs="Times New Roman"/>
                      <w:color w:val="FF0000"/>
                      <w:kern w:val="2"/>
                      <w:sz w:val="21"/>
                      <w:szCs w:val="21"/>
                      <w:lang w:val="en-US" w:eastAsia="zh-CN" w:bidi="ar-SA"/>
                    </w:rPr>
                  </w:pPr>
                  <w:r>
                    <w:rPr>
                      <w:rFonts w:ascii="Times New Roman" w:hAnsi="Times New Roman"/>
                      <w:color w:val="FF0000"/>
                      <w:szCs w:val="21"/>
                    </w:rPr>
                    <w:t>11:00</w:t>
                  </w:r>
                </w:p>
              </w:tc>
              <w:tc>
                <w:tcPr>
                  <w:tcW w:w="975" w:type="dxa"/>
                  <w:tcBorders>
                    <w:top w:val="single" w:color="auto" w:sz="12" w:space="0"/>
                  </w:tcBorders>
                  <w:vAlign w:val="center"/>
                </w:tcPr>
                <w:p>
                  <w:pPr>
                    <w:jc w:val="center"/>
                    <w:rPr>
                      <w:rFonts w:hint="default" w:ascii="Times New Roman" w:hAnsi="Times New Roman" w:eastAsia="宋体"/>
                      <w:color w:val="FF0000"/>
                      <w:szCs w:val="21"/>
                      <w:lang w:val="en-US" w:eastAsia="zh-CN"/>
                    </w:rPr>
                  </w:pPr>
                  <w:r>
                    <w:rPr>
                      <w:rFonts w:hint="eastAsia" w:ascii="Times New Roman" w:hAnsi="Times New Roman"/>
                      <w:color w:val="FF0000"/>
                      <w:szCs w:val="21"/>
                      <w:lang w:val="en-US" w:eastAsia="zh-CN"/>
                    </w:rPr>
                    <w:t>11:30</w:t>
                  </w:r>
                </w:p>
              </w:tc>
              <w:tc>
                <w:tcPr>
                  <w:tcW w:w="819" w:type="dxa"/>
                  <w:tcBorders>
                    <w:top w:val="single" w:color="auto" w:sz="12" w:space="0"/>
                  </w:tcBorders>
                  <w:vAlign w:val="center"/>
                </w:tcPr>
                <w:p>
                  <w:pPr>
                    <w:jc w:val="center"/>
                    <w:rPr>
                      <w:rFonts w:ascii="Times New Roman" w:hAnsi="Times New Roman"/>
                      <w:color w:val="FF0000"/>
                      <w:szCs w:val="21"/>
                    </w:rPr>
                  </w:pPr>
                  <w:r>
                    <w:rPr>
                      <w:rFonts w:ascii="Times New Roman" w:hAnsi="Times New Roman"/>
                      <w:color w:val="FF0000"/>
                      <w:szCs w:val="21"/>
                    </w:rPr>
                    <w:t>12:00</w:t>
                  </w:r>
                </w:p>
              </w:tc>
              <w:tc>
                <w:tcPr>
                  <w:tcW w:w="920" w:type="dxa"/>
                  <w:tcBorders>
                    <w:top w:val="single" w:color="auto" w:sz="12" w:space="0"/>
                  </w:tcBorders>
                  <w:vAlign w:val="center"/>
                </w:tcPr>
                <w:p>
                  <w:pPr>
                    <w:jc w:val="center"/>
                    <w:rPr>
                      <w:rFonts w:hint="default" w:ascii="Times New Roman" w:hAnsi="Times New Roman" w:eastAsia="宋体"/>
                      <w:color w:val="FF0000"/>
                      <w:szCs w:val="21"/>
                      <w:lang w:val="en-US" w:eastAsia="zh-CN"/>
                    </w:rPr>
                  </w:pPr>
                  <w:r>
                    <w:rPr>
                      <w:rFonts w:hint="eastAsia" w:ascii="Times New Roman" w:hAnsi="Times New Roman"/>
                      <w:color w:val="FF0000"/>
                      <w:szCs w:val="21"/>
                      <w:lang w:val="en-US" w:eastAsia="zh-CN"/>
                    </w:rPr>
                    <w:t>12:30</w:t>
                  </w:r>
                </w:p>
              </w:tc>
              <w:tc>
                <w:tcPr>
                  <w:tcW w:w="1075" w:type="dxa"/>
                  <w:tcBorders>
                    <w:top w:val="single" w:color="auto" w:sz="12" w:space="0"/>
                  </w:tcBorders>
                  <w:vAlign w:val="center"/>
                </w:tcPr>
                <w:p>
                  <w:pPr>
                    <w:jc w:val="center"/>
                    <w:rPr>
                      <w:rFonts w:ascii="Times New Roman" w:hAnsi="Times New Roman"/>
                      <w:color w:val="FF0000"/>
                      <w:szCs w:val="21"/>
                    </w:rPr>
                  </w:pPr>
                  <w:r>
                    <w:rPr>
                      <w:rFonts w:ascii="Times New Roman" w:hAnsi="Times New Roman"/>
                      <w:color w:val="FF0000"/>
                      <w:szCs w:val="21"/>
                    </w:rPr>
                    <w:t>13:00</w:t>
                  </w:r>
                </w:p>
              </w:tc>
              <w:tc>
                <w:tcPr>
                  <w:tcW w:w="888" w:type="dxa"/>
                  <w:tcBorders>
                    <w:top w:val="single" w:color="auto" w:sz="12" w:space="0"/>
                    <w:right w:val="single" w:color="auto" w:sz="12" w:space="0"/>
                  </w:tcBorders>
                  <w:vAlign w:val="center"/>
                </w:tcPr>
                <w:p>
                  <w:pPr>
                    <w:jc w:val="center"/>
                    <w:rPr>
                      <w:rFonts w:hint="default" w:ascii="Times New Roman" w:hAnsi="Times New Roman" w:eastAsia="宋体"/>
                      <w:color w:val="FF0000"/>
                      <w:szCs w:val="21"/>
                      <w:lang w:val="en-US" w:eastAsia="zh-CN"/>
                    </w:rPr>
                  </w:pPr>
                  <w:r>
                    <w:rPr>
                      <w:rFonts w:hint="eastAsia" w:ascii="Times New Roman" w:hAnsi="Times New Roman"/>
                      <w:color w:val="FF0000"/>
                      <w:szCs w:val="21"/>
                      <w:lang w:val="en-US" w:eastAsia="zh-CN"/>
                    </w:rPr>
                    <w:t>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501" w:type="dxa"/>
                  <w:tcBorders>
                    <w:left w:val="single" w:color="auto" w:sz="4" w:space="0"/>
                  </w:tcBorders>
                  <w:vAlign w:val="center"/>
                </w:tcPr>
                <w:p>
                  <w:pPr>
                    <w:jc w:val="center"/>
                    <w:rPr>
                      <w:rFonts w:hint="default" w:ascii="Times New Roman" w:hAnsi="Times New Roman"/>
                      <w:color w:val="FF0000"/>
                      <w:szCs w:val="21"/>
                      <w:lang w:val="en-US" w:eastAsia="zh-CN"/>
                    </w:rPr>
                  </w:pPr>
                  <w:r>
                    <w:rPr>
                      <w:rFonts w:ascii="Times New Roman" w:hAnsi="Times New Roman"/>
                      <w:color w:val="FF0000"/>
                      <w:szCs w:val="21"/>
                    </w:rPr>
                    <w:t>太阳高度角</w:t>
                  </w:r>
                  <w:r>
                    <w:rPr>
                      <w:rFonts w:hint="eastAsia" w:ascii="Times New Roman" w:hAnsi="Times New Roman"/>
                      <w:color w:val="FF0000"/>
                      <w:szCs w:val="21"/>
                      <w:lang w:val="en-US" w:eastAsia="zh-CN"/>
                    </w:rPr>
                    <w:t>h</w:t>
                  </w:r>
                  <w:r>
                    <w:rPr>
                      <w:rFonts w:hint="eastAsia" w:ascii="Times New Roman" w:hAnsi="Times New Roman"/>
                      <w:color w:val="FF0000"/>
                      <w:szCs w:val="21"/>
                      <w:vertAlign w:val="subscript"/>
                      <w:lang w:val="en-US" w:eastAsia="zh-CN"/>
                    </w:rPr>
                    <w:t>0</w:t>
                  </w:r>
                </w:p>
              </w:tc>
              <w:tc>
                <w:tcPr>
                  <w:tcW w:w="767" w:type="dxa"/>
                  <w:vAlign w:val="center"/>
                </w:tcPr>
                <w:p>
                  <w:pPr>
                    <w:jc w:val="center"/>
                    <w:rPr>
                      <w:rFonts w:hint="default" w:ascii="Times New Roman" w:hAnsi="Times New Roman" w:eastAsia="宋体"/>
                      <w:color w:val="FF0000"/>
                      <w:szCs w:val="21"/>
                      <w:lang w:val="en-US" w:eastAsia="zh-CN"/>
                    </w:rPr>
                  </w:pPr>
                  <w:r>
                    <w:rPr>
                      <w:rFonts w:hint="eastAsia" w:eastAsia="宋体"/>
                      <w:color w:val="FF0000"/>
                      <w:szCs w:val="21"/>
                      <w:lang w:val="en-US" w:eastAsia="zh-CN"/>
                    </w:rPr>
                    <w:t>28.13</w:t>
                  </w:r>
                </w:p>
              </w:tc>
              <w:tc>
                <w:tcPr>
                  <w:tcW w:w="1071" w:type="dxa"/>
                  <w:vAlign w:val="center"/>
                </w:tcPr>
                <w:p>
                  <w:pPr>
                    <w:jc w:val="center"/>
                    <w:rPr>
                      <w:rFonts w:hint="default" w:ascii="Times New Roman" w:hAnsi="Times New Roman" w:eastAsia="宋体" w:cs="Times New Roman"/>
                      <w:color w:val="FF0000"/>
                      <w:kern w:val="2"/>
                      <w:sz w:val="21"/>
                      <w:szCs w:val="21"/>
                      <w:lang w:val="en-US" w:eastAsia="zh-CN" w:bidi="ar-SA"/>
                    </w:rPr>
                  </w:pPr>
                  <w:r>
                    <w:rPr>
                      <w:rFonts w:hint="eastAsia" w:eastAsia="宋体" w:cs="Times New Roman"/>
                      <w:color w:val="FF0000"/>
                      <w:kern w:val="2"/>
                      <w:sz w:val="21"/>
                      <w:szCs w:val="21"/>
                      <w:lang w:val="en-US" w:eastAsia="zh-CN" w:bidi="ar-SA"/>
                    </w:rPr>
                    <w:t>30.22</w:t>
                  </w:r>
                </w:p>
              </w:tc>
              <w:tc>
                <w:tcPr>
                  <w:tcW w:w="975" w:type="dxa"/>
                  <w:vAlign w:val="center"/>
                </w:tcPr>
                <w:p>
                  <w:pPr>
                    <w:jc w:val="center"/>
                    <w:rPr>
                      <w:rFonts w:hint="default" w:ascii="Times New Roman" w:hAnsi="Times New Roman" w:eastAsia="宋体"/>
                      <w:color w:val="FF0000"/>
                      <w:szCs w:val="21"/>
                      <w:lang w:val="en-US" w:eastAsia="zh-CN"/>
                    </w:rPr>
                  </w:pPr>
                  <w:r>
                    <w:rPr>
                      <w:rFonts w:hint="eastAsia" w:eastAsia="宋体"/>
                      <w:color w:val="FF0000"/>
                      <w:szCs w:val="21"/>
                      <w:lang w:val="en-US" w:eastAsia="zh-CN"/>
                    </w:rPr>
                    <w:t>31.51</w:t>
                  </w:r>
                </w:p>
              </w:tc>
              <w:tc>
                <w:tcPr>
                  <w:tcW w:w="819" w:type="dxa"/>
                  <w:vAlign w:val="center"/>
                </w:tcPr>
                <w:p>
                  <w:pPr>
                    <w:jc w:val="center"/>
                    <w:rPr>
                      <w:rFonts w:hint="default" w:ascii="Times New Roman" w:hAnsi="Times New Roman" w:eastAsia="宋体"/>
                      <w:color w:val="FF0000"/>
                      <w:szCs w:val="21"/>
                      <w:lang w:val="en-US" w:eastAsia="zh-CN"/>
                    </w:rPr>
                  </w:pPr>
                  <w:r>
                    <w:rPr>
                      <w:rFonts w:hint="eastAsia"/>
                      <w:color w:val="FF0000"/>
                      <w:szCs w:val="21"/>
                      <w:lang w:val="en-US" w:eastAsia="zh-CN"/>
                    </w:rPr>
                    <w:t>31.94</w:t>
                  </w:r>
                </w:p>
              </w:tc>
              <w:tc>
                <w:tcPr>
                  <w:tcW w:w="920" w:type="dxa"/>
                  <w:vAlign w:val="center"/>
                </w:tcPr>
                <w:p>
                  <w:pPr>
                    <w:jc w:val="center"/>
                    <w:rPr>
                      <w:rFonts w:hint="default" w:ascii="Times New Roman" w:hAnsi="Times New Roman" w:eastAsia="宋体"/>
                      <w:color w:val="FF0000"/>
                      <w:szCs w:val="21"/>
                      <w:lang w:val="en-US" w:eastAsia="zh-CN"/>
                    </w:rPr>
                  </w:pPr>
                  <w:r>
                    <w:rPr>
                      <w:rFonts w:hint="eastAsia" w:eastAsia="宋体"/>
                      <w:color w:val="FF0000"/>
                      <w:szCs w:val="21"/>
                      <w:lang w:val="en-US" w:eastAsia="zh-CN"/>
                    </w:rPr>
                    <w:t>31.51</w:t>
                  </w:r>
                </w:p>
              </w:tc>
              <w:tc>
                <w:tcPr>
                  <w:tcW w:w="1075" w:type="dxa"/>
                  <w:vAlign w:val="center"/>
                </w:tcPr>
                <w:p>
                  <w:pPr>
                    <w:jc w:val="center"/>
                    <w:rPr>
                      <w:rFonts w:hint="default" w:ascii="Times New Roman" w:hAnsi="Times New Roman" w:eastAsia="宋体"/>
                      <w:color w:val="FF0000"/>
                      <w:szCs w:val="21"/>
                      <w:lang w:val="en-US" w:eastAsia="zh-CN"/>
                    </w:rPr>
                  </w:pPr>
                  <w:r>
                    <w:rPr>
                      <w:rFonts w:hint="eastAsia"/>
                      <w:color w:val="FF0000"/>
                      <w:szCs w:val="21"/>
                      <w:lang w:val="en-US" w:eastAsia="zh-CN"/>
                    </w:rPr>
                    <w:t>30.22</w:t>
                  </w:r>
                </w:p>
              </w:tc>
              <w:tc>
                <w:tcPr>
                  <w:tcW w:w="888" w:type="dxa"/>
                  <w:tcBorders>
                    <w:right w:val="single" w:color="auto" w:sz="12" w:space="0"/>
                  </w:tcBorders>
                  <w:vAlign w:val="center"/>
                </w:tcPr>
                <w:p>
                  <w:pPr>
                    <w:jc w:val="center"/>
                    <w:rPr>
                      <w:rFonts w:hint="default" w:ascii="Times New Roman" w:hAnsi="Times New Roman" w:eastAsia="宋体"/>
                      <w:color w:val="FF0000"/>
                      <w:szCs w:val="21"/>
                      <w:lang w:val="en-US" w:eastAsia="zh-CN"/>
                    </w:rPr>
                  </w:pPr>
                  <w:r>
                    <w:rPr>
                      <w:rFonts w:hint="eastAsia" w:eastAsia="宋体"/>
                      <w:color w:val="FF0000"/>
                      <w:szCs w:val="21"/>
                      <w:lang w:val="en-US" w:eastAsia="zh-CN"/>
                    </w:rPr>
                    <w:t>28.13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501" w:type="dxa"/>
                  <w:tcBorders>
                    <w:left w:val="single" w:color="auto" w:sz="4" w:space="0"/>
                  </w:tcBorders>
                  <w:vAlign w:val="center"/>
                </w:tcPr>
                <w:p>
                  <w:pPr>
                    <w:jc w:val="center"/>
                    <w:rPr>
                      <w:rFonts w:ascii="Times New Roman" w:hAnsi="Times New Roman"/>
                      <w:color w:val="FF0000"/>
                      <w:szCs w:val="21"/>
                    </w:rPr>
                  </w:pPr>
                  <w:r>
                    <w:rPr>
                      <w:rFonts w:ascii="Times New Roman" w:hAnsi="Times New Roman"/>
                      <w:color w:val="FF0000"/>
                      <w:szCs w:val="21"/>
                    </w:rPr>
                    <w:t>太阳时角τ</w:t>
                  </w:r>
                </w:p>
              </w:tc>
              <w:tc>
                <w:tcPr>
                  <w:tcW w:w="767" w:type="dxa"/>
                  <w:vAlign w:val="center"/>
                </w:tcPr>
                <w:p>
                  <w:pPr>
                    <w:jc w:val="center"/>
                    <w:rPr>
                      <w:rFonts w:hint="default" w:ascii="Times New Roman" w:hAnsi="Times New Roman" w:eastAsia="宋体"/>
                      <w:color w:val="FF0000"/>
                      <w:szCs w:val="21"/>
                      <w:lang w:val="en-US" w:eastAsia="zh-CN"/>
                    </w:rPr>
                  </w:pPr>
                  <w:r>
                    <w:rPr>
                      <w:rFonts w:hint="eastAsia" w:eastAsia="宋体"/>
                      <w:color w:val="FF0000"/>
                      <w:szCs w:val="21"/>
                      <w:lang w:val="en-US" w:eastAsia="zh-CN"/>
                    </w:rPr>
                    <w:t>22.5</w:t>
                  </w:r>
                </w:p>
              </w:tc>
              <w:tc>
                <w:tcPr>
                  <w:tcW w:w="1071" w:type="dxa"/>
                  <w:vAlign w:val="center"/>
                </w:tcPr>
                <w:p>
                  <w:pPr>
                    <w:jc w:val="center"/>
                    <w:rPr>
                      <w:rFonts w:hint="default" w:ascii="Times New Roman" w:hAnsi="Times New Roman" w:eastAsia="宋体" w:cs="Times New Roman"/>
                      <w:color w:val="FF0000"/>
                      <w:kern w:val="2"/>
                      <w:sz w:val="21"/>
                      <w:szCs w:val="21"/>
                      <w:lang w:val="en-US" w:eastAsia="zh-CN" w:bidi="ar-SA"/>
                    </w:rPr>
                  </w:pPr>
                  <w:r>
                    <w:rPr>
                      <w:rFonts w:hint="eastAsia" w:eastAsia="宋体" w:cs="Times New Roman"/>
                      <w:color w:val="FF0000"/>
                      <w:kern w:val="2"/>
                      <w:sz w:val="21"/>
                      <w:szCs w:val="21"/>
                      <w:lang w:val="en-US" w:eastAsia="zh-CN" w:bidi="ar-SA"/>
                    </w:rPr>
                    <w:t>15</w:t>
                  </w:r>
                </w:p>
              </w:tc>
              <w:tc>
                <w:tcPr>
                  <w:tcW w:w="975" w:type="dxa"/>
                  <w:vAlign w:val="center"/>
                </w:tcPr>
                <w:p>
                  <w:pPr>
                    <w:jc w:val="center"/>
                    <w:rPr>
                      <w:rFonts w:hint="default" w:ascii="Times New Roman" w:hAnsi="Times New Roman" w:eastAsia="宋体"/>
                      <w:color w:val="FF0000"/>
                      <w:szCs w:val="21"/>
                      <w:lang w:val="en-US" w:eastAsia="zh-CN"/>
                    </w:rPr>
                  </w:pPr>
                  <w:r>
                    <w:rPr>
                      <w:rFonts w:hint="eastAsia" w:eastAsia="宋体"/>
                      <w:color w:val="FF0000"/>
                      <w:szCs w:val="21"/>
                      <w:lang w:val="en-US" w:eastAsia="zh-CN"/>
                    </w:rPr>
                    <w:t>7.5</w:t>
                  </w:r>
                </w:p>
              </w:tc>
              <w:tc>
                <w:tcPr>
                  <w:tcW w:w="819" w:type="dxa"/>
                  <w:vAlign w:val="center"/>
                </w:tcPr>
                <w:p>
                  <w:pPr>
                    <w:jc w:val="center"/>
                    <w:rPr>
                      <w:rFonts w:hint="eastAsia" w:ascii="Times New Roman" w:hAnsi="Times New Roman" w:eastAsia="宋体"/>
                      <w:color w:val="FF0000"/>
                      <w:szCs w:val="21"/>
                      <w:lang w:val="en-US" w:eastAsia="zh-CN"/>
                    </w:rPr>
                  </w:pPr>
                  <w:r>
                    <w:rPr>
                      <w:rFonts w:hint="eastAsia"/>
                      <w:color w:val="FF0000"/>
                      <w:szCs w:val="21"/>
                      <w:lang w:val="en-US" w:eastAsia="zh-CN"/>
                    </w:rPr>
                    <w:t>0</w:t>
                  </w:r>
                </w:p>
              </w:tc>
              <w:tc>
                <w:tcPr>
                  <w:tcW w:w="920" w:type="dxa"/>
                  <w:vAlign w:val="center"/>
                </w:tcPr>
                <w:p>
                  <w:pPr>
                    <w:jc w:val="center"/>
                    <w:rPr>
                      <w:rFonts w:hint="default" w:ascii="Times New Roman" w:hAnsi="Times New Roman" w:eastAsia="宋体"/>
                      <w:color w:val="FF0000"/>
                      <w:szCs w:val="21"/>
                      <w:lang w:val="en-US" w:eastAsia="zh-CN"/>
                    </w:rPr>
                  </w:pPr>
                  <w:r>
                    <w:rPr>
                      <w:rFonts w:hint="eastAsia" w:eastAsia="宋体"/>
                      <w:color w:val="FF0000"/>
                      <w:szCs w:val="21"/>
                      <w:lang w:val="en-US" w:eastAsia="zh-CN"/>
                    </w:rPr>
                    <w:t>-7.5</w:t>
                  </w:r>
                </w:p>
              </w:tc>
              <w:tc>
                <w:tcPr>
                  <w:tcW w:w="1075" w:type="dxa"/>
                  <w:vAlign w:val="center"/>
                </w:tcPr>
                <w:p>
                  <w:pPr>
                    <w:jc w:val="center"/>
                    <w:rPr>
                      <w:rFonts w:hint="default" w:ascii="Times New Roman" w:hAnsi="Times New Roman" w:eastAsia="宋体"/>
                      <w:color w:val="FF0000"/>
                      <w:szCs w:val="21"/>
                      <w:lang w:val="en-US" w:eastAsia="zh-CN"/>
                    </w:rPr>
                  </w:pPr>
                  <w:r>
                    <w:rPr>
                      <w:rFonts w:hint="eastAsia"/>
                      <w:color w:val="FF0000"/>
                      <w:szCs w:val="21"/>
                      <w:lang w:val="en-US" w:eastAsia="zh-CN"/>
                    </w:rPr>
                    <w:t>-15</w:t>
                  </w:r>
                </w:p>
              </w:tc>
              <w:tc>
                <w:tcPr>
                  <w:tcW w:w="888" w:type="dxa"/>
                  <w:tcBorders>
                    <w:right w:val="single" w:color="auto" w:sz="12" w:space="0"/>
                  </w:tcBorders>
                  <w:vAlign w:val="center"/>
                </w:tcPr>
                <w:p>
                  <w:pPr>
                    <w:jc w:val="center"/>
                    <w:rPr>
                      <w:rFonts w:hint="default" w:ascii="Times New Roman" w:hAnsi="Times New Roman" w:eastAsia="宋体"/>
                      <w:color w:val="FF0000"/>
                      <w:szCs w:val="21"/>
                      <w:lang w:val="en-US" w:eastAsia="zh-CN"/>
                    </w:rPr>
                  </w:pPr>
                  <w:r>
                    <w:rPr>
                      <w:rFonts w:hint="eastAsia" w:eastAsia="宋体"/>
                      <w:color w:val="FF0000"/>
                      <w:szCs w:val="21"/>
                      <w:lang w:val="en-US" w:eastAsia="zh-CN"/>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501" w:type="dxa"/>
                  <w:tcBorders>
                    <w:left w:val="single" w:color="auto" w:sz="4" w:space="0"/>
                  </w:tcBorders>
                  <w:vAlign w:val="center"/>
                </w:tcPr>
                <w:p>
                  <w:pPr>
                    <w:jc w:val="center"/>
                    <w:rPr>
                      <w:rFonts w:ascii="Times New Roman" w:hAnsi="Times New Roman"/>
                      <w:color w:val="FF0000"/>
                      <w:szCs w:val="21"/>
                    </w:rPr>
                  </w:pPr>
                  <w:r>
                    <w:rPr>
                      <w:rFonts w:ascii="Times New Roman" w:hAnsi="Times New Roman"/>
                      <w:color w:val="FF0000"/>
                      <w:szCs w:val="21"/>
                    </w:rPr>
                    <w:t>太阳方位角γ</w:t>
                  </w:r>
                </w:p>
              </w:tc>
              <w:tc>
                <w:tcPr>
                  <w:tcW w:w="767" w:type="dxa"/>
                  <w:vAlign w:val="center"/>
                </w:tcPr>
                <w:p>
                  <w:pPr>
                    <w:jc w:val="center"/>
                    <w:rPr>
                      <w:rFonts w:hint="default" w:ascii="Times New Roman" w:hAnsi="Times New Roman" w:eastAsia="宋体"/>
                      <w:color w:val="FF0000"/>
                      <w:szCs w:val="21"/>
                      <w:lang w:val="en-US" w:eastAsia="zh-CN"/>
                    </w:rPr>
                  </w:pPr>
                  <w:r>
                    <w:rPr>
                      <w:rFonts w:hint="eastAsia" w:eastAsia="宋体"/>
                      <w:color w:val="FF0000"/>
                      <w:szCs w:val="21"/>
                      <w:lang w:val="en-US" w:eastAsia="zh-CN"/>
                    </w:rPr>
                    <w:t>23.50</w:t>
                  </w:r>
                </w:p>
              </w:tc>
              <w:tc>
                <w:tcPr>
                  <w:tcW w:w="1071" w:type="dxa"/>
                  <w:vAlign w:val="center"/>
                </w:tcPr>
                <w:p>
                  <w:pPr>
                    <w:jc w:val="center"/>
                    <w:rPr>
                      <w:rFonts w:hint="default" w:ascii="Times New Roman" w:hAnsi="Times New Roman" w:eastAsia="宋体" w:cs="Times New Roman"/>
                      <w:color w:val="FF0000"/>
                      <w:kern w:val="2"/>
                      <w:sz w:val="21"/>
                      <w:szCs w:val="21"/>
                      <w:lang w:val="en-US" w:eastAsia="zh-CN" w:bidi="ar-SA"/>
                    </w:rPr>
                  </w:pPr>
                  <w:r>
                    <w:rPr>
                      <w:rFonts w:hint="eastAsia" w:eastAsia="宋体" w:cs="Times New Roman"/>
                      <w:color w:val="FF0000"/>
                      <w:kern w:val="2"/>
                      <w:sz w:val="21"/>
                      <w:szCs w:val="21"/>
                      <w:lang w:val="en-US" w:eastAsia="zh-CN" w:bidi="ar-SA"/>
                    </w:rPr>
                    <w:t>15.97</w:t>
                  </w:r>
                </w:p>
              </w:tc>
              <w:tc>
                <w:tcPr>
                  <w:tcW w:w="975" w:type="dxa"/>
                  <w:vAlign w:val="center"/>
                </w:tcPr>
                <w:p>
                  <w:pPr>
                    <w:jc w:val="center"/>
                    <w:rPr>
                      <w:rFonts w:hint="default" w:ascii="Times New Roman" w:hAnsi="Times New Roman" w:eastAsia="宋体"/>
                      <w:color w:val="FF0000"/>
                      <w:szCs w:val="21"/>
                      <w:lang w:val="en-US" w:eastAsia="zh-CN"/>
                    </w:rPr>
                  </w:pPr>
                  <w:r>
                    <w:rPr>
                      <w:rFonts w:hint="eastAsia" w:eastAsia="宋体"/>
                      <w:color w:val="FF0000"/>
                      <w:szCs w:val="21"/>
                      <w:lang w:val="en-US" w:eastAsia="zh-CN"/>
                    </w:rPr>
                    <w:t>8.05</w:t>
                  </w:r>
                </w:p>
              </w:tc>
              <w:tc>
                <w:tcPr>
                  <w:tcW w:w="819" w:type="dxa"/>
                  <w:vAlign w:val="center"/>
                </w:tcPr>
                <w:p>
                  <w:pPr>
                    <w:jc w:val="center"/>
                    <w:rPr>
                      <w:rFonts w:hint="eastAsia" w:ascii="Times New Roman" w:hAnsi="Times New Roman" w:eastAsia="宋体"/>
                      <w:color w:val="FF0000"/>
                      <w:szCs w:val="21"/>
                      <w:lang w:val="en-US" w:eastAsia="zh-CN"/>
                    </w:rPr>
                  </w:pPr>
                  <w:r>
                    <w:rPr>
                      <w:rFonts w:hint="eastAsia"/>
                      <w:color w:val="FF0000"/>
                      <w:szCs w:val="21"/>
                      <w:lang w:val="en-US" w:eastAsia="zh-CN"/>
                    </w:rPr>
                    <w:t>0</w:t>
                  </w:r>
                </w:p>
              </w:tc>
              <w:tc>
                <w:tcPr>
                  <w:tcW w:w="920" w:type="dxa"/>
                  <w:vAlign w:val="center"/>
                </w:tcPr>
                <w:p>
                  <w:pPr>
                    <w:jc w:val="center"/>
                    <w:rPr>
                      <w:rFonts w:hint="default" w:ascii="Times New Roman" w:hAnsi="Times New Roman" w:eastAsia="宋体"/>
                      <w:color w:val="FF0000"/>
                      <w:szCs w:val="21"/>
                      <w:lang w:val="en-US" w:eastAsia="zh-CN"/>
                    </w:rPr>
                  </w:pPr>
                  <w:r>
                    <w:rPr>
                      <w:rFonts w:hint="eastAsia" w:eastAsia="宋体"/>
                      <w:color w:val="FF0000"/>
                      <w:szCs w:val="21"/>
                      <w:lang w:val="en-US" w:eastAsia="zh-CN"/>
                    </w:rPr>
                    <w:t>-8.05</w:t>
                  </w:r>
                </w:p>
              </w:tc>
              <w:tc>
                <w:tcPr>
                  <w:tcW w:w="1075" w:type="dxa"/>
                  <w:vAlign w:val="center"/>
                </w:tcPr>
                <w:p>
                  <w:pPr>
                    <w:jc w:val="center"/>
                    <w:rPr>
                      <w:rFonts w:hint="default" w:ascii="Times New Roman" w:hAnsi="Times New Roman" w:eastAsia="宋体"/>
                      <w:color w:val="FF0000"/>
                      <w:szCs w:val="21"/>
                      <w:lang w:val="en-US" w:eastAsia="zh-CN"/>
                    </w:rPr>
                  </w:pPr>
                  <w:r>
                    <w:rPr>
                      <w:rFonts w:hint="eastAsia"/>
                      <w:color w:val="FF0000"/>
                      <w:szCs w:val="21"/>
                      <w:lang w:val="en-US" w:eastAsia="zh-CN"/>
                    </w:rPr>
                    <w:t>-15.97</w:t>
                  </w:r>
                </w:p>
              </w:tc>
              <w:tc>
                <w:tcPr>
                  <w:tcW w:w="888" w:type="dxa"/>
                  <w:tcBorders>
                    <w:right w:val="single" w:color="auto" w:sz="12" w:space="0"/>
                  </w:tcBorders>
                  <w:vAlign w:val="center"/>
                </w:tcPr>
                <w:p>
                  <w:pPr>
                    <w:jc w:val="center"/>
                    <w:rPr>
                      <w:rFonts w:hint="default" w:ascii="Times New Roman" w:hAnsi="Times New Roman" w:eastAsia="宋体"/>
                      <w:color w:val="FF0000"/>
                      <w:szCs w:val="21"/>
                      <w:lang w:val="en-US" w:eastAsia="zh-CN"/>
                    </w:rPr>
                  </w:pPr>
                  <w:r>
                    <w:rPr>
                      <w:rFonts w:hint="eastAsia" w:eastAsia="宋体"/>
                      <w:color w:val="FF0000"/>
                      <w:szCs w:val="21"/>
                      <w:lang w:val="en-US" w:eastAsia="zh-CN"/>
                    </w:rPr>
                    <w:t>-23.50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501" w:type="dxa"/>
                  <w:tcBorders>
                    <w:left w:val="single" w:color="auto" w:sz="4" w:space="0"/>
                  </w:tcBorders>
                  <w:vAlign w:val="center"/>
                </w:tcPr>
                <w:p>
                  <w:pPr>
                    <w:jc w:val="center"/>
                    <w:rPr>
                      <w:rFonts w:hint="eastAsia" w:ascii="Times New Roman" w:hAnsi="Times New Roman" w:eastAsia="宋体"/>
                      <w:color w:val="FF0000"/>
                      <w:szCs w:val="21"/>
                      <w:lang w:val="en-US" w:eastAsia="zh-CN"/>
                    </w:rPr>
                  </w:pPr>
                  <w:r>
                    <w:rPr>
                      <w:rFonts w:ascii="Times New Roman" w:hAnsi="Times New Roman"/>
                      <w:color w:val="FF0000"/>
                      <w:szCs w:val="21"/>
                    </w:rPr>
                    <w:t>地面投影</w:t>
                  </w:r>
                  <w:r>
                    <w:rPr>
                      <w:rFonts w:hint="eastAsia" w:ascii="Times New Roman" w:hAnsi="Times New Roman"/>
                      <w:color w:val="FF0000"/>
                      <w:szCs w:val="21"/>
                      <w:lang w:val="en-US" w:eastAsia="zh-CN"/>
                    </w:rPr>
                    <w:t>方向</w:t>
                  </w:r>
                </w:p>
              </w:tc>
              <w:tc>
                <w:tcPr>
                  <w:tcW w:w="767" w:type="dxa"/>
                  <w:vAlign w:val="center"/>
                </w:tcPr>
                <w:p>
                  <w:pPr>
                    <w:jc w:val="center"/>
                    <w:rPr>
                      <w:rFonts w:hint="default" w:ascii="Times New Roman" w:hAnsi="Times New Roman" w:eastAsia="宋体" w:cs="Times New Roman"/>
                      <w:color w:val="FF0000"/>
                      <w:kern w:val="2"/>
                      <w:sz w:val="21"/>
                      <w:szCs w:val="21"/>
                      <w:lang w:val="en-US" w:eastAsia="zh-CN" w:bidi="ar-SA"/>
                    </w:rPr>
                  </w:pPr>
                  <w:r>
                    <w:rPr>
                      <w:rFonts w:hint="eastAsia" w:eastAsia="宋体"/>
                      <w:color w:val="FF0000"/>
                      <w:szCs w:val="21"/>
                      <w:lang w:val="en-US" w:eastAsia="zh-CN"/>
                    </w:rPr>
                    <w:t>22.5</w:t>
                  </w:r>
                </w:p>
              </w:tc>
              <w:tc>
                <w:tcPr>
                  <w:tcW w:w="1071" w:type="dxa"/>
                  <w:vAlign w:val="center"/>
                </w:tcPr>
                <w:p>
                  <w:pPr>
                    <w:jc w:val="center"/>
                    <w:rPr>
                      <w:rFonts w:hint="default" w:ascii="Times New Roman" w:hAnsi="Times New Roman" w:eastAsia="宋体" w:cs="Times New Roman"/>
                      <w:color w:val="FF0000"/>
                      <w:kern w:val="2"/>
                      <w:sz w:val="21"/>
                      <w:szCs w:val="21"/>
                      <w:lang w:val="en-US" w:eastAsia="zh-CN" w:bidi="ar-SA"/>
                    </w:rPr>
                  </w:pPr>
                  <w:r>
                    <w:rPr>
                      <w:rFonts w:hint="eastAsia" w:eastAsia="宋体" w:cs="Times New Roman"/>
                      <w:color w:val="FF0000"/>
                      <w:kern w:val="2"/>
                      <w:sz w:val="21"/>
                      <w:szCs w:val="21"/>
                      <w:lang w:val="en-US" w:eastAsia="zh-CN" w:bidi="ar-SA"/>
                    </w:rPr>
                    <w:t>15</w:t>
                  </w:r>
                </w:p>
              </w:tc>
              <w:tc>
                <w:tcPr>
                  <w:tcW w:w="975" w:type="dxa"/>
                  <w:vAlign w:val="center"/>
                </w:tcPr>
                <w:p>
                  <w:pPr>
                    <w:jc w:val="center"/>
                    <w:rPr>
                      <w:rFonts w:hint="default" w:ascii="Times New Roman" w:hAnsi="Times New Roman" w:eastAsia="宋体" w:cs="Times New Roman"/>
                      <w:color w:val="FF0000"/>
                      <w:kern w:val="2"/>
                      <w:sz w:val="21"/>
                      <w:szCs w:val="21"/>
                      <w:lang w:val="en-US" w:eastAsia="zh-CN" w:bidi="ar-SA"/>
                    </w:rPr>
                  </w:pPr>
                  <w:r>
                    <w:rPr>
                      <w:rFonts w:hint="eastAsia" w:eastAsia="宋体"/>
                      <w:color w:val="FF0000"/>
                      <w:szCs w:val="21"/>
                      <w:lang w:val="en-US" w:eastAsia="zh-CN"/>
                    </w:rPr>
                    <w:t>7.5</w:t>
                  </w:r>
                </w:p>
              </w:tc>
              <w:tc>
                <w:tcPr>
                  <w:tcW w:w="819" w:type="dxa"/>
                  <w:vAlign w:val="center"/>
                </w:tcPr>
                <w:p>
                  <w:pPr>
                    <w:jc w:val="center"/>
                    <w:rPr>
                      <w:rFonts w:hint="eastAsia" w:ascii="Times New Roman" w:hAnsi="Times New Roman" w:eastAsia="宋体" w:cs="Times New Roman"/>
                      <w:color w:val="FF0000"/>
                      <w:kern w:val="2"/>
                      <w:sz w:val="21"/>
                      <w:szCs w:val="21"/>
                      <w:lang w:val="en-US" w:eastAsia="zh-CN" w:bidi="ar-SA"/>
                    </w:rPr>
                  </w:pPr>
                  <w:r>
                    <w:rPr>
                      <w:rFonts w:hint="eastAsia"/>
                      <w:color w:val="FF0000"/>
                      <w:szCs w:val="21"/>
                      <w:lang w:val="en-US" w:eastAsia="zh-CN"/>
                    </w:rPr>
                    <w:t>0</w:t>
                  </w:r>
                </w:p>
              </w:tc>
              <w:tc>
                <w:tcPr>
                  <w:tcW w:w="920" w:type="dxa"/>
                  <w:vAlign w:val="center"/>
                </w:tcPr>
                <w:p>
                  <w:pPr>
                    <w:jc w:val="center"/>
                    <w:rPr>
                      <w:rFonts w:hint="default" w:ascii="Times New Roman" w:hAnsi="Times New Roman" w:eastAsia="宋体" w:cs="Times New Roman"/>
                      <w:color w:val="FF0000"/>
                      <w:kern w:val="2"/>
                      <w:sz w:val="21"/>
                      <w:szCs w:val="21"/>
                      <w:lang w:val="en-US" w:eastAsia="zh-CN" w:bidi="ar-SA"/>
                    </w:rPr>
                  </w:pPr>
                  <w:r>
                    <w:rPr>
                      <w:rFonts w:hint="eastAsia" w:eastAsia="宋体"/>
                      <w:color w:val="FF0000"/>
                      <w:szCs w:val="21"/>
                      <w:lang w:val="en-US" w:eastAsia="zh-CN"/>
                    </w:rPr>
                    <w:t>-7.5</w:t>
                  </w:r>
                </w:p>
              </w:tc>
              <w:tc>
                <w:tcPr>
                  <w:tcW w:w="1075" w:type="dxa"/>
                  <w:vAlign w:val="center"/>
                </w:tcPr>
                <w:p>
                  <w:pPr>
                    <w:jc w:val="center"/>
                    <w:rPr>
                      <w:rFonts w:hint="default" w:ascii="Times New Roman" w:hAnsi="Times New Roman" w:eastAsia="宋体" w:cs="Times New Roman"/>
                      <w:color w:val="FF0000"/>
                      <w:kern w:val="2"/>
                      <w:sz w:val="21"/>
                      <w:szCs w:val="21"/>
                      <w:lang w:val="en-US" w:eastAsia="zh-CN" w:bidi="ar-SA"/>
                    </w:rPr>
                  </w:pPr>
                  <w:r>
                    <w:rPr>
                      <w:rFonts w:hint="eastAsia"/>
                      <w:color w:val="FF0000"/>
                      <w:szCs w:val="21"/>
                      <w:lang w:val="en-US" w:eastAsia="zh-CN"/>
                    </w:rPr>
                    <w:t>-15</w:t>
                  </w:r>
                </w:p>
              </w:tc>
              <w:tc>
                <w:tcPr>
                  <w:tcW w:w="888" w:type="dxa"/>
                  <w:tcBorders>
                    <w:right w:val="single" w:color="auto" w:sz="12" w:space="0"/>
                  </w:tcBorders>
                  <w:vAlign w:val="center"/>
                </w:tcPr>
                <w:p>
                  <w:pPr>
                    <w:jc w:val="center"/>
                    <w:rPr>
                      <w:rFonts w:hint="default" w:ascii="Times New Roman" w:hAnsi="Times New Roman" w:eastAsia="宋体" w:cs="Times New Roman"/>
                      <w:color w:val="FF0000"/>
                      <w:kern w:val="2"/>
                      <w:sz w:val="21"/>
                      <w:szCs w:val="21"/>
                      <w:lang w:val="en-US" w:eastAsia="zh-CN" w:bidi="ar-SA"/>
                    </w:rPr>
                  </w:pPr>
                  <w:r>
                    <w:rPr>
                      <w:rFonts w:hint="eastAsia" w:eastAsia="宋体"/>
                      <w:color w:val="FF0000"/>
                      <w:szCs w:val="21"/>
                      <w:lang w:val="en-US" w:eastAsia="zh-CN"/>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501" w:type="dxa"/>
                  <w:tcBorders>
                    <w:left w:val="single" w:color="auto" w:sz="4" w:space="0"/>
                    <w:bottom w:val="single" w:color="auto" w:sz="12" w:space="0"/>
                  </w:tcBorders>
                  <w:vAlign w:val="center"/>
                </w:tcPr>
                <w:p>
                  <w:pPr>
                    <w:jc w:val="center"/>
                    <w:rPr>
                      <w:rFonts w:ascii="Times New Roman" w:hAnsi="Times New Roman"/>
                      <w:color w:val="FF0000"/>
                      <w:szCs w:val="21"/>
                    </w:rPr>
                  </w:pPr>
                  <w:r>
                    <w:rPr>
                      <w:rFonts w:ascii="Times New Roman" w:hAnsi="Times New Roman"/>
                      <w:color w:val="FF0000"/>
                      <w:szCs w:val="21"/>
                    </w:rPr>
                    <w:t>风机光影长度</w:t>
                  </w:r>
                </w:p>
              </w:tc>
              <w:tc>
                <w:tcPr>
                  <w:tcW w:w="767" w:type="dxa"/>
                  <w:tcBorders>
                    <w:bottom w:val="single" w:color="auto" w:sz="12" w:space="0"/>
                  </w:tcBorders>
                  <w:vAlign w:val="center"/>
                </w:tcPr>
                <w:p>
                  <w:pPr>
                    <w:jc w:val="center"/>
                    <w:rPr>
                      <w:rFonts w:hint="default" w:ascii="Times New Roman" w:hAnsi="Times New Roman" w:eastAsia="宋体" w:cs="Times New Roman"/>
                      <w:color w:val="FF0000"/>
                      <w:kern w:val="2"/>
                      <w:sz w:val="21"/>
                      <w:szCs w:val="21"/>
                      <w:lang w:val="en-US" w:eastAsia="zh-CN" w:bidi="ar-SA"/>
                    </w:rPr>
                  </w:pPr>
                  <w:r>
                    <w:rPr>
                      <w:rFonts w:hint="eastAsia" w:cs="Times New Roman"/>
                      <w:color w:val="FF0000"/>
                      <w:kern w:val="2"/>
                      <w:sz w:val="21"/>
                      <w:szCs w:val="21"/>
                      <w:lang w:val="en-US" w:eastAsia="zh-CN" w:bidi="ar-SA"/>
                    </w:rPr>
                    <w:t>276</w:t>
                  </w:r>
                </w:p>
              </w:tc>
              <w:tc>
                <w:tcPr>
                  <w:tcW w:w="1071" w:type="dxa"/>
                  <w:tcBorders>
                    <w:bottom w:val="single" w:color="auto" w:sz="12" w:space="0"/>
                  </w:tcBorders>
                  <w:vAlign w:val="center"/>
                </w:tcPr>
                <w:p>
                  <w:pPr>
                    <w:jc w:val="center"/>
                    <w:rPr>
                      <w:rFonts w:hint="default" w:ascii="Times New Roman" w:hAnsi="Times New Roman" w:eastAsia="宋体" w:cs="Times New Roman"/>
                      <w:color w:val="FF0000"/>
                      <w:kern w:val="2"/>
                      <w:sz w:val="21"/>
                      <w:szCs w:val="21"/>
                      <w:lang w:val="en-US" w:eastAsia="zh-CN" w:bidi="ar-SA"/>
                    </w:rPr>
                  </w:pPr>
                  <w:r>
                    <w:rPr>
                      <w:rFonts w:hint="eastAsia" w:cs="Times New Roman"/>
                      <w:color w:val="FF0000"/>
                      <w:kern w:val="2"/>
                      <w:sz w:val="21"/>
                      <w:szCs w:val="21"/>
                      <w:lang w:val="en-US" w:eastAsia="zh-CN" w:bidi="ar-SA"/>
                    </w:rPr>
                    <w:t>253</w:t>
                  </w:r>
                </w:p>
              </w:tc>
              <w:tc>
                <w:tcPr>
                  <w:tcW w:w="975" w:type="dxa"/>
                  <w:tcBorders>
                    <w:bottom w:val="single" w:color="auto" w:sz="12" w:space="0"/>
                  </w:tcBorders>
                  <w:vAlign w:val="center"/>
                </w:tcPr>
                <w:p>
                  <w:pPr>
                    <w:jc w:val="center"/>
                    <w:rPr>
                      <w:rFonts w:hint="default" w:ascii="Times New Roman" w:hAnsi="Times New Roman" w:eastAsia="宋体"/>
                      <w:color w:val="FF0000"/>
                      <w:szCs w:val="21"/>
                      <w:lang w:val="en-US" w:eastAsia="zh-CN"/>
                    </w:rPr>
                  </w:pPr>
                  <w:r>
                    <w:rPr>
                      <w:rFonts w:hint="eastAsia"/>
                      <w:color w:val="FF0000"/>
                      <w:szCs w:val="21"/>
                      <w:lang w:val="en-US" w:eastAsia="zh-CN"/>
                    </w:rPr>
                    <w:t>241</w:t>
                  </w:r>
                </w:p>
              </w:tc>
              <w:tc>
                <w:tcPr>
                  <w:tcW w:w="819" w:type="dxa"/>
                  <w:tcBorders>
                    <w:bottom w:val="single" w:color="auto" w:sz="12" w:space="0"/>
                  </w:tcBorders>
                  <w:vAlign w:val="center"/>
                </w:tcPr>
                <w:p>
                  <w:pPr>
                    <w:jc w:val="center"/>
                    <w:rPr>
                      <w:rFonts w:hint="default" w:ascii="Times New Roman" w:hAnsi="Times New Roman" w:eastAsia="宋体"/>
                      <w:color w:val="FF0000"/>
                      <w:szCs w:val="21"/>
                      <w:lang w:val="en-US" w:eastAsia="zh-CN"/>
                    </w:rPr>
                  </w:pPr>
                  <w:r>
                    <w:rPr>
                      <w:rFonts w:hint="eastAsia"/>
                      <w:color w:val="FF0000"/>
                      <w:szCs w:val="21"/>
                      <w:lang w:val="en-US" w:eastAsia="zh-CN"/>
                    </w:rPr>
                    <w:t>237</w:t>
                  </w:r>
                </w:p>
              </w:tc>
              <w:tc>
                <w:tcPr>
                  <w:tcW w:w="920" w:type="dxa"/>
                  <w:tcBorders>
                    <w:bottom w:val="single" w:color="auto" w:sz="12" w:space="0"/>
                  </w:tcBorders>
                  <w:vAlign w:val="center"/>
                </w:tcPr>
                <w:p>
                  <w:pPr>
                    <w:jc w:val="center"/>
                    <w:rPr>
                      <w:rFonts w:hint="default" w:ascii="Times New Roman" w:hAnsi="Times New Roman" w:eastAsia="宋体"/>
                      <w:color w:val="FF0000"/>
                      <w:szCs w:val="21"/>
                      <w:lang w:val="en-US" w:eastAsia="zh-CN"/>
                    </w:rPr>
                  </w:pPr>
                  <w:r>
                    <w:rPr>
                      <w:rFonts w:hint="eastAsia"/>
                      <w:color w:val="FF0000"/>
                      <w:szCs w:val="21"/>
                      <w:lang w:val="en-US" w:eastAsia="zh-CN"/>
                    </w:rPr>
                    <w:t>241</w:t>
                  </w:r>
                </w:p>
              </w:tc>
              <w:tc>
                <w:tcPr>
                  <w:tcW w:w="1075" w:type="dxa"/>
                  <w:tcBorders>
                    <w:bottom w:val="single" w:color="auto" w:sz="12" w:space="0"/>
                  </w:tcBorders>
                  <w:vAlign w:val="center"/>
                </w:tcPr>
                <w:p>
                  <w:pPr>
                    <w:jc w:val="center"/>
                    <w:rPr>
                      <w:rFonts w:hint="default" w:ascii="Times New Roman" w:hAnsi="Times New Roman" w:eastAsia="宋体"/>
                      <w:color w:val="FF0000"/>
                      <w:szCs w:val="21"/>
                      <w:lang w:val="en-US" w:eastAsia="zh-CN"/>
                    </w:rPr>
                  </w:pPr>
                  <w:r>
                    <w:rPr>
                      <w:rFonts w:hint="eastAsia"/>
                      <w:color w:val="FF0000"/>
                      <w:szCs w:val="21"/>
                      <w:lang w:val="en-US" w:eastAsia="zh-CN"/>
                    </w:rPr>
                    <w:t>253</w:t>
                  </w:r>
                </w:p>
              </w:tc>
              <w:tc>
                <w:tcPr>
                  <w:tcW w:w="888" w:type="dxa"/>
                  <w:tcBorders>
                    <w:bottom w:val="single" w:color="auto" w:sz="12" w:space="0"/>
                    <w:right w:val="single" w:color="auto" w:sz="12" w:space="0"/>
                  </w:tcBorders>
                  <w:vAlign w:val="center"/>
                </w:tcPr>
                <w:p>
                  <w:pPr>
                    <w:jc w:val="center"/>
                    <w:rPr>
                      <w:rFonts w:hint="default" w:ascii="Times New Roman" w:hAnsi="Times New Roman" w:eastAsia="宋体"/>
                      <w:color w:val="FF0000"/>
                      <w:szCs w:val="21"/>
                      <w:lang w:val="en-US" w:eastAsia="zh-CN"/>
                    </w:rPr>
                  </w:pPr>
                  <w:r>
                    <w:rPr>
                      <w:rFonts w:hint="eastAsia"/>
                      <w:color w:val="FF0000"/>
                      <w:szCs w:val="21"/>
                      <w:lang w:val="en-US" w:eastAsia="zh-CN"/>
                    </w:rPr>
                    <w:t>276</w:t>
                  </w:r>
                </w:p>
              </w:tc>
            </w:tr>
          </w:tbl>
          <w:p>
            <w:pPr>
              <w:pStyle w:val="43"/>
              <w:spacing w:line="240" w:lineRule="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FF0000"/>
              </w:rPr>
              <w:t>表</w:t>
            </w:r>
            <w:r>
              <w:rPr>
                <w:rFonts w:hint="eastAsia" w:eastAsia="宋体"/>
                <w:color w:val="FF0000"/>
                <w:lang w:val="en-US" w:eastAsia="zh-CN"/>
              </w:rPr>
              <w:t>4-7</w:t>
            </w:r>
            <w:r>
              <w:rPr>
                <w:rFonts w:ascii="Times New Roman" w:hAnsi="Times New Roman" w:eastAsia="宋体"/>
                <w:color w:val="FF0000"/>
              </w:rPr>
              <w:t xml:space="preserve"> </w:t>
            </w:r>
            <w:r>
              <w:rPr>
                <w:rFonts w:hint="eastAsia" w:eastAsia="宋体"/>
                <w:color w:val="FF0000"/>
                <w:lang w:val="en-US" w:eastAsia="zh-CN"/>
              </w:rPr>
              <w:t xml:space="preserve"> 其他风机</w:t>
            </w:r>
            <w:r>
              <w:rPr>
                <w:rFonts w:ascii="Times New Roman" w:hAnsi="Times New Roman" w:eastAsia="宋体"/>
                <w:color w:val="FF0000"/>
              </w:rPr>
              <w:t>冬至日各时段风机光影长度</w:t>
            </w:r>
          </w:p>
          <w:tbl>
            <w:tblPr>
              <w:tblStyle w:val="18"/>
              <w:tblW w:w="8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767"/>
              <w:gridCol w:w="1071"/>
              <w:gridCol w:w="975"/>
              <w:gridCol w:w="819"/>
              <w:gridCol w:w="920"/>
              <w:gridCol w:w="107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501" w:type="dxa"/>
                  <w:tcBorders>
                    <w:top w:val="single" w:color="auto" w:sz="12" w:space="0"/>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冬至日时段</w:t>
                  </w:r>
                </w:p>
              </w:tc>
              <w:tc>
                <w:tcPr>
                  <w:tcW w:w="767" w:type="dxa"/>
                  <w:tcBorders>
                    <w:top w:val="single" w:color="auto" w:sz="12" w:space="0"/>
                  </w:tcBorders>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10:30</w:t>
                  </w:r>
                </w:p>
              </w:tc>
              <w:tc>
                <w:tcPr>
                  <w:tcW w:w="1071" w:type="dxa"/>
                  <w:tcBorders>
                    <w:top w:val="single" w:color="auto" w:sz="12" w:space="0"/>
                  </w:tcBorders>
                  <w:vAlign w:val="center"/>
                </w:tcPr>
                <w:p>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Cs w:val="21"/>
                      <w14:textFill>
                        <w14:solidFill>
                          <w14:schemeClr w14:val="tx1"/>
                        </w14:solidFill>
                      </w14:textFill>
                    </w:rPr>
                    <w:t>11:00</w:t>
                  </w:r>
                </w:p>
              </w:tc>
              <w:tc>
                <w:tcPr>
                  <w:tcW w:w="975" w:type="dxa"/>
                  <w:tcBorders>
                    <w:top w:val="single" w:color="auto" w:sz="12" w:space="0"/>
                  </w:tcBorders>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11:30</w:t>
                  </w:r>
                </w:p>
              </w:tc>
              <w:tc>
                <w:tcPr>
                  <w:tcW w:w="819" w:type="dxa"/>
                  <w:tcBorders>
                    <w:top w:val="single" w:color="auto" w:sz="12" w:space="0"/>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12:00</w:t>
                  </w:r>
                </w:p>
              </w:tc>
              <w:tc>
                <w:tcPr>
                  <w:tcW w:w="920" w:type="dxa"/>
                  <w:tcBorders>
                    <w:top w:val="single" w:color="auto" w:sz="12" w:space="0"/>
                  </w:tcBorders>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12:30</w:t>
                  </w:r>
                </w:p>
              </w:tc>
              <w:tc>
                <w:tcPr>
                  <w:tcW w:w="1075" w:type="dxa"/>
                  <w:tcBorders>
                    <w:top w:val="single" w:color="auto" w:sz="12" w:space="0"/>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13:00</w:t>
                  </w:r>
                </w:p>
              </w:tc>
              <w:tc>
                <w:tcPr>
                  <w:tcW w:w="888" w:type="dxa"/>
                  <w:tcBorders>
                    <w:top w:val="single" w:color="auto" w:sz="12" w:space="0"/>
                    <w:right w:val="single" w:color="auto" w:sz="12" w:space="0"/>
                  </w:tcBorders>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501" w:type="dxa"/>
                  <w:tcBorders>
                    <w:left w:val="single" w:color="auto" w:sz="4" w:space="0"/>
                  </w:tcBorders>
                  <w:vAlign w:val="center"/>
                </w:tcPr>
                <w:p>
                  <w:pPr>
                    <w:jc w:val="center"/>
                    <w:rPr>
                      <w:rFonts w:hint="default" w:ascii="Times New Roman" w:hAnsi="Times New Roman"/>
                      <w:color w:val="000000" w:themeColor="text1"/>
                      <w:szCs w:val="21"/>
                      <w:lang w:val="en-US" w:eastAsia="zh-CN"/>
                      <w14:textFill>
                        <w14:solidFill>
                          <w14:schemeClr w14:val="tx1"/>
                        </w14:solidFill>
                      </w14:textFill>
                    </w:rPr>
                  </w:pPr>
                  <w:r>
                    <w:rPr>
                      <w:rFonts w:ascii="Times New Roman" w:hAnsi="Times New Roman"/>
                      <w:color w:val="000000" w:themeColor="text1"/>
                      <w:szCs w:val="21"/>
                      <w14:textFill>
                        <w14:solidFill>
                          <w14:schemeClr w14:val="tx1"/>
                        </w14:solidFill>
                      </w14:textFill>
                    </w:rPr>
                    <w:t>太阳高度角</w:t>
                  </w:r>
                  <w:r>
                    <w:rPr>
                      <w:rFonts w:hint="eastAsia" w:ascii="Times New Roman" w:hAnsi="Times New Roman"/>
                      <w:color w:val="000000" w:themeColor="text1"/>
                      <w:szCs w:val="21"/>
                      <w:lang w:val="en-US" w:eastAsia="zh-CN"/>
                      <w14:textFill>
                        <w14:solidFill>
                          <w14:schemeClr w14:val="tx1"/>
                        </w14:solidFill>
                      </w14:textFill>
                    </w:rPr>
                    <w:t>h</w:t>
                  </w:r>
                  <w:r>
                    <w:rPr>
                      <w:rFonts w:hint="eastAsia" w:ascii="Times New Roman" w:hAnsi="Times New Roman"/>
                      <w:color w:val="000000" w:themeColor="text1"/>
                      <w:szCs w:val="21"/>
                      <w:vertAlign w:val="subscript"/>
                      <w:lang w:val="en-US" w:eastAsia="zh-CN"/>
                      <w14:textFill>
                        <w14:solidFill>
                          <w14:schemeClr w14:val="tx1"/>
                        </w14:solidFill>
                      </w14:textFill>
                    </w:rPr>
                    <w:t>0</w:t>
                  </w:r>
                </w:p>
              </w:tc>
              <w:tc>
                <w:tcPr>
                  <w:tcW w:w="767" w:type="dxa"/>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28.13</w:t>
                  </w:r>
                </w:p>
              </w:tc>
              <w:tc>
                <w:tcPr>
                  <w:tcW w:w="1071"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kern w:val="2"/>
                      <w:sz w:val="21"/>
                      <w:szCs w:val="21"/>
                      <w:lang w:val="en-US" w:eastAsia="zh-CN" w:bidi="ar-SA"/>
                      <w14:textFill>
                        <w14:solidFill>
                          <w14:schemeClr w14:val="tx1"/>
                        </w14:solidFill>
                      </w14:textFill>
                    </w:rPr>
                    <w:t>30.22</w:t>
                  </w:r>
                </w:p>
              </w:tc>
              <w:tc>
                <w:tcPr>
                  <w:tcW w:w="975" w:type="dxa"/>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31.51</w:t>
                  </w:r>
                </w:p>
              </w:tc>
              <w:tc>
                <w:tcPr>
                  <w:tcW w:w="819" w:type="dxa"/>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31.94</w:t>
                  </w:r>
                </w:p>
              </w:tc>
              <w:tc>
                <w:tcPr>
                  <w:tcW w:w="920" w:type="dxa"/>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31.51</w:t>
                  </w:r>
                </w:p>
              </w:tc>
              <w:tc>
                <w:tcPr>
                  <w:tcW w:w="1075" w:type="dxa"/>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30.22</w:t>
                  </w:r>
                </w:p>
              </w:tc>
              <w:tc>
                <w:tcPr>
                  <w:tcW w:w="888" w:type="dxa"/>
                  <w:tcBorders>
                    <w:right w:val="single" w:color="auto" w:sz="12" w:space="0"/>
                  </w:tcBorders>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28.13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501" w:type="dxa"/>
                  <w:tcBorders>
                    <w:lef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太阳时角τ</w:t>
                  </w:r>
                </w:p>
              </w:tc>
              <w:tc>
                <w:tcPr>
                  <w:tcW w:w="767" w:type="dxa"/>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22.5</w:t>
                  </w:r>
                </w:p>
              </w:tc>
              <w:tc>
                <w:tcPr>
                  <w:tcW w:w="1071"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kern w:val="2"/>
                      <w:sz w:val="21"/>
                      <w:szCs w:val="21"/>
                      <w:lang w:val="en-US" w:eastAsia="zh-CN" w:bidi="ar-SA"/>
                      <w14:textFill>
                        <w14:solidFill>
                          <w14:schemeClr w14:val="tx1"/>
                        </w14:solidFill>
                      </w14:textFill>
                    </w:rPr>
                    <w:t>15</w:t>
                  </w:r>
                </w:p>
              </w:tc>
              <w:tc>
                <w:tcPr>
                  <w:tcW w:w="975" w:type="dxa"/>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7.5</w:t>
                  </w:r>
                </w:p>
              </w:tc>
              <w:tc>
                <w:tcPr>
                  <w:tcW w:w="819" w:type="dxa"/>
                  <w:vAlign w:val="center"/>
                </w:tcPr>
                <w:p>
                  <w:pPr>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w:t>
                  </w:r>
                </w:p>
              </w:tc>
              <w:tc>
                <w:tcPr>
                  <w:tcW w:w="920" w:type="dxa"/>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-7.5</w:t>
                  </w:r>
                </w:p>
              </w:tc>
              <w:tc>
                <w:tcPr>
                  <w:tcW w:w="1075" w:type="dxa"/>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-15</w:t>
                  </w:r>
                </w:p>
              </w:tc>
              <w:tc>
                <w:tcPr>
                  <w:tcW w:w="888" w:type="dxa"/>
                  <w:tcBorders>
                    <w:right w:val="single" w:color="auto" w:sz="12" w:space="0"/>
                  </w:tcBorders>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501" w:type="dxa"/>
                  <w:tcBorders>
                    <w:lef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太阳方位角γ</w:t>
                  </w:r>
                </w:p>
              </w:tc>
              <w:tc>
                <w:tcPr>
                  <w:tcW w:w="767" w:type="dxa"/>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23.50</w:t>
                  </w:r>
                </w:p>
              </w:tc>
              <w:tc>
                <w:tcPr>
                  <w:tcW w:w="1071"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kern w:val="2"/>
                      <w:sz w:val="21"/>
                      <w:szCs w:val="21"/>
                      <w:lang w:val="en-US" w:eastAsia="zh-CN" w:bidi="ar-SA"/>
                      <w14:textFill>
                        <w14:solidFill>
                          <w14:schemeClr w14:val="tx1"/>
                        </w14:solidFill>
                      </w14:textFill>
                    </w:rPr>
                    <w:t>15.97</w:t>
                  </w:r>
                </w:p>
              </w:tc>
              <w:tc>
                <w:tcPr>
                  <w:tcW w:w="975" w:type="dxa"/>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8.05</w:t>
                  </w:r>
                </w:p>
              </w:tc>
              <w:tc>
                <w:tcPr>
                  <w:tcW w:w="819" w:type="dxa"/>
                  <w:vAlign w:val="center"/>
                </w:tcPr>
                <w:p>
                  <w:pPr>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w:t>
                  </w:r>
                </w:p>
              </w:tc>
              <w:tc>
                <w:tcPr>
                  <w:tcW w:w="920" w:type="dxa"/>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-8.05</w:t>
                  </w:r>
                </w:p>
              </w:tc>
              <w:tc>
                <w:tcPr>
                  <w:tcW w:w="1075" w:type="dxa"/>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-15.97</w:t>
                  </w:r>
                </w:p>
              </w:tc>
              <w:tc>
                <w:tcPr>
                  <w:tcW w:w="888" w:type="dxa"/>
                  <w:tcBorders>
                    <w:right w:val="single" w:color="auto" w:sz="12" w:space="0"/>
                  </w:tcBorders>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501" w:type="dxa"/>
                  <w:tcBorders>
                    <w:left w:val="single" w:color="auto" w:sz="4" w:space="0"/>
                  </w:tcBorders>
                  <w:vAlign w:val="center"/>
                </w:tcPr>
                <w:p>
                  <w:pPr>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ascii="Times New Roman" w:hAnsi="Times New Roman"/>
                      <w:color w:val="000000" w:themeColor="text1"/>
                      <w:szCs w:val="21"/>
                      <w14:textFill>
                        <w14:solidFill>
                          <w14:schemeClr w14:val="tx1"/>
                        </w14:solidFill>
                      </w14:textFill>
                    </w:rPr>
                    <w:t>地面投影</w:t>
                  </w:r>
                  <w:r>
                    <w:rPr>
                      <w:rFonts w:hint="eastAsia" w:ascii="Times New Roman" w:hAnsi="Times New Roman"/>
                      <w:color w:val="000000" w:themeColor="text1"/>
                      <w:szCs w:val="21"/>
                      <w:lang w:val="en-US" w:eastAsia="zh-CN"/>
                      <w14:textFill>
                        <w14:solidFill>
                          <w14:schemeClr w14:val="tx1"/>
                        </w14:solidFill>
                      </w14:textFill>
                    </w:rPr>
                    <w:t>方向</w:t>
                  </w:r>
                </w:p>
              </w:tc>
              <w:tc>
                <w:tcPr>
                  <w:tcW w:w="767"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22.5</w:t>
                  </w:r>
                </w:p>
              </w:tc>
              <w:tc>
                <w:tcPr>
                  <w:tcW w:w="1071"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kern w:val="2"/>
                      <w:sz w:val="21"/>
                      <w:szCs w:val="21"/>
                      <w:lang w:val="en-US" w:eastAsia="zh-CN" w:bidi="ar-SA"/>
                      <w14:textFill>
                        <w14:solidFill>
                          <w14:schemeClr w14:val="tx1"/>
                        </w14:solidFill>
                      </w14:textFill>
                    </w:rPr>
                    <w:t>15</w:t>
                  </w:r>
                </w:p>
              </w:tc>
              <w:tc>
                <w:tcPr>
                  <w:tcW w:w="975"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7.5</w:t>
                  </w:r>
                </w:p>
              </w:tc>
              <w:tc>
                <w:tcPr>
                  <w:tcW w:w="819" w:type="dxa"/>
                  <w:vAlign w:val="center"/>
                </w:tcPr>
                <w:p>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0</w:t>
                  </w:r>
                </w:p>
              </w:tc>
              <w:tc>
                <w:tcPr>
                  <w:tcW w:w="920"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-7.5</w:t>
                  </w:r>
                </w:p>
              </w:tc>
              <w:tc>
                <w:tcPr>
                  <w:tcW w:w="1075"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-15</w:t>
                  </w:r>
                </w:p>
              </w:tc>
              <w:tc>
                <w:tcPr>
                  <w:tcW w:w="888" w:type="dxa"/>
                  <w:tcBorders>
                    <w:right w:val="single" w:color="auto" w:sz="12" w:space="0"/>
                  </w:tcBorders>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501" w:type="dxa"/>
                  <w:tcBorders>
                    <w:left w:val="single" w:color="auto" w:sz="4" w:space="0"/>
                    <w:bottom w:val="single" w:color="auto" w:sz="12" w:space="0"/>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风机光影长度</w:t>
                  </w:r>
                </w:p>
              </w:tc>
              <w:tc>
                <w:tcPr>
                  <w:tcW w:w="767" w:type="dxa"/>
                  <w:tcBorders>
                    <w:bottom w:val="single" w:color="auto" w:sz="12" w:space="0"/>
                  </w:tcBorders>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kern w:val="2"/>
                      <w:sz w:val="21"/>
                      <w:szCs w:val="21"/>
                      <w:lang w:val="en-US" w:eastAsia="zh-CN" w:bidi="ar-SA"/>
                      <w14:textFill>
                        <w14:solidFill>
                          <w14:schemeClr w14:val="tx1"/>
                        </w14:solidFill>
                      </w14:textFill>
                    </w:rPr>
                    <w:t>399</w:t>
                  </w:r>
                </w:p>
              </w:tc>
              <w:tc>
                <w:tcPr>
                  <w:tcW w:w="1071" w:type="dxa"/>
                  <w:tcBorders>
                    <w:bottom w:val="single" w:color="auto" w:sz="12" w:space="0"/>
                  </w:tcBorders>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kern w:val="2"/>
                      <w:sz w:val="21"/>
                      <w:szCs w:val="21"/>
                      <w:lang w:val="en-US" w:eastAsia="zh-CN" w:bidi="ar-SA"/>
                      <w14:textFill>
                        <w14:solidFill>
                          <w14:schemeClr w14:val="tx1"/>
                        </w14:solidFill>
                      </w14:textFill>
                    </w:rPr>
                    <w:t>367</w:t>
                  </w:r>
                </w:p>
              </w:tc>
              <w:tc>
                <w:tcPr>
                  <w:tcW w:w="975" w:type="dxa"/>
                  <w:tcBorders>
                    <w:bottom w:val="single" w:color="auto" w:sz="12" w:space="0"/>
                  </w:tcBorders>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348</w:t>
                  </w:r>
                </w:p>
              </w:tc>
              <w:tc>
                <w:tcPr>
                  <w:tcW w:w="819" w:type="dxa"/>
                  <w:tcBorders>
                    <w:bottom w:val="single" w:color="auto" w:sz="12" w:space="0"/>
                  </w:tcBorders>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342</w:t>
                  </w:r>
                </w:p>
              </w:tc>
              <w:tc>
                <w:tcPr>
                  <w:tcW w:w="920" w:type="dxa"/>
                  <w:tcBorders>
                    <w:bottom w:val="single" w:color="auto" w:sz="12" w:space="0"/>
                  </w:tcBorders>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348</w:t>
                  </w:r>
                </w:p>
              </w:tc>
              <w:tc>
                <w:tcPr>
                  <w:tcW w:w="1075" w:type="dxa"/>
                  <w:tcBorders>
                    <w:bottom w:val="single" w:color="auto" w:sz="12" w:space="0"/>
                  </w:tcBorders>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367</w:t>
                  </w:r>
                </w:p>
              </w:tc>
              <w:tc>
                <w:tcPr>
                  <w:tcW w:w="888" w:type="dxa"/>
                  <w:tcBorders>
                    <w:bottom w:val="single" w:color="auto" w:sz="12" w:space="0"/>
                    <w:right w:val="single" w:color="auto" w:sz="12" w:space="0"/>
                  </w:tcBorders>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399</w:t>
                  </w:r>
                </w:p>
              </w:tc>
            </w:tr>
          </w:tbl>
          <w:p>
            <w:pPr>
              <w:spacing w:line="360" w:lineRule="auto"/>
              <w:ind w:firstLine="420"/>
              <w:rPr>
                <w:rFonts w:hint="eastAsia"/>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根据上表光影范围的计算结果</w:t>
            </w:r>
            <w:r>
              <w:rPr>
                <w:rFonts w:ascii="Times New Roman" w:hAnsi="Times New Roman"/>
                <w:color w:val="000000" w:themeColor="text1"/>
                <w:sz w:val="24"/>
                <w14:textFill>
                  <w14:solidFill>
                    <w14:schemeClr w14:val="tx1"/>
                  </w14:solidFill>
                </w14:textFill>
              </w:rPr>
              <w:t>，</w:t>
            </w:r>
            <w:bookmarkStart w:id="21" w:name="_Hlk58404074"/>
            <w:r>
              <w:rPr>
                <w:rFonts w:ascii="Times New Roman" w:hAnsi="Times New Roman"/>
                <w:color w:val="000000" w:themeColor="text1"/>
                <w:sz w:val="24"/>
                <w14:textFill>
                  <w14:solidFill>
                    <w14:schemeClr w14:val="tx1"/>
                  </w14:solidFill>
                </w14:textFill>
              </w:rPr>
              <w:t>冬至日</w:t>
            </w:r>
            <w:r>
              <w:rPr>
                <w:rFonts w:hint="eastAsia" w:ascii="Times New Roman" w:hAnsi="Times New Roman"/>
                <w:color w:val="000000" w:themeColor="text1"/>
                <w:sz w:val="24"/>
                <w:lang w:val="en-US" w:eastAsia="zh-CN"/>
                <w14:textFill>
                  <w14:solidFill>
                    <w14:schemeClr w14:val="tx1"/>
                  </w14:solidFill>
                </w14:textFill>
              </w:rPr>
              <w:t>10</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3</w:t>
            </w:r>
            <w:r>
              <w:rPr>
                <w:rFonts w:ascii="Times New Roman" w:hAnsi="Times New Roman"/>
                <w:color w:val="000000" w:themeColor="text1"/>
                <w:sz w:val="24"/>
                <w14:textFill>
                  <w14:solidFill>
                    <w14:schemeClr w14:val="tx1"/>
                  </w14:solidFill>
                </w14:textFill>
              </w:rPr>
              <w:t>0~</w:t>
            </w:r>
            <w:r>
              <w:rPr>
                <w:rFonts w:hint="eastAsia" w:ascii="Times New Roman" w:hAnsi="Times New Roman"/>
                <w:color w:val="000000" w:themeColor="text1"/>
                <w:sz w:val="24"/>
                <w:lang w:val="en-US" w:eastAsia="zh-CN"/>
                <w14:textFill>
                  <w14:solidFill>
                    <w14:schemeClr w14:val="tx1"/>
                  </w14:solidFill>
                </w14:textFill>
              </w:rPr>
              <w:t>13</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3</w:t>
            </w:r>
            <w:r>
              <w:rPr>
                <w:rFonts w:ascii="Times New Roman" w:hAnsi="Times New Roman"/>
                <w:color w:val="000000" w:themeColor="text1"/>
                <w:sz w:val="24"/>
                <w14:textFill>
                  <w14:solidFill>
                    <w14:schemeClr w14:val="tx1"/>
                  </w14:solidFill>
                </w14:textFill>
              </w:rPr>
              <w:t>0之间，</w:t>
            </w:r>
            <w:bookmarkEnd w:id="21"/>
            <w:r>
              <w:rPr>
                <w:rFonts w:ascii="Times New Roman" w:hAnsi="Times New Roman"/>
                <w:color w:val="000000" w:themeColor="text1"/>
                <w:sz w:val="24"/>
                <w14:textFill>
                  <w14:solidFill>
                    <w14:schemeClr w14:val="tx1"/>
                  </w14:solidFill>
                </w14:textFill>
              </w:rPr>
              <w:t>光影长度由大变小，再由小变大，投影区域也逐渐从风机</w:t>
            </w:r>
            <w:r>
              <w:rPr>
                <w:rFonts w:hint="eastAsia" w:ascii="Times New Roman" w:hAnsi="Times New Roman"/>
                <w:color w:val="000000" w:themeColor="text1"/>
                <w:sz w:val="24"/>
                <w:lang w:val="en-US" w:eastAsia="zh-CN"/>
                <w14:textFill>
                  <w14:solidFill>
                    <w14:schemeClr w14:val="tx1"/>
                  </w14:solidFill>
                </w14:textFill>
              </w:rPr>
              <w:t>南北</w:t>
            </w:r>
            <w:r>
              <w:rPr>
                <w:rFonts w:ascii="Times New Roman" w:hAnsi="Times New Roman"/>
                <w:color w:val="000000" w:themeColor="text1"/>
                <w:sz w:val="24"/>
                <w14:textFill>
                  <w14:solidFill>
                    <w14:schemeClr w14:val="tx1"/>
                  </w14:solidFill>
                </w14:textFill>
              </w:rPr>
              <w:t>轴线</w:t>
            </w:r>
            <w:r>
              <w:rPr>
                <w:rFonts w:hint="eastAsia" w:ascii="Times New Roman" w:hAnsi="Times New Roman"/>
                <w:color w:val="000000" w:themeColor="text1"/>
                <w:sz w:val="24"/>
                <w:lang w:val="en-US" w:eastAsia="zh-CN"/>
                <w14:textFill>
                  <w14:solidFill>
                    <w14:schemeClr w14:val="tx1"/>
                  </w14:solidFill>
                </w14:textFill>
              </w:rPr>
              <w:t>的</w:t>
            </w:r>
            <w:r>
              <w:rPr>
                <w:rFonts w:hint="default" w:ascii="Times New Roman" w:hAnsi="Times New Roman" w:cs="Times New Roman"/>
                <w:color w:val="000000" w:themeColor="text1"/>
                <w:sz w:val="24"/>
                <w:lang w:val="en-US" w:eastAsia="zh-CN"/>
                <w14:textFill>
                  <w14:solidFill>
                    <w14:schemeClr w14:val="tx1"/>
                  </w14:solidFill>
                </w14:textFill>
              </w:rPr>
              <w:t>22.5°</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15°</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7.5°</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0°</w:t>
            </w:r>
            <w:r>
              <w:rPr>
                <w:rFonts w:hint="default" w:ascii="Times New Roman" w:hAnsi="Times New Roman" w:cs="Times New Roman"/>
                <w:color w:val="000000" w:themeColor="text1"/>
                <w:sz w:val="24"/>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7.5°</w:t>
            </w:r>
            <w:r>
              <w:rPr>
                <w:rFonts w:hint="default" w:ascii="Times New Roman" w:hAnsi="Times New Roman" w:cs="Times New Roman"/>
                <w:color w:val="000000" w:themeColor="text1"/>
                <w:sz w:val="24"/>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15°</w:t>
            </w:r>
            <w:r>
              <w:rPr>
                <w:rFonts w:hint="default" w:ascii="Times New Roman" w:hAnsi="Times New Roman" w:cs="Times New Roman"/>
                <w:color w:val="000000" w:themeColor="text1"/>
                <w:sz w:val="24"/>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22.5°</w:t>
            </w:r>
            <w:r>
              <w:rPr>
                <w:rFonts w:ascii="Times New Roman" w:hAnsi="Times New Roman"/>
                <w:color w:val="000000" w:themeColor="text1"/>
                <w:sz w:val="24"/>
                <w14:textFill>
                  <w14:solidFill>
                    <w14:schemeClr w14:val="tx1"/>
                  </w14:solidFill>
                </w14:textFill>
              </w:rPr>
              <w:t>等7个大角度逐渐移动</w:t>
            </w:r>
            <w:r>
              <w:rPr>
                <w:rFonts w:hint="eastAsia"/>
                <w:color w:val="000000" w:themeColor="text1"/>
                <w:sz w:val="24"/>
                <w:lang w:eastAsia="zh-CN"/>
                <w14:textFill>
                  <w14:solidFill>
                    <w14:schemeClr w14:val="tx1"/>
                  </w14:solidFill>
                </w14:textFill>
              </w:rPr>
              <w:t>。</w:t>
            </w:r>
          </w:p>
          <w:p>
            <w:pPr>
              <w:spacing w:line="360" w:lineRule="auto"/>
              <w:ind w:firstLine="420"/>
              <w:rPr>
                <w:rFonts w:hint="default" w:ascii="Times New Roman" w:hAnsi="Times New Roman"/>
                <w:color w:val="FF0000"/>
                <w:sz w:val="24"/>
                <w:lang w:val="en-US" w:eastAsia="zh-CN"/>
              </w:rPr>
            </w:pPr>
            <w:r>
              <w:rPr>
                <w:rFonts w:hint="eastAsia"/>
                <w:color w:val="FF0000"/>
                <w:sz w:val="24"/>
                <w:lang w:val="en-US" w:eastAsia="zh-CN"/>
              </w:rPr>
              <w:t>由表4-6可知，6号风机和8号风机运行过程中，</w:t>
            </w:r>
            <w:r>
              <w:rPr>
                <w:rFonts w:ascii="Times New Roman" w:hAnsi="Times New Roman"/>
                <w:color w:val="FF0000"/>
                <w:sz w:val="24"/>
              </w:rPr>
              <w:t>其中最大光影影响方向为</w:t>
            </w:r>
            <w:r>
              <w:rPr>
                <w:rFonts w:hint="eastAsia" w:ascii="Times New Roman" w:hAnsi="Times New Roman"/>
                <w:color w:val="FF0000"/>
                <w:sz w:val="24"/>
                <w:lang w:val="en-US" w:eastAsia="zh-CN"/>
              </w:rPr>
              <w:t>风机南北轴线</w:t>
            </w:r>
            <w:r>
              <w:rPr>
                <w:rFonts w:hint="default" w:ascii="Times New Roman" w:hAnsi="Times New Roman" w:cs="Times New Roman"/>
                <w:color w:val="FF0000"/>
                <w:sz w:val="24"/>
                <w:lang w:val="en-US" w:eastAsia="zh-CN"/>
              </w:rPr>
              <w:t>22.5°和-22.5°</w:t>
            </w:r>
            <w:r>
              <w:rPr>
                <w:rFonts w:hint="eastAsia" w:ascii="Times New Roman" w:hAnsi="Times New Roman"/>
                <w:color w:val="FF0000"/>
                <w:sz w:val="24"/>
                <w:lang w:val="en-US" w:eastAsia="zh-CN"/>
              </w:rPr>
              <w:t>两个方向</w:t>
            </w:r>
            <w:r>
              <w:rPr>
                <w:rFonts w:hint="eastAsia"/>
                <w:color w:val="FF0000"/>
                <w:sz w:val="24"/>
                <w:lang w:val="en-US" w:eastAsia="zh-CN"/>
              </w:rPr>
              <w:t>，影响距离为276m；第二长度</w:t>
            </w:r>
            <w:r>
              <w:rPr>
                <w:rFonts w:ascii="Times New Roman" w:hAnsi="Times New Roman"/>
                <w:color w:val="FF0000"/>
                <w:sz w:val="24"/>
              </w:rPr>
              <w:t>光影影响方向为</w:t>
            </w:r>
            <w:r>
              <w:rPr>
                <w:rFonts w:hint="eastAsia" w:ascii="Times New Roman" w:hAnsi="Times New Roman"/>
                <w:color w:val="FF0000"/>
                <w:sz w:val="24"/>
                <w:lang w:val="en-US" w:eastAsia="zh-CN"/>
              </w:rPr>
              <w:t>风机南北轴线</w:t>
            </w:r>
            <w:r>
              <w:rPr>
                <w:rFonts w:hint="eastAsia" w:cs="Times New Roman"/>
                <w:color w:val="FF0000"/>
                <w:sz w:val="24"/>
                <w:lang w:val="en-US" w:eastAsia="zh-CN"/>
              </w:rPr>
              <w:t>15</w:t>
            </w:r>
            <w:r>
              <w:rPr>
                <w:rFonts w:hint="default" w:ascii="Times New Roman" w:hAnsi="Times New Roman" w:cs="Times New Roman"/>
                <w:color w:val="FF0000"/>
                <w:sz w:val="24"/>
                <w:lang w:val="en-US" w:eastAsia="zh-CN"/>
              </w:rPr>
              <w:t>°和-</w:t>
            </w:r>
            <w:r>
              <w:rPr>
                <w:rFonts w:hint="eastAsia" w:cs="Times New Roman"/>
                <w:color w:val="FF0000"/>
                <w:sz w:val="24"/>
                <w:lang w:val="en-US" w:eastAsia="zh-CN"/>
              </w:rPr>
              <w:t>15</w:t>
            </w:r>
            <w:r>
              <w:rPr>
                <w:rFonts w:hint="default" w:ascii="Times New Roman" w:hAnsi="Times New Roman" w:cs="Times New Roman"/>
                <w:color w:val="FF0000"/>
                <w:sz w:val="24"/>
                <w:lang w:val="en-US" w:eastAsia="zh-CN"/>
              </w:rPr>
              <w:t>°</w:t>
            </w:r>
            <w:r>
              <w:rPr>
                <w:rFonts w:hint="eastAsia" w:ascii="Times New Roman" w:hAnsi="Times New Roman"/>
                <w:color w:val="FF0000"/>
                <w:sz w:val="24"/>
                <w:lang w:val="en-US" w:eastAsia="zh-CN"/>
              </w:rPr>
              <w:t>两个方向</w:t>
            </w:r>
            <w:r>
              <w:rPr>
                <w:rFonts w:hint="eastAsia"/>
                <w:color w:val="FF0000"/>
                <w:sz w:val="24"/>
                <w:lang w:val="en-US" w:eastAsia="zh-CN"/>
              </w:rPr>
              <w:t>，影响距离为253m；第三长度</w:t>
            </w:r>
            <w:r>
              <w:rPr>
                <w:rFonts w:ascii="Times New Roman" w:hAnsi="Times New Roman"/>
                <w:color w:val="FF0000"/>
                <w:sz w:val="24"/>
              </w:rPr>
              <w:t>光影影响方向为</w:t>
            </w:r>
            <w:r>
              <w:rPr>
                <w:rFonts w:hint="eastAsia" w:ascii="Times New Roman" w:hAnsi="Times New Roman"/>
                <w:color w:val="FF0000"/>
                <w:sz w:val="24"/>
                <w:lang w:val="en-US" w:eastAsia="zh-CN"/>
              </w:rPr>
              <w:t>风机南北轴线7.5</w:t>
            </w:r>
            <w:r>
              <w:rPr>
                <w:rFonts w:hint="default" w:ascii="Times New Roman" w:hAnsi="Times New Roman"/>
                <w:color w:val="FF0000"/>
                <w:sz w:val="24"/>
                <w:lang w:val="en-US" w:eastAsia="zh-CN"/>
              </w:rPr>
              <w:t>°和-</w:t>
            </w:r>
            <w:r>
              <w:rPr>
                <w:rFonts w:hint="eastAsia" w:ascii="Times New Roman" w:hAnsi="Times New Roman"/>
                <w:color w:val="FF0000"/>
                <w:sz w:val="24"/>
                <w:lang w:val="en-US" w:eastAsia="zh-CN"/>
              </w:rPr>
              <w:t>7.5</w:t>
            </w:r>
            <w:r>
              <w:rPr>
                <w:rFonts w:hint="default" w:ascii="Times New Roman" w:hAnsi="Times New Roman"/>
                <w:color w:val="FF0000"/>
                <w:sz w:val="24"/>
                <w:lang w:val="en-US" w:eastAsia="zh-CN"/>
              </w:rPr>
              <w:t>°</w:t>
            </w:r>
            <w:r>
              <w:rPr>
                <w:rFonts w:hint="eastAsia" w:ascii="Times New Roman" w:hAnsi="Times New Roman"/>
                <w:color w:val="FF0000"/>
                <w:sz w:val="24"/>
                <w:lang w:val="en-US" w:eastAsia="zh-CN"/>
              </w:rPr>
              <w:t>两个方向</w:t>
            </w:r>
            <w:r>
              <w:rPr>
                <w:rFonts w:hint="eastAsia"/>
                <w:color w:val="FF0000"/>
                <w:sz w:val="24"/>
                <w:lang w:val="en-US" w:eastAsia="zh-CN"/>
              </w:rPr>
              <w:t>，影响距离为241m；正午</w:t>
            </w:r>
            <w:r>
              <w:rPr>
                <w:rFonts w:hint="eastAsia" w:ascii="Times New Roman" w:hAnsi="Times New Roman"/>
                <w:color w:val="FF0000"/>
                <w:sz w:val="24"/>
                <w:lang w:val="en-US" w:eastAsia="zh-CN"/>
              </w:rPr>
              <w:t>光影</w:t>
            </w:r>
            <w:r>
              <w:rPr>
                <w:rFonts w:ascii="Times New Roman" w:hAnsi="Times New Roman"/>
                <w:color w:val="FF0000"/>
                <w:sz w:val="24"/>
              </w:rPr>
              <w:t>影响方向为</w:t>
            </w:r>
            <w:r>
              <w:rPr>
                <w:rFonts w:hint="eastAsia" w:ascii="Times New Roman" w:hAnsi="Times New Roman"/>
                <w:color w:val="FF0000"/>
                <w:sz w:val="24"/>
                <w:lang w:val="en-US" w:eastAsia="zh-CN"/>
              </w:rPr>
              <w:t>风机南北轴线</w:t>
            </w:r>
            <w:r>
              <w:rPr>
                <w:rFonts w:hint="eastAsia"/>
                <w:color w:val="FF0000"/>
                <w:sz w:val="24"/>
                <w:lang w:val="en-US" w:eastAsia="zh-CN"/>
              </w:rPr>
              <w:t>0</w:t>
            </w:r>
            <w:r>
              <w:rPr>
                <w:rFonts w:hint="default" w:ascii="Times New Roman" w:hAnsi="Times New Roman"/>
                <w:color w:val="FF0000"/>
                <w:sz w:val="24"/>
                <w:lang w:val="en-US" w:eastAsia="zh-CN"/>
              </w:rPr>
              <w:t>°</w:t>
            </w:r>
            <w:r>
              <w:rPr>
                <w:rFonts w:hint="eastAsia" w:ascii="Times New Roman" w:hAnsi="Times New Roman"/>
                <w:color w:val="FF0000"/>
                <w:sz w:val="24"/>
                <w:lang w:val="en-US" w:eastAsia="zh-CN"/>
              </w:rPr>
              <w:t>方向</w:t>
            </w:r>
            <w:r>
              <w:rPr>
                <w:rFonts w:hint="eastAsia"/>
                <w:color w:val="FF0000"/>
                <w:sz w:val="24"/>
                <w:lang w:val="en-US" w:eastAsia="zh-CN"/>
              </w:rPr>
              <w:t>，影响距离为237m。</w:t>
            </w:r>
          </w:p>
          <w:p>
            <w:pPr>
              <w:spacing w:line="360" w:lineRule="auto"/>
              <w:ind w:firstLine="420"/>
              <w:rPr>
                <w:rFonts w:hint="default" w:ascii="Times New Roman" w:hAnsi="Times New Roman"/>
                <w:color w:val="FF0000"/>
                <w:sz w:val="24"/>
                <w:lang w:val="en-US" w:eastAsia="zh-CN"/>
              </w:rPr>
            </w:pPr>
            <w:r>
              <w:rPr>
                <w:rFonts w:hint="eastAsia"/>
                <w:color w:val="FF0000"/>
                <w:sz w:val="24"/>
                <w:lang w:val="en-US" w:eastAsia="zh-CN"/>
              </w:rPr>
              <w:t>由表4-7可知，其他风机运行过程中，</w:t>
            </w:r>
            <w:r>
              <w:rPr>
                <w:rFonts w:ascii="Times New Roman" w:hAnsi="Times New Roman"/>
                <w:color w:val="FF0000"/>
                <w:sz w:val="24"/>
              </w:rPr>
              <w:t>其中最大光影影响方向为</w:t>
            </w:r>
            <w:r>
              <w:rPr>
                <w:rFonts w:hint="eastAsia" w:ascii="Times New Roman" w:hAnsi="Times New Roman"/>
                <w:color w:val="FF0000"/>
                <w:sz w:val="24"/>
                <w:lang w:val="en-US" w:eastAsia="zh-CN"/>
              </w:rPr>
              <w:t>风机南北轴线</w:t>
            </w:r>
            <w:r>
              <w:rPr>
                <w:rFonts w:hint="default" w:ascii="Times New Roman" w:hAnsi="Times New Roman" w:cs="Times New Roman"/>
                <w:color w:val="FF0000"/>
                <w:sz w:val="24"/>
                <w:lang w:val="en-US" w:eastAsia="zh-CN"/>
              </w:rPr>
              <w:t>22.5°和-22.5°</w:t>
            </w:r>
            <w:r>
              <w:rPr>
                <w:rFonts w:hint="eastAsia" w:ascii="Times New Roman" w:hAnsi="Times New Roman"/>
                <w:color w:val="FF0000"/>
                <w:sz w:val="24"/>
                <w:lang w:val="en-US" w:eastAsia="zh-CN"/>
              </w:rPr>
              <w:t>两个方向</w:t>
            </w:r>
            <w:r>
              <w:rPr>
                <w:rFonts w:hint="eastAsia"/>
                <w:color w:val="FF0000"/>
                <w:sz w:val="24"/>
                <w:lang w:val="en-US" w:eastAsia="zh-CN"/>
              </w:rPr>
              <w:t>，影响距离为399m；第二长度</w:t>
            </w:r>
            <w:r>
              <w:rPr>
                <w:rFonts w:ascii="Times New Roman" w:hAnsi="Times New Roman"/>
                <w:color w:val="FF0000"/>
                <w:sz w:val="24"/>
              </w:rPr>
              <w:t>光影影响方向为</w:t>
            </w:r>
            <w:r>
              <w:rPr>
                <w:rFonts w:hint="eastAsia" w:ascii="Times New Roman" w:hAnsi="Times New Roman"/>
                <w:color w:val="FF0000"/>
                <w:sz w:val="24"/>
                <w:lang w:val="en-US" w:eastAsia="zh-CN"/>
              </w:rPr>
              <w:t>风机南北轴线</w:t>
            </w:r>
            <w:r>
              <w:rPr>
                <w:rFonts w:hint="eastAsia" w:cs="Times New Roman"/>
                <w:color w:val="FF0000"/>
                <w:sz w:val="24"/>
                <w:lang w:val="en-US" w:eastAsia="zh-CN"/>
              </w:rPr>
              <w:t>15</w:t>
            </w:r>
            <w:r>
              <w:rPr>
                <w:rFonts w:hint="default" w:ascii="Times New Roman" w:hAnsi="Times New Roman" w:cs="Times New Roman"/>
                <w:color w:val="FF0000"/>
                <w:sz w:val="24"/>
                <w:lang w:val="en-US" w:eastAsia="zh-CN"/>
              </w:rPr>
              <w:t>°和-</w:t>
            </w:r>
            <w:r>
              <w:rPr>
                <w:rFonts w:hint="eastAsia" w:cs="Times New Roman"/>
                <w:color w:val="FF0000"/>
                <w:sz w:val="24"/>
                <w:lang w:val="en-US" w:eastAsia="zh-CN"/>
              </w:rPr>
              <w:t>15</w:t>
            </w:r>
            <w:r>
              <w:rPr>
                <w:rFonts w:hint="default" w:ascii="Times New Roman" w:hAnsi="Times New Roman" w:cs="Times New Roman"/>
                <w:color w:val="FF0000"/>
                <w:sz w:val="24"/>
                <w:lang w:val="en-US" w:eastAsia="zh-CN"/>
              </w:rPr>
              <w:t>°</w:t>
            </w:r>
            <w:r>
              <w:rPr>
                <w:rFonts w:hint="eastAsia" w:ascii="Times New Roman" w:hAnsi="Times New Roman"/>
                <w:color w:val="FF0000"/>
                <w:sz w:val="24"/>
                <w:lang w:val="en-US" w:eastAsia="zh-CN"/>
              </w:rPr>
              <w:t>两个方向</w:t>
            </w:r>
            <w:r>
              <w:rPr>
                <w:rFonts w:hint="eastAsia"/>
                <w:color w:val="FF0000"/>
                <w:sz w:val="24"/>
                <w:lang w:val="en-US" w:eastAsia="zh-CN"/>
              </w:rPr>
              <w:t>，影响距离为367m；第三长度</w:t>
            </w:r>
            <w:r>
              <w:rPr>
                <w:rFonts w:ascii="Times New Roman" w:hAnsi="Times New Roman"/>
                <w:color w:val="FF0000"/>
                <w:sz w:val="24"/>
              </w:rPr>
              <w:t>光影影响方向为</w:t>
            </w:r>
            <w:r>
              <w:rPr>
                <w:rFonts w:hint="eastAsia" w:ascii="Times New Roman" w:hAnsi="Times New Roman"/>
                <w:color w:val="FF0000"/>
                <w:sz w:val="24"/>
                <w:lang w:val="en-US" w:eastAsia="zh-CN"/>
              </w:rPr>
              <w:t>风机南北轴线7.5</w:t>
            </w:r>
            <w:r>
              <w:rPr>
                <w:rFonts w:hint="default" w:ascii="Times New Roman" w:hAnsi="Times New Roman"/>
                <w:color w:val="FF0000"/>
                <w:sz w:val="24"/>
                <w:lang w:val="en-US" w:eastAsia="zh-CN"/>
              </w:rPr>
              <w:t>°和-</w:t>
            </w:r>
            <w:r>
              <w:rPr>
                <w:rFonts w:hint="eastAsia" w:ascii="Times New Roman" w:hAnsi="Times New Roman"/>
                <w:color w:val="FF0000"/>
                <w:sz w:val="24"/>
                <w:lang w:val="en-US" w:eastAsia="zh-CN"/>
              </w:rPr>
              <w:t>7.5</w:t>
            </w:r>
            <w:r>
              <w:rPr>
                <w:rFonts w:hint="default" w:ascii="Times New Roman" w:hAnsi="Times New Roman"/>
                <w:color w:val="FF0000"/>
                <w:sz w:val="24"/>
                <w:lang w:val="en-US" w:eastAsia="zh-CN"/>
              </w:rPr>
              <w:t>°</w:t>
            </w:r>
            <w:r>
              <w:rPr>
                <w:rFonts w:hint="eastAsia" w:ascii="Times New Roman" w:hAnsi="Times New Roman"/>
                <w:color w:val="FF0000"/>
                <w:sz w:val="24"/>
                <w:lang w:val="en-US" w:eastAsia="zh-CN"/>
              </w:rPr>
              <w:t>两个方向</w:t>
            </w:r>
            <w:r>
              <w:rPr>
                <w:rFonts w:hint="eastAsia"/>
                <w:color w:val="FF0000"/>
                <w:sz w:val="24"/>
                <w:lang w:val="en-US" w:eastAsia="zh-CN"/>
              </w:rPr>
              <w:t>，影响距离为348m；正午</w:t>
            </w:r>
            <w:r>
              <w:rPr>
                <w:rFonts w:hint="eastAsia" w:ascii="Times New Roman" w:hAnsi="Times New Roman"/>
                <w:color w:val="FF0000"/>
                <w:sz w:val="24"/>
                <w:lang w:val="en-US" w:eastAsia="zh-CN"/>
              </w:rPr>
              <w:t>光影</w:t>
            </w:r>
            <w:r>
              <w:rPr>
                <w:rFonts w:ascii="Times New Roman" w:hAnsi="Times New Roman"/>
                <w:color w:val="FF0000"/>
                <w:sz w:val="24"/>
              </w:rPr>
              <w:t>影响方向为</w:t>
            </w:r>
            <w:r>
              <w:rPr>
                <w:rFonts w:hint="eastAsia" w:ascii="Times New Roman" w:hAnsi="Times New Roman"/>
                <w:color w:val="FF0000"/>
                <w:sz w:val="24"/>
                <w:lang w:val="en-US" w:eastAsia="zh-CN"/>
              </w:rPr>
              <w:t>风机南北轴线</w:t>
            </w:r>
            <w:r>
              <w:rPr>
                <w:rFonts w:hint="eastAsia"/>
                <w:color w:val="FF0000"/>
                <w:sz w:val="24"/>
                <w:lang w:val="en-US" w:eastAsia="zh-CN"/>
              </w:rPr>
              <w:t>0</w:t>
            </w:r>
            <w:r>
              <w:rPr>
                <w:rFonts w:hint="default" w:ascii="Times New Roman" w:hAnsi="Times New Roman"/>
                <w:color w:val="FF0000"/>
                <w:sz w:val="24"/>
                <w:lang w:val="en-US" w:eastAsia="zh-CN"/>
              </w:rPr>
              <w:t>°</w:t>
            </w:r>
            <w:r>
              <w:rPr>
                <w:rFonts w:hint="eastAsia" w:ascii="Times New Roman" w:hAnsi="Times New Roman"/>
                <w:color w:val="FF0000"/>
                <w:sz w:val="24"/>
                <w:lang w:val="en-US" w:eastAsia="zh-CN"/>
              </w:rPr>
              <w:t>方向</w:t>
            </w:r>
            <w:r>
              <w:rPr>
                <w:rFonts w:hint="eastAsia"/>
                <w:color w:val="FF0000"/>
                <w:sz w:val="24"/>
                <w:lang w:val="en-US" w:eastAsia="zh-CN"/>
              </w:rPr>
              <w:t>，影响距离为342m。</w:t>
            </w:r>
          </w:p>
          <w:p>
            <w:pPr>
              <w:spacing w:line="360" w:lineRule="auto"/>
              <w:ind w:firstLine="420"/>
              <w:rPr>
                <w:rFonts w:hint="eastAsia" w:ascii="Times New Roman" w:hAnsi="Times New Roman" w:eastAsia="宋体"/>
                <w:color w:val="FF0000"/>
                <w:sz w:val="24"/>
                <w:lang w:val="en-US" w:eastAsia="zh-CN"/>
              </w:rPr>
            </w:pPr>
            <w:r>
              <w:rPr>
                <w:rFonts w:hint="eastAsia"/>
                <w:color w:val="FF0000"/>
                <w:sz w:val="24"/>
                <w:lang w:val="en-US" w:eastAsia="zh-CN"/>
              </w:rPr>
              <w:t>对照风电场范围内敏感目标的分布情况，本项目风机光影范围内无敏感目标分布，因此，风机光影对周围村庄的影响较小。</w:t>
            </w:r>
          </w:p>
          <w:p>
            <w:pPr>
              <w:spacing w:line="360" w:lineRule="auto"/>
              <w:ind w:firstLine="420"/>
              <w:rPr>
                <w:rFonts w:ascii="宋体" w:hAnsi="宋体" w:cs="宋体"/>
                <w:bCs/>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noWrap w:val="0"/>
            <w:vAlign w:val="center"/>
          </w:tcPr>
          <w:p>
            <w:pPr>
              <w:pStyle w:val="14"/>
              <w:adjustRightInd w:val="0"/>
              <w:snapToGrid w:val="0"/>
              <w:spacing w:before="0" w:beforeAutospacing="0" w:after="0" w:afterAutospacing="0"/>
              <w:jc w:val="center"/>
              <w:rPr>
                <w:rFonts w:cs="宋体"/>
                <w:bCs/>
                <w:color w:val="000000" w:themeColor="text1"/>
                <w:kern w:val="2"/>
                <w:sz w:val="24"/>
                <w:szCs w:val="24"/>
                <w14:textFill>
                  <w14:solidFill>
                    <w14:schemeClr w14:val="tx1"/>
                  </w14:solidFill>
                </w14:textFill>
              </w:rPr>
            </w:pPr>
            <w:r>
              <w:rPr>
                <w:rFonts w:hint="eastAsia" w:cs="宋体"/>
                <w:bCs/>
                <w:color w:val="000000" w:themeColor="text1"/>
                <w:kern w:val="2"/>
                <w:sz w:val="24"/>
                <w:szCs w:val="24"/>
                <w14:textFill>
                  <w14:solidFill>
                    <w14:schemeClr w14:val="tx1"/>
                  </w14:solidFill>
                </w14:textFill>
              </w:rPr>
              <w:t>选址选线环境合理性分析</w:t>
            </w:r>
          </w:p>
        </w:tc>
        <w:tc>
          <w:tcPr>
            <w:tcW w:w="8363"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000000" w:themeColor="text1"/>
                <w:sz w:val="24"/>
                <w:szCs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本项目位于渭南市</w:t>
            </w:r>
            <w:r>
              <w:rPr>
                <w:rFonts w:hint="eastAsia"/>
                <w:color w:val="000000" w:themeColor="text1"/>
                <w:sz w:val="24"/>
                <w:lang w:val="en-US" w:eastAsia="zh-CN"/>
                <w14:textFill>
                  <w14:solidFill>
                    <w14:schemeClr w14:val="tx1"/>
                  </w14:solidFill>
                </w14:textFill>
              </w:rPr>
              <w:t>蒲城县龙池镇</w:t>
            </w:r>
            <w:r>
              <w:rPr>
                <w:rFonts w:ascii="Times New Roman" w:hAnsi="Times New Roman"/>
                <w:color w:val="000000" w:themeColor="text1"/>
                <w:sz w:val="24"/>
                <w14:textFill>
                  <w14:solidFill>
                    <w14:schemeClr w14:val="tx1"/>
                  </w14:solidFill>
                </w14:textFill>
              </w:rPr>
              <w:t>，项目区</w:t>
            </w:r>
            <w:r>
              <w:rPr>
                <w:rFonts w:hint="eastAsia"/>
                <w:color w:val="000000" w:themeColor="text1"/>
                <w:sz w:val="24"/>
                <w:lang w:val="en-US" w:eastAsia="zh-CN"/>
                <w14:textFill>
                  <w14:solidFill>
                    <w14:schemeClr w14:val="tx1"/>
                  </w14:solidFill>
                </w14:textFill>
              </w:rPr>
              <w:t>风电机组</w:t>
            </w:r>
            <w:r>
              <w:rPr>
                <w:rFonts w:ascii="Times New Roman" w:hAnsi="Times New Roman"/>
                <w:color w:val="000000" w:themeColor="text1"/>
                <w:sz w:val="24"/>
                <w14:textFill>
                  <w14:solidFill>
                    <w14:schemeClr w14:val="tx1"/>
                  </w14:solidFill>
                </w14:textFill>
              </w:rPr>
              <w:t>永久占地类型为特殊用地（殡葬用地），不占用基本农田</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风电场拐点范围内分布着部分村庄，风机选址布置时已考虑避让，</w:t>
            </w:r>
            <w:r>
              <w:rPr>
                <w:rFonts w:hint="eastAsia"/>
                <w:color w:val="000000" w:themeColor="text1"/>
                <w:sz w:val="24"/>
                <w:lang w:val="en-US" w:eastAsia="zh-CN"/>
                <w14:textFill>
                  <w14:solidFill>
                    <w14:schemeClr w14:val="tx1"/>
                  </w14:solidFill>
                </w14:textFill>
              </w:rPr>
              <w:t>250</w:t>
            </w:r>
            <w:r>
              <w:rPr>
                <w:rFonts w:ascii="Times New Roman" w:hAnsi="Times New Roman"/>
                <w:color w:val="000000" w:themeColor="text1"/>
                <w:sz w:val="24"/>
                <w14:textFill>
                  <w14:solidFill>
                    <w14:schemeClr w14:val="tx1"/>
                  </w14:solidFill>
                </w14:textFill>
              </w:rPr>
              <w:t>m范围内无村庄等敏感保护目标。风电进场道路及部分场内道路均可利用周边乡道、村道和农耕路，新建和改建部分场内道路。本项目选址不在秦岭保护区范围内，不在林地、湿地和自然保护区范围内，项目周边亦无军用设施及文物保护单位</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本项目风电场建设区域不在鸟类迁徙通道上，不会对鸟类迁徙造成不利影响。</w:t>
            </w:r>
            <w:r>
              <w:rPr>
                <w:rFonts w:hint="eastAsia"/>
                <w:color w:val="000000" w:themeColor="text1"/>
                <w:sz w:val="24"/>
                <w:lang w:val="en-US" w:eastAsia="zh-CN"/>
                <w14:textFill>
                  <w14:solidFill>
                    <w14:schemeClr w14:val="tx1"/>
                  </w14:solidFill>
                </w14:textFill>
              </w:rPr>
              <w:t>本项目施工期和运营期产生的环境影响，采取本次环评提出的各项环保措施后，对大气环境、水环境、声环境、生态环境影响较小。</w:t>
            </w:r>
            <w:r>
              <w:rPr>
                <w:rFonts w:ascii="Times New Roman" w:hAnsi="Times New Roman"/>
                <w:color w:val="000000" w:themeColor="text1"/>
                <w:sz w:val="24"/>
                <w14:textFill>
                  <w14:solidFill>
                    <w14:schemeClr w14:val="tx1"/>
                  </w14:solidFill>
                </w14:textFill>
              </w:rPr>
              <w:t>因此，</w:t>
            </w:r>
            <w:r>
              <w:rPr>
                <w:rFonts w:hint="eastAsia"/>
                <w:color w:val="000000" w:themeColor="text1"/>
                <w:sz w:val="24"/>
                <w:lang w:val="en-US" w:eastAsia="zh-CN"/>
                <w14:textFill>
                  <w14:solidFill>
                    <w14:schemeClr w14:val="tx1"/>
                  </w14:solidFill>
                </w14:textFill>
              </w:rPr>
              <w:t>本</w:t>
            </w:r>
            <w:r>
              <w:rPr>
                <w:rFonts w:ascii="Times New Roman" w:hAnsi="Times New Roman"/>
                <w:color w:val="000000" w:themeColor="text1"/>
                <w:sz w:val="24"/>
                <w14:textFill>
                  <w14:solidFill>
                    <w14:schemeClr w14:val="tx1"/>
                  </w14:solidFill>
                </w14:textFill>
              </w:rPr>
              <w:t>项目选址合理。</w:t>
            </w:r>
          </w:p>
        </w:tc>
      </w:tr>
    </w:tbl>
    <w:p>
      <w:pPr>
        <w:pStyle w:val="14"/>
        <w:jc w:val="center"/>
        <w:rPr>
          <w:rFonts w:ascii="黑体" w:hAnsi="黑体" w:eastAsia="黑体"/>
          <w:snapToGrid w:val="0"/>
          <w:sz w:val="36"/>
          <w:szCs w:val="36"/>
        </w:rPr>
        <w:sectPr>
          <w:pgSz w:w="11906" w:h="16838"/>
          <w:pgMar w:top="1440" w:right="1800" w:bottom="1440" w:left="1800" w:header="851" w:footer="1077" w:gutter="0"/>
          <w:pgBorders>
            <w:top w:val="none" w:sz="0" w:space="0"/>
            <w:left w:val="none" w:sz="0" w:space="0"/>
            <w:bottom w:val="none" w:sz="0" w:space="0"/>
            <w:right w:val="none" w:sz="0" w:space="0"/>
          </w:pgBorders>
          <w:cols w:space="425" w:num="1"/>
          <w:docGrid w:linePitch="312" w:charSpace="0"/>
        </w:sectPr>
      </w:pPr>
    </w:p>
    <w:p>
      <w:pPr>
        <w:pStyle w:val="14"/>
        <w:adjustRightInd w:val="0"/>
        <w:snapToGrid w:val="0"/>
        <w:spacing w:before="0" w:beforeAutospacing="0" w:after="0" w:afterAutospacing="0" w:line="14" w:lineRule="auto"/>
        <w:jc w:val="center"/>
        <w:outlineLvl w:val="0"/>
        <w:rPr>
          <w:rFonts w:hint="eastAsia" w:ascii="黑体" w:hAnsi="黑体" w:eastAsia="黑体"/>
          <w:snapToGrid w:val="0"/>
          <w:sz w:val="30"/>
          <w:szCs w:val="30"/>
        </w:rPr>
      </w:pPr>
    </w:p>
    <w:p>
      <w:pPr>
        <w:pStyle w:val="1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jc w:val="center"/>
        <w:textAlignment w:val="auto"/>
        <w:outlineLvl w:val="0"/>
        <w:rPr>
          <w:rFonts w:ascii="黑体" w:hAnsi="黑体" w:eastAsia="黑体"/>
          <w:snapToGrid w:val="0"/>
          <w:sz w:val="30"/>
          <w:szCs w:val="30"/>
        </w:rPr>
      </w:pPr>
      <w:r>
        <w:rPr>
          <w:rFonts w:hint="eastAsia" w:ascii="黑体" w:hAnsi="黑体" w:eastAsia="黑体"/>
          <w:snapToGrid w:val="0"/>
          <w:sz w:val="30"/>
          <w:szCs w:val="30"/>
        </w:rPr>
        <w:t>五、主要生态环境保护措施</w:t>
      </w:r>
    </w:p>
    <w:tbl>
      <w:tblPr>
        <w:tblStyle w:val="17"/>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8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53" w:type="dxa"/>
            <w:noWrap w:val="0"/>
            <w:tcMar>
              <w:left w:w="28" w:type="dxa"/>
              <w:right w:w="28" w:type="dxa"/>
            </w:tcMar>
            <w:vAlign w:val="center"/>
          </w:tcPr>
          <w:p>
            <w:pPr>
              <w:adjustRightInd w:val="0"/>
              <w:snapToGrid w:val="0"/>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pacing w:val="10"/>
                <w:sz w:val="24"/>
                <w:szCs w:val="24"/>
                <w14:textFill>
                  <w14:solidFill>
                    <w14:schemeClr w14:val="tx1"/>
                  </w14:solidFill>
                </w14:textFill>
              </w:rPr>
              <w:t>施工期生态环境保护措施</w:t>
            </w:r>
          </w:p>
        </w:tc>
        <w:tc>
          <w:tcPr>
            <w:tcW w:w="8457" w:type="dxa"/>
            <w:noWrap w:val="0"/>
            <w:vAlign w:val="top"/>
          </w:tcPr>
          <w:p>
            <w:pPr>
              <w:spacing w:line="360" w:lineRule="auto"/>
              <w:ind w:firstLine="482" w:firstLineChars="200"/>
              <w:rPr>
                <w:rFonts w:hint="eastAsia" w:eastAsia="宋体"/>
                <w:b/>
                <w:bCs/>
                <w:color w:val="000000" w:themeColor="text1"/>
                <w:sz w:val="24"/>
                <w:lang w:val="en-US" w:eastAsia="zh-CN"/>
                <w14:textFill>
                  <w14:solidFill>
                    <w14:schemeClr w14:val="tx1"/>
                  </w14:solidFill>
                </w14:textFill>
              </w:rPr>
            </w:pPr>
            <w:r>
              <w:rPr>
                <w:rFonts w:hint="eastAsia" w:eastAsia="宋体"/>
                <w:b/>
                <w:bCs/>
                <w:color w:val="000000" w:themeColor="text1"/>
                <w:sz w:val="24"/>
                <w:lang w:val="en-US" w:eastAsia="zh-CN"/>
                <w14:textFill>
                  <w14:solidFill>
                    <w14:schemeClr w14:val="tx1"/>
                  </w14:solidFill>
                </w14:textFill>
              </w:rPr>
              <w:t>1、大气环境保护措施</w:t>
            </w:r>
          </w:p>
          <w:p>
            <w:pPr>
              <w:spacing w:line="360" w:lineRule="auto"/>
              <w:ind w:firstLine="420"/>
              <w:rPr>
                <w:rFonts w:ascii="Times New Roman" w:hAnsi="Times New Roman"/>
                <w:color w:val="FF0000"/>
                <w:sz w:val="24"/>
              </w:rPr>
            </w:pPr>
            <w:r>
              <w:rPr>
                <w:rFonts w:ascii="Times New Roman" w:hAnsi="Times New Roman"/>
                <w:color w:val="FF0000"/>
                <w:sz w:val="24"/>
              </w:rPr>
              <w:t>施工过程中产生的大气污染物主要是施工扬尘</w:t>
            </w:r>
            <w:r>
              <w:rPr>
                <w:rFonts w:hint="eastAsia"/>
                <w:color w:val="FF0000"/>
                <w:sz w:val="24"/>
                <w:lang w:val="en-US" w:eastAsia="zh-CN"/>
              </w:rPr>
              <w:t>和</w:t>
            </w:r>
            <w:r>
              <w:rPr>
                <w:rFonts w:ascii="Times New Roman" w:hAnsi="Times New Roman"/>
                <w:color w:val="FF0000"/>
                <w:sz w:val="24"/>
              </w:rPr>
              <w:t>施工机械废气。</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为了将项目的建设影响降到最低，为了减少项目在建设过程中对周围环境空气的影响，建设单位在施工过程中应采取以下措施：</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①土石方挖掘完后，要及时回填，剩余土石方应及时运到需要填方的低洼处，同时防止水土流失；回填土方时，对干燥表土要适时洒水，防止粉尘飞扬；运输车辆应实行限速行驶（不超过15km/h为宜），以防止扬尘污染。</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②要加强机械、车辆的管理和维护保养，尽量减少因机械、车辆状况不佳造成的空气污染。</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③易飞扬的细颗粒散体材料，应严密遮盖，运输时应采取良好的密封状态运输，装卸时采取有效措施，减少扬尘。</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④建筑材料堆场应设置挡风墙，并采取适当的洒水和覆盖等防尘措施。</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⑤加强施工管理，避免在大风天施工作业，尤其是引起地面扰动的作业。对施工场地内松散、干涸的表土，应经常洒水防尘；对施工及运输道路的路面进行硬化，以减少道路扬尘。</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⑥堆放的施工土料要用遮盖物盖住，避免风吹起尘；如不得不敞开堆放，应对其进行洒水，提高表面含水率，起到抑尘效果。</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根据国务院《关于印发打赢蓝天保卫战三年行动计划的通知》国发[2018]22号》、《陕西省人民政府关于印发铁腕治霾打赢蓝天保卫战三年行动方案（2018-2020年）的通知》陕政发[2018]29号、《渭南市铁腕治霾打赢蓝天保卫战三年行动方案（2018-2020年）》、《渭南市临渭区铁腕治霾打赢蓝天保卫战三年行动方案（2018-2020年）》、《陕西省蓝天保卫战2020年工作方案》、《渭南市蓝天保卫战2020年工作方案》，本项目施工过程中应强化建筑工地扬尘控制措施。加强施工扬尘监管，积极推进绿色施工，绿色运营。根据《陕西省建筑施工扬尘治理行动方案》和《陕西省建筑施工扬尘治理措施16条》和《陕西省重污染天气应急预案》，项目施工过程中，应执行下列施工扬尘治理措施：</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①项目场内道路施工粉尘主要为路面平整过程产生的粉尘，在面向村庄一侧采取围挡措施，分段施工，在施工结束后立即撤除围挡，保证周边居民的正常通行。</w:t>
            </w:r>
          </w:p>
          <w:p>
            <w:pPr>
              <w:spacing w:line="360" w:lineRule="auto"/>
              <w:ind w:firstLine="420"/>
              <w:rPr>
                <w:rFonts w:hint="eastAsia" w:ascii="Times New Roman" w:hAnsi="Times New Roman" w:eastAsia="宋体"/>
                <w:color w:val="000000" w:themeColor="text1"/>
                <w:sz w:val="24"/>
                <w:lang w:val="en-US"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②施工组织设计中，必须制定施工现场扬尘预防治理专项方案，并指定专人负责落实，无专项方案严禁开工。</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③施工层建筑垃圾必须采用封闭方式及时清运，严禁凌空抛掷。</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④工程项目部必须对进场所有作业人员进行工地扬尘预防治理知识培训，未经培训严禁上岗。</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⑤施工现场必须建立洒水清扫制度或雾化降尘措施，并有专人负责。</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⑥施工现场出入口必须配备车辆冲洗设施，严禁车辆带泥出场。</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⑦施工现场集中堆放的土方必须覆盖，严禁裸露。</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⑧施工现场运送土方、渣土的车辆必须封闭或遮盖，严禁沿路遗漏或抛撒。</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⑨施工现场必须设置固定垃圾存放点，垃圾应分类集中堆放并覆盖，及时清运，严禁焚烧、下埋和随意丢弃。</w:t>
            </w:r>
          </w:p>
          <w:p>
            <w:pPr>
              <w:spacing w:line="360" w:lineRule="auto"/>
              <w:ind w:firstLine="482" w:firstLineChars="200"/>
              <w:rPr>
                <w:rFonts w:hint="eastAsia" w:eastAsia="宋体"/>
                <w:b/>
                <w:bCs/>
                <w:color w:val="000000" w:themeColor="text1"/>
                <w:sz w:val="24"/>
                <w:lang w:val="en-US" w:eastAsia="zh-CN"/>
                <w14:textFill>
                  <w14:solidFill>
                    <w14:schemeClr w14:val="tx1"/>
                  </w14:solidFill>
                </w14:textFill>
              </w:rPr>
            </w:pPr>
            <w:r>
              <w:rPr>
                <w:rFonts w:hint="eastAsia" w:eastAsia="宋体"/>
                <w:b/>
                <w:bCs/>
                <w:color w:val="000000" w:themeColor="text1"/>
                <w:sz w:val="24"/>
                <w:lang w:val="en-US" w:eastAsia="zh-CN"/>
                <w14:textFill>
                  <w14:solidFill>
                    <w14:schemeClr w14:val="tx1"/>
                  </w14:solidFill>
                </w14:textFill>
              </w:rPr>
              <w:t>2、</w:t>
            </w:r>
            <w:r>
              <w:rPr>
                <w:rFonts w:hint="eastAsia"/>
                <w:b/>
                <w:bCs/>
                <w:color w:val="000000" w:themeColor="text1"/>
                <w:sz w:val="24"/>
                <w:lang w:val="en-US" w:eastAsia="zh-CN"/>
                <w14:textFill>
                  <w14:solidFill>
                    <w14:schemeClr w14:val="tx1"/>
                  </w14:solidFill>
                </w14:textFill>
              </w:rPr>
              <w:t>地表</w:t>
            </w:r>
            <w:r>
              <w:rPr>
                <w:rFonts w:hint="eastAsia" w:eastAsia="宋体"/>
                <w:b/>
                <w:bCs/>
                <w:color w:val="000000" w:themeColor="text1"/>
                <w:sz w:val="24"/>
                <w:lang w:val="en-US" w:eastAsia="zh-CN"/>
                <w14:textFill>
                  <w14:solidFill>
                    <w14:schemeClr w14:val="tx1"/>
                  </w14:solidFill>
                </w14:textFill>
              </w:rPr>
              <w:t>水环境保护措施</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生产废水</w:t>
            </w:r>
            <w:r>
              <w:rPr>
                <w:rFonts w:ascii="Times New Roman" w:hAnsi="Times New Roman"/>
                <w:color w:val="000000" w:themeColor="text1"/>
                <w:sz w:val="24"/>
                <w:szCs w:val="28"/>
                <w14:textFill>
                  <w14:solidFill>
                    <w14:schemeClr w14:val="tx1"/>
                  </w14:solidFill>
                </w14:textFill>
              </w:rPr>
              <w:t>经沉淀池（</w:t>
            </w:r>
            <w:r>
              <w:rPr>
                <w:rFonts w:hint="eastAsia" w:eastAsia="黑体"/>
                <w:color w:val="000000" w:themeColor="text1"/>
                <w:sz w:val="24"/>
                <w:szCs w:val="28"/>
                <w:lang w:val="en-US" w:eastAsia="zh-CN"/>
                <w14:textFill>
                  <w14:solidFill>
                    <w14:schemeClr w14:val="tx1"/>
                  </w14:solidFill>
                </w14:textFill>
              </w:rPr>
              <w:t>8</w:t>
            </w:r>
            <w:r>
              <w:rPr>
                <w:rFonts w:ascii="Times New Roman" w:hAnsi="Times New Roman" w:eastAsia="黑体"/>
                <w:color w:val="000000" w:themeColor="text1"/>
                <w:sz w:val="24"/>
                <w14:textFill>
                  <w14:solidFill>
                    <w14:schemeClr w14:val="tx1"/>
                  </w14:solidFill>
                </w14:textFill>
              </w:rPr>
              <w:t>m</w:t>
            </w:r>
            <w:r>
              <w:rPr>
                <w:rFonts w:ascii="Times New Roman" w:hAnsi="Times New Roman" w:eastAsia="黑体"/>
                <w:color w:val="000000" w:themeColor="text1"/>
                <w:sz w:val="24"/>
                <w:vertAlign w:val="superscript"/>
                <w14:textFill>
                  <w14:solidFill>
                    <w14:schemeClr w14:val="tx1"/>
                  </w14:solidFill>
                </w14:textFill>
              </w:rPr>
              <w:t>3</w:t>
            </w:r>
            <w:r>
              <w:rPr>
                <w:rFonts w:ascii="Times New Roman" w:hAnsi="Times New Roman"/>
                <w:color w:val="000000" w:themeColor="text1"/>
                <w:sz w:val="24"/>
                <w:szCs w:val="28"/>
                <w14:textFill>
                  <w14:solidFill>
                    <w14:schemeClr w14:val="tx1"/>
                  </w14:solidFill>
                </w14:textFill>
              </w:rPr>
              <w:t>）处理后，可用于施工场地内冲洗车辆及洒水抑尘，不外排</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lang w:eastAsia="zh-CN"/>
                <w14:textFill>
                  <w14:solidFill>
                    <w14:schemeClr w14:val="tx1"/>
                  </w14:solidFill>
                </w14:textFill>
              </w:rPr>
              <w:t>环保厕所</w:t>
            </w:r>
            <w:r>
              <w:rPr>
                <w:rFonts w:ascii="Times New Roman" w:hAnsi="Times New Roman"/>
                <w:color w:val="000000" w:themeColor="text1"/>
                <w:sz w:val="24"/>
                <w14:textFill>
                  <w14:solidFill>
                    <w14:schemeClr w14:val="tx1"/>
                  </w14:solidFill>
                </w14:textFill>
              </w:rPr>
              <w:t>定期清掏用于周围农田施肥，其它生活盥洗废水用于洒水抑尘，对项目区域的环境质量影响较小。</w:t>
            </w:r>
          </w:p>
          <w:p>
            <w:pPr>
              <w:spacing w:line="360" w:lineRule="auto"/>
              <w:ind w:firstLine="482" w:firstLineChars="200"/>
              <w:rPr>
                <w:rFonts w:hint="eastAsia" w:eastAsia="宋体"/>
                <w:b/>
                <w:bCs/>
                <w:color w:val="000000" w:themeColor="text1"/>
                <w:sz w:val="24"/>
                <w:lang w:val="en-US" w:eastAsia="zh-CN"/>
                <w14:textFill>
                  <w14:solidFill>
                    <w14:schemeClr w14:val="tx1"/>
                  </w14:solidFill>
                </w14:textFill>
              </w:rPr>
            </w:pPr>
            <w:r>
              <w:rPr>
                <w:rFonts w:hint="eastAsia" w:eastAsia="宋体"/>
                <w:b/>
                <w:bCs/>
                <w:color w:val="000000" w:themeColor="text1"/>
                <w:sz w:val="24"/>
                <w:lang w:val="en-US" w:eastAsia="zh-CN"/>
                <w14:textFill>
                  <w14:solidFill>
                    <w14:schemeClr w14:val="tx1"/>
                  </w14:solidFill>
                </w14:textFill>
              </w:rPr>
              <w:t>3、声环境保护措施</w:t>
            </w:r>
          </w:p>
          <w:p>
            <w:pPr>
              <w:widowControl/>
              <w:spacing w:line="360" w:lineRule="auto"/>
              <w:ind w:firstLine="480" w:firstLineChars="200"/>
              <w:jc w:val="left"/>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环评提出以下噪声污染控制措施：</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①选择性能良好的施工机械，并注意保养，维持其最低噪声水平。</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②合理安排施工时间，对强噪声设备应避免在夜间作业，尽量安排在白天进行，运输车辆也安排在白天进出，以减轻对施工噪声在夜间的影响。</w:t>
            </w:r>
          </w:p>
          <w:p>
            <w:pPr>
              <w:spacing w:line="360" w:lineRule="auto"/>
              <w:ind w:firstLine="42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③</w:t>
            </w:r>
            <w:r>
              <w:rPr>
                <w:rFonts w:ascii="Times New Roman" w:hAnsi="Times New Roman"/>
                <w:color w:val="000000" w:themeColor="text1"/>
                <w:sz w:val="24"/>
                <w14:textFill>
                  <w14:solidFill>
                    <w14:schemeClr w14:val="tx1"/>
                  </w14:solidFill>
                </w14:textFill>
              </w:rPr>
              <w:t>加强高噪声施工设备的维修管理，保证其正常运行，减少设备非正常运行时所产生的噪声。</w:t>
            </w:r>
          </w:p>
          <w:p>
            <w:pPr>
              <w:spacing w:line="360" w:lineRule="auto"/>
              <w:ind w:firstLine="420"/>
              <w:rPr>
                <w:color w:val="000000" w:themeColor="text1"/>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④</w:t>
            </w:r>
            <w:r>
              <w:rPr>
                <w:rFonts w:ascii="Times New Roman" w:hAnsi="Times New Roman"/>
                <w:color w:val="000000" w:themeColor="text1"/>
                <w:sz w:val="24"/>
                <w14:textFill>
                  <w14:solidFill>
                    <w14:schemeClr w14:val="tx1"/>
                  </w14:solidFill>
                </w14:textFill>
              </w:rPr>
              <w:t>应对车辆行驶时间、行驶路线进行严格控制和管理，注意避开噪声敏感区域和噪声敏感时段，文明行车。</w:t>
            </w:r>
          </w:p>
          <w:p>
            <w:pPr>
              <w:numPr>
                <w:ilvl w:val="0"/>
                <w:numId w:val="0"/>
              </w:numPr>
              <w:spacing w:line="360" w:lineRule="auto"/>
              <w:ind w:firstLine="482" w:firstLineChars="200"/>
              <w:rPr>
                <w:rFonts w:hint="eastAsia"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4、固体废物</w:t>
            </w:r>
            <w:r>
              <w:rPr>
                <w:rFonts w:hint="eastAsia" w:eastAsia="宋体"/>
                <w:b/>
                <w:bCs/>
                <w:color w:val="000000" w:themeColor="text1"/>
                <w:sz w:val="24"/>
                <w:lang w:val="en-US" w:eastAsia="zh-CN"/>
                <w14:textFill>
                  <w14:solidFill>
                    <w14:schemeClr w14:val="tx1"/>
                  </w14:solidFill>
                </w14:textFill>
              </w:rPr>
              <w:t>保护措施</w:t>
            </w:r>
          </w:p>
          <w:p>
            <w:pPr>
              <w:spacing w:line="360" w:lineRule="auto"/>
              <w:ind w:firstLine="42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本项目挖方主要由</w:t>
            </w:r>
            <w:r>
              <w:rPr>
                <w:rFonts w:hint="eastAsia"/>
                <w:color w:val="000000" w:themeColor="text1"/>
                <w:sz w:val="24"/>
                <w:lang w:val="en-US" w:eastAsia="zh-CN"/>
                <w14:textFill>
                  <w14:solidFill>
                    <w14:schemeClr w14:val="tx1"/>
                  </w14:solidFill>
                </w14:textFill>
              </w:rPr>
              <w:t>升压站</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风机</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箱变基础、铁塔地基开挖等产生，剩余土</w:t>
            </w:r>
            <w:r>
              <w:rPr>
                <w:rFonts w:ascii="Times New Roman" w:hAnsi="Times New Roman"/>
                <w:color w:val="000000" w:themeColor="text1"/>
                <w:sz w:val="24"/>
                <w:szCs w:val="24"/>
                <w14:textFill>
                  <w14:solidFill>
                    <w14:schemeClr w14:val="tx1"/>
                  </w14:solidFill>
                </w14:textFill>
              </w:rPr>
              <w:t>方主要用于</w:t>
            </w:r>
            <w:r>
              <w:rPr>
                <w:rFonts w:hint="eastAsia"/>
                <w:color w:val="000000" w:themeColor="text1"/>
                <w:sz w:val="24"/>
                <w:szCs w:val="24"/>
                <w:lang w:val="en-US" w:eastAsia="zh-CN"/>
                <w14:textFill>
                  <w14:solidFill>
                    <w14:schemeClr w14:val="tx1"/>
                  </w14:solidFill>
                </w14:textFill>
              </w:rPr>
              <w:t>升压站</w:t>
            </w:r>
            <w:r>
              <w:rPr>
                <w:rFonts w:ascii="Times New Roman" w:hAnsi="Times New Roman"/>
                <w:color w:val="000000" w:themeColor="text1"/>
                <w:sz w:val="24"/>
                <w:szCs w:val="24"/>
                <w14:textFill>
                  <w14:solidFill>
                    <w14:schemeClr w14:val="tx1"/>
                  </w14:solidFill>
                </w14:textFill>
              </w:rPr>
              <w:t>或者道路平整，本项目不设弃渣场。各部分土石方应及时安排全部回填，不得在场内随意堆放压占草地及破坏植被。表土就近堆放于道路工程区周边、生产生活区及风机安装平台一角，施工结束后用作绿化覆土。</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施工生活垃圾由垃圾桶集中收集后，定期拉运到镇上垃圾收集点，由环卫部门统一处理。</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综上所述，施工期产生的固体废物经妥善处理后，对环境影响</w:t>
            </w:r>
            <w:r>
              <w:rPr>
                <w:rFonts w:hint="eastAsia"/>
                <w:color w:val="000000" w:themeColor="text1"/>
                <w:sz w:val="24"/>
                <w:lang w:val="en-US" w:eastAsia="zh-CN"/>
                <w14:textFill>
                  <w14:solidFill>
                    <w14:schemeClr w14:val="tx1"/>
                  </w14:solidFill>
                </w14:textFill>
              </w:rPr>
              <w:t>较小</w:t>
            </w:r>
            <w:r>
              <w:rPr>
                <w:rFonts w:ascii="Times New Roman" w:hAnsi="Times New Roman"/>
                <w:color w:val="000000" w:themeColor="text1"/>
                <w:sz w:val="24"/>
                <w14:textFill>
                  <w14:solidFill>
                    <w14:schemeClr w14:val="tx1"/>
                  </w14:solidFill>
                </w14:textFill>
              </w:rPr>
              <w:t>。</w:t>
            </w:r>
          </w:p>
          <w:p>
            <w:pPr>
              <w:numPr>
                <w:ilvl w:val="0"/>
                <w:numId w:val="0"/>
              </w:numPr>
              <w:spacing w:line="360" w:lineRule="auto"/>
              <w:ind w:firstLine="482" w:firstLineChars="200"/>
              <w:rPr>
                <w:rFonts w:hint="eastAsia"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5、生态环境</w:t>
            </w:r>
            <w:r>
              <w:rPr>
                <w:rFonts w:hint="eastAsia" w:eastAsia="宋体"/>
                <w:b/>
                <w:bCs/>
                <w:color w:val="000000" w:themeColor="text1"/>
                <w:sz w:val="24"/>
                <w:lang w:val="en-US" w:eastAsia="zh-CN"/>
                <w14:textFill>
                  <w14:solidFill>
                    <w14:schemeClr w14:val="tx1"/>
                  </w14:solidFill>
                </w14:textFill>
              </w:rPr>
              <w:t>保护措施</w:t>
            </w:r>
          </w:p>
          <w:p>
            <w:pPr>
              <w:spacing w:line="360" w:lineRule="auto"/>
              <w:ind w:firstLine="480" w:firstLineChars="200"/>
              <w:rPr>
                <w:rFonts w:hint="default" w:ascii="Times New Roman" w:hAnsi="Times New Roman"/>
                <w:color w:val="FF0000"/>
                <w:sz w:val="24"/>
                <w:lang w:val="en-US" w:eastAsia="zh-CN"/>
              </w:rPr>
            </w:pPr>
            <w:r>
              <w:rPr>
                <w:rFonts w:hint="eastAsia"/>
                <w:color w:val="FF0000"/>
                <w:sz w:val="24"/>
                <w:lang w:val="en-US" w:eastAsia="zh-CN"/>
              </w:rPr>
              <w:t>施工期生态环境保护措施为对植被、耕地以及各施工区域的生态恢复措施。</w:t>
            </w:r>
          </w:p>
          <w:p>
            <w:pPr>
              <w:spacing w:line="360" w:lineRule="auto"/>
              <w:ind w:firstLine="480" w:firstLineChars="200"/>
              <w:rPr>
                <w:rFonts w:hint="eastAsia"/>
                <w:color w:val="FF0000"/>
                <w:sz w:val="24"/>
                <w:lang w:val="en-US" w:eastAsia="zh-CN"/>
              </w:rPr>
            </w:pPr>
            <w:r>
              <w:rPr>
                <w:rFonts w:hint="eastAsia"/>
                <w:color w:val="FF0000"/>
                <w:sz w:val="24"/>
                <w:lang w:val="en-US" w:eastAsia="zh-CN"/>
              </w:rPr>
              <w:t>（1）植被保护措施</w:t>
            </w:r>
          </w:p>
          <w:p>
            <w:pPr>
              <w:tabs>
                <w:tab w:val="left" w:pos="1380"/>
                <w:tab w:val="left" w:pos="1860"/>
                <w:tab w:val="center" w:pos="4535"/>
                <w:tab w:val="left" w:pos="5985"/>
                <w:tab w:val="left" w:pos="7740"/>
              </w:tabs>
              <w:spacing w:line="360" w:lineRule="auto"/>
              <w:ind w:firstLine="480" w:firstLineChars="200"/>
              <w:rPr>
                <w:rFonts w:ascii="Times New Roman" w:hAnsi="Times New Roman"/>
                <w:color w:val="FF0000"/>
                <w:sz w:val="24"/>
              </w:rPr>
            </w:pPr>
            <w:r>
              <w:rPr>
                <w:rFonts w:hint="eastAsia" w:ascii="Times New Roman" w:hAnsi="Times New Roman"/>
                <w:color w:val="FF0000"/>
                <w:sz w:val="24"/>
                <w:lang w:val="en-US" w:eastAsia="zh-CN"/>
              </w:rPr>
              <w:t>①在排列风力发电机组和设计施工道路时，应尽量避开有树木、植被的地方，减少植被生态环境破坏；对无法避让的林木尽量采取异地种植，以减少对植被的砍伐、损坏。</w:t>
            </w:r>
          </w:p>
          <w:p>
            <w:pPr>
              <w:tabs>
                <w:tab w:val="left" w:pos="1380"/>
                <w:tab w:val="left" w:pos="1860"/>
                <w:tab w:val="center" w:pos="4535"/>
                <w:tab w:val="left" w:pos="5985"/>
                <w:tab w:val="left" w:pos="7740"/>
              </w:tabs>
              <w:spacing w:line="360" w:lineRule="auto"/>
              <w:ind w:firstLine="480" w:firstLineChars="200"/>
              <w:rPr>
                <w:rFonts w:ascii="Times New Roman" w:hAnsi="Times New Roman"/>
                <w:color w:val="FF0000"/>
                <w:sz w:val="24"/>
              </w:rPr>
            </w:pPr>
            <w:r>
              <w:rPr>
                <w:rFonts w:hint="eastAsia" w:ascii="Times New Roman" w:hAnsi="Times New Roman"/>
                <w:color w:val="FF0000"/>
                <w:sz w:val="24"/>
                <w:lang w:val="en-US" w:eastAsia="zh-CN"/>
              </w:rPr>
              <w:t>②制定详细的</w:t>
            </w:r>
            <w:r>
              <w:rPr>
                <w:rFonts w:hint="eastAsia"/>
                <w:color w:val="FF0000"/>
                <w:sz w:val="24"/>
                <w:lang w:val="en-US" w:eastAsia="zh-CN"/>
              </w:rPr>
              <w:t>生态</w:t>
            </w:r>
            <w:r>
              <w:rPr>
                <w:rFonts w:hint="eastAsia" w:ascii="Times New Roman" w:hAnsi="Times New Roman"/>
                <w:color w:val="FF0000"/>
                <w:sz w:val="24"/>
                <w:lang w:val="en-US" w:eastAsia="zh-CN"/>
              </w:rPr>
              <w:t>恢复方案，在施工作业完成后，</w:t>
            </w:r>
            <w:r>
              <w:rPr>
                <w:rFonts w:hint="eastAsia"/>
                <w:color w:val="FF0000"/>
                <w:sz w:val="24"/>
                <w:lang w:val="en-US" w:eastAsia="zh-CN"/>
              </w:rPr>
              <w:t>及时进行生态恢复</w:t>
            </w:r>
            <w:r>
              <w:rPr>
                <w:rFonts w:hint="eastAsia" w:ascii="Times New Roman" w:hAnsi="Times New Roman"/>
                <w:color w:val="FF0000"/>
                <w:sz w:val="24"/>
                <w:lang w:val="en-US" w:eastAsia="zh-CN"/>
              </w:rPr>
              <w:t>。</w:t>
            </w:r>
          </w:p>
          <w:p>
            <w:pPr>
              <w:tabs>
                <w:tab w:val="left" w:pos="1380"/>
                <w:tab w:val="left" w:pos="1860"/>
                <w:tab w:val="center" w:pos="4535"/>
                <w:tab w:val="left" w:pos="5985"/>
                <w:tab w:val="left" w:pos="7740"/>
              </w:tabs>
              <w:spacing w:line="360" w:lineRule="auto"/>
              <w:ind w:firstLine="480" w:firstLineChars="200"/>
              <w:rPr>
                <w:rFonts w:hint="eastAsia" w:ascii="Times New Roman" w:hAnsi="Times New Roman"/>
                <w:color w:val="FF0000"/>
                <w:sz w:val="24"/>
                <w:lang w:val="en-US" w:eastAsia="zh-CN"/>
              </w:rPr>
            </w:pPr>
            <w:r>
              <w:rPr>
                <w:rFonts w:hint="eastAsia" w:ascii="Times New Roman" w:hAnsi="Times New Roman"/>
                <w:color w:val="FF0000"/>
                <w:sz w:val="24"/>
                <w:lang w:val="en-US" w:eastAsia="zh-CN"/>
              </w:rPr>
              <w:t>③加强施工人员生态保护教育，施工过程中尽量减少</w:t>
            </w:r>
            <w:r>
              <w:rPr>
                <w:rFonts w:hint="eastAsia"/>
                <w:color w:val="FF0000"/>
                <w:sz w:val="24"/>
                <w:lang w:val="en-US" w:eastAsia="zh-CN"/>
              </w:rPr>
              <w:t>农作物</w:t>
            </w:r>
            <w:r>
              <w:rPr>
                <w:rFonts w:hint="eastAsia" w:ascii="Times New Roman" w:hAnsi="Times New Roman"/>
                <w:color w:val="FF0000"/>
                <w:sz w:val="24"/>
                <w:lang w:val="en-US" w:eastAsia="zh-CN"/>
              </w:rPr>
              <w:t>破坏，各种施工活动应严格控制在施工区域内，并将临时占地面积控制在最低限度。</w:t>
            </w:r>
          </w:p>
          <w:p>
            <w:pPr>
              <w:spacing w:line="360" w:lineRule="auto"/>
              <w:ind w:firstLine="480" w:firstLineChars="200"/>
              <w:rPr>
                <w:rFonts w:hint="eastAsia"/>
                <w:color w:val="FF0000"/>
                <w:sz w:val="24"/>
                <w:lang w:val="en-US" w:eastAsia="zh-CN"/>
              </w:rPr>
            </w:pPr>
            <w:r>
              <w:rPr>
                <w:rFonts w:hint="eastAsia"/>
                <w:color w:val="FF0000"/>
                <w:sz w:val="24"/>
                <w:lang w:val="en-US" w:eastAsia="zh-CN"/>
              </w:rPr>
              <w:t>（2）耕地保护措施</w:t>
            </w:r>
          </w:p>
          <w:p>
            <w:pPr>
              <w:tabs>
                <w:tab w:val="left" w:pos="1380"/>
                <w:tab w:val="left" w:pos="1860"/>
                <w:tab w:val="center" w:pos="4535"/>
                <w:tab w:val="left" w:pos="5985"/>
                <w:tab w:val="left" w:pos="7740"/>
              </w:tabs>
              <w:spacing w:line="360" w:lineRule="auto"/>
              <w:ind w:firstLine="480" w:firstLineChars="200"/>
              <w:rPr>
                <w:rFonts w:ascii="Times New Roman" w:hAnsi="Times New Roman"/>
                <w:color w:val="FF0000"/>
                <w:sz w:val="24"/>
              </w:rPr>
            </w:pPr>
            <w:r>
              <w:rPr>
                <w:rFonts w:ascii="Times New Roman" w:hAnsi="Times New Roman"/>
                <w:color w:val="FF0000"/>
                <w:sz w:val="24"/>
              </w:rPr>
              <w:t>为避免项目区周边分布的耕地受到损害，需要在施工中采取以下措施：</w:t>
            </w:r>
          </w:p>
          <w:p>
            <w:pPr>
              <w:tabs>
                <w:tab w:val="left" w:pos="1380"/>
                <w:tab w:val="left" w:pos="1860"/>
                <w:tab w:val="center" w:pos="4535"/>
                <w:tab w:val="left" w:pos="5985"/>
                <w:tab w:val="left" w:pos="7740"/>
              </w:tabs>
              <w:spacing w:line="360" w:lineRule="auto"/>
              <w:ind w:firstLine="480" w:firstLineChars="200"/>
              <w:rPr>
                <w:rFonts w:ascii="Times New Roman" w:hAnsi="Times New Roman"/>
                <w:color w:val="FF0000"/>
                <w:sz w:val="24"/>
              </w:rPr>
            </w:pPr>
            <w:r>
              <w:rPr>
                <w:rFonts w:hint="eastAsia" w:ascii="Times New Roman" w:hAnsi="Times New Roman"/>
                <w:color w:val="FF0000"/>
                <w:sz w:val="24"/>
              </w:rPr>
              <w:t>①</w:t>
            </w:r>
            <w:r>
              <w:rPr>
                <w:rFonts w:ascii="Times New Roman" w:hAnsi="Times New Roman"/>
                <w:color w:val="FF0000"/>
                <w:sz w:val="24"/>
              </w:rPr>
              <w:t>建设单位在项目建设过程中应认真贯彻落实《中华人民共和国土地管理法》，按时按数缴纳土地补偿费、安置补助费以及青苗补偿费。根据地方土地管理部门规定，需要缴纳耕地开垦费的应按有关规定办理，以保证耕地的数量不会减少。相关政府部门应贯彻执行耕地保护的专款专用原则，利用补偿的土地费开垦或改造与占用耕地数量相当的新的耕地。</w:t>
            </w:r>
          </w:p>
          <w:p>
            <w:pPr>
              <w:tabs>
                <w:tab w:val="left" w:pos="1380"/>
                <w:tab w:val="left" w:pos="1860"/>
                <w:tab w:val="center" w:pos="4535"/>
                <w:tab w:val="left" w:pos="5985"/>
                <w:tab w:val="left" w:pos="7740"/>
              </w:tabs>
              <w:spacing w:line="360" w:lineRule="auto"/>
              <w:ind w:firstLine="480" w:firstLineChars="200"/>
              <w:rPr>
                <w:rFonts w:ascii="Times New Roman" w:hAnsi="Times New Roman"/>
                <w:color w:val="FF0000"/>
                <w:sz w:val="24"/>
              </w:rPr>
            </w:pPr>
            <w:r>
              <w:rPr>
                <w:rFonts w:hint="eastAsia" w:ascii="Times New Roman" w:hAnsi="Times New Roman"/>
                <w:color w:val="FF0000"/>
                <w:sz w:val="24"/>
              </w:rPr>
              <w:t>②</w:t>
            </w:r>
            <w:r>
              <w:rPr>
                <w:rFonts w:ascii="Times New Roman" w:hAnsi="Times New Roman"/>
                <w:color w:val="FF0000"/>
                <w:sz w:val="24"/>
              </w:rPr>
              <w:t>施工单位要严格控制临时用地数量，施工场地要根据工程进度统筹考虑，尽可能设置在道路永久用地范围内或利用荒坡、废弃地解决，减少占用耕地面积。施工过程中要采取有效措施防止污染耕地，项目完工后临时用地要按照合同条款要求认真恢复。凡因施工破坏植被而裸露的土地均应在施工结束后立即整治利用，恢复植被或造田还耕。</w:t>
            </w:r>
          </w:p>
          <w:p>
            <w:pPr>
              <w:tabs>
                <w:tab w:val="left" w:pos="1380"/>
                <w:tab w:val="left" w:pos="1860"/>
                <w:tab w:val="center" w:pos="4535"/>
                <w:tab w:val="left" w:pos="5985"/>
                <w:tab w:val="left" w:pos="7740"/>
              </w:tabs>
              <w:spacing w:line="360" w:lineRule="auto"/>
              <w:ind w:firstLine="480" w:firstLineChars="200"/>
              <w:rPr>
                <w:rFonts w:ascii="Times New Roman" w:hAnsi="Times New Roman"/>
                <w:color w:val="FF0000"/>
                <w:sz w:val="24"/>
              </w:rPr>
            </w:pPr>
            <w:r>
              <w:rPr>
                <w:rFonts w:hint="eastAsia" w:ascii="Times New Roman" w:hAnsi="Times New Roman"/>
                <w:color w:val="FF0000"/>
                <w:sz w:val="24"/>
              </w:rPr>
              <w:t>③</w:t>
            </w:r>
            <w:r>
              <w:rPr>
                <w:rFonts w:ascii="Times New Roman" w:hAnsi="Times New Roman"/>
                <w:color w:val="FF0000"/>
                <w:sz w:val="24"/>
              </w:rPr>
              <w:t>在经过优良耕地路段，在工程可行的情况下应尽量收缩干扰边坡，以减少占用耕地，对于坡面工程应及时采取工程或植物措施加以防护以减少水土流失现象发生。</w:t>
            </w:r>
          </w:p>
          <w:p>
            <w:pPr>
              <w:tabs>
                <w:tab w:val="left" w:pos="1380"/>
                <w:tab w:val="left" w:pos="1860"/>
                <w:tab w:val="center" w:pos="4535"/>
                <w:tab w:val="left" w:pos="5985"/>
                <w:tab w:val="left" w:pos="7740"/>
              </w:tabs>
              <w:spacing w:line="360" w:lineRule="auto"/>
              <w:ind w:firstLine="480" w:firstLineChars="200"/>
              <w:rPr>
                <w:rFonts w:hint="eastAsia" w:ascii="Times New Roman" w:hAnsi="Times New Roman"/>
                <w:color w:val="FF0000"/>
                <w:sz w:val="24"/>
              </w:rPr>
            </w:pPr>
            <w:r>
              <w:rPr>
                <w:rFonts w:hint="eastAsia" w:ascii="Times New Roman" w:hAnsi="Times New Roman"/>
                <w:color w:val="FF0000"/>
                <w:sz w:val="24"/>
              </w:rPr>
              <w:t>④</w:t>
            </w:r>
            <w:r>
              <w:rPr>
                <w:rFonts w:ascii="Times New Roman" w:hAnsi="Times New Roman"/>
                <w:color w:val="FF0000"/>
                <w:sz w:val="24"/>
              </w:rPr>
              <w:t>临时开挖土应该实行分层堆放与分层回填，地表30cm厚的表土层堆放在下层，用无纺布进行隔离，其他土方需采用无纺布进行苫盖，并设置草袋装土进行拦挡压盖，同时采取洒水降尘措施。平整填埋时，也应分层回填，尽可能保持原有的生长环境、土壤肥力和生产能力不变，以利于运行期植被的恢复。</w:t>
            </w:r>
          </w:p>
          <w:p>
            <w:pPr>
              <w:tabs>
                <w:tab w:val="left" w:pos="1380"/>
                <w:tab w:val="left" w:pos="1860"/>
                <w:tab w:val="center" w:pos="4535"/>
                <w:tab w:val="left" w:pos="5985"/>
                <w:tab w:val="left" w:pos="7740"/>
              </w:tabs>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⑤道路建设中废弃的旧路等要尽可能造地复垦，不能复垦的要尽量绿化，避免闲置浪费。</w:t>
            </w:r>
          </w:p>
          <w:p>
            <w:pPr>
              <w:tabs>
                <w:tab w:val="left" w:pos="1380"/>
                <w:tab w:val="left" w:pos="1860"/>
                <w:tab w:val="center" w:pos="4535"/>
                <w:tab w:val="left" w:pos="5985"/>
                <w:tab w:val="left" w:pos="7740"/>
              </w:tabs>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lang w:val="en-US" w:eastAsia="zh-CN"/>
              </w:rPr>
              <w:t>⑥</w:t>
            </w:r>
            <w:r>
              <w:rPr>
                <w:rFonts w:hint="default" w:ascii="Times New Roman" w:hAnsi="Times New Roman" w:cs="Times New Roman"/>
                <w:color w:val="FF0000"/>
                <w:sz w:val="24"/>
              </w:rPr>
              <w:t>合理安排施工时间，保证不违农时和不留工程隐患，道路排水不直接排入农田水体，以免冲刷和污染农田。保护道路排水系统和农灌沟渠系统，避免施工对沿线农业灌溉系统的影响。</w:t>
            </w:r>
          </w:p>
          <w:p>
            <w:pPr>
              <w:spacing w:line="360" w:lineRule="auto"/>
              <w:ind w:firstLine="480" w:firstLineChars="200"/>
              <w:rPr>
                <w:rFonts w:hint="eastAsia"/>
                <w:color w:val="FF0000"/>
                <w:sz w:val="24"/>
                <w:lang w:val="en-US" w:eastAsia="zh-CN"/>
              </w:rPr>
            </w:pPr>
            <w:r>
              <w:rPr>
                <w:rFonts w:hint="eastAsia"/>
                <w:color w:val="FF0000"/>
                <w:sz w:val="24"/>
                <w:lang w:val="en-US" w:eastAsia="zh-CN"/>
              </w:rPr>
              <w:t>（3）项目施工分区具体生态恢复措施</w:t>
            </w:r>
          </w:p>
          <w:p>
            <w:pPr>
              <w:tabs>
                <w:tab w:val="left" w:pos="1380"/>
                <w:tab w:val="left" w:pos="1860"/>
                <w:tab w:val="center" w:pos="4535"/>
                <w:tab w:val="left" w:pos="5985"/>
                <w:tab w:val="left" w:pos="7740"/>
              </w:tabs>
              <w:spacing w:line="360" w:lineRule="auto"/>
              <w:ind w:firstLine="480" w:firstLineChars="200"/>
              <w:rPr>
                <w:rFonts w:hint="eastAsia" w:ascii="Times New Roman" w:hAnsi="Times New Roman" w:eastAsia="宋体"/>
                <w:color w:val="FF0000"/>
                <w:sz w:val="24"/>
                <w:lang w:eastAsia="zh-CN"/>
              </w:rPr>
            </w:pPr>
            <w:r>
              <w:rPr>
                <w:rFonts w:hint="eastAsia"/>
                <w:color w:val="FF0000"/>
                <w:sz w:val="24"/>
                <w:lang w:val="en-US" w:eastAsia="zh-CN"/>
              </w:rPr>
              <w:t>①</w:t>
            </w:r>
            <w:r>
              <w:rPr>
                <w:rFonts w:ascii="Times New Roman" w:hAnsi="Times New Roman"/>
                <w:color w:val="FF0000"/>
                <w:sz w:val="24"/>
              </w:rPr>
              <w:t>风机及箱变施工</w:t>
            </w:r>
            <w:r>
              <w:rPr>
                <w:rFonts w:hint="eastAsia"/>
                <w:color w:val="FF0000"/>
                <w:sz w:val="24"/>
                <w:lang w:val="en-US" w:eastAsia="zh-CN"/>
              </w:rPr>
              <w:t>区恢复措施</w:t>
            </w:r>
          </w:p>
          <w:p>
            <w:pPr>
              <w:tabs>
                <w:tab w:val="left" w:pos="1380"/>
                <w:tab w:val="left" w:pos="1860"/>
                <w:tab w:val="center" w:pos="4535"/>
                <w:tab w:val="left" w:pos="5985"/>
                <w:tab w:val="left" w:pos="7740"/>
              </w:tabs>
              <w:spacing w:line="360" w:lineRule="auto"/>
              <w:ind w:firstLine="480" w:firstLineChars="200"/>
              <w:rPr>
                <w:rFonts w:hint="default" w:ascii="Times New Roman" w:hAnsi="Times New Roman"/>
                <w:color w:val="FF0000"/>
                <w:sz w:val="24"/>
                <w:lang w:val="en-US" w:eastAsia="zh-CN"/>
              </w:rPr>
            </w:pPr>
            <w:r>
              <w:rPr>
                <w:rFonts w:ascii="Times New Roman" w:hAnsi="Times New Roman"/>
                <w:color w:val="FF0000"/>
                <w:sz w:val="24"/>
              </w:rPr>
              <w:t>施工结束后，对临时施工场地和吊装场地进行表土回填、土地平整，对平整后的临时占地进行全面整地，</w:t>
            </w:r>
            <w:r>
              <w:rPr>
                <w:rFonts w:hint="eastAsia" w:ascii="Times New Roman" w:hAnsi="Times New Roman"/>
                <w:color w:val="FF0000"/>
                <w:sz w:val="24"/>
                <w:lang w:val="en-US" w:eastAsia="zh-CN"/>
              </w:rPr>
              <w:t>基础与周围地面形成的渣体边坡采取植物护坡，撒播</w:t>
            </w:r>
            <w:r>
              <w:rPr>
                <w:rFonts w:hint="eastAsia"/>
                <w:color w:val="FF0000"/>
                <w:sz w:val="24"/>
                <w:lang w:val="en-US" w:eastAsia="zh-CN"/>
              </w:rPr>
              <w:t>草籽或种植灌木；在临时占地内原为耕地的，恢复为耕地交于当地农民耕种。</w:t>
            </w:r>
          </w:p>
          <w:p>
            <w:pPr>
              <w:tabs>
                <w:tab w:val="left" w:pos="1380"/>
                <w:tab w:val="left" w:pos="1860"/>
                <w:tab w:val="center" w:pos="4535"/>
                <w:tab w:val="left" w:pos="5985"/>
                <w:tab w:val="left" w:pos="7740"/>
              </w:tabs>
              <w:spacing w:line="360" w:lineRule="auto"/>
              <w:ind w:firstLine="480" w:firstLineChars="200"/>
              <w:rPr>
                <w:rFonts w:ascii="Times New Roman" w:hAnsi="Times New Roman"/>
                <w:color w:val="FF0000"/>
                <w:sz w:val="24"/>
              </w:rPr>
            </w:pPr>
            <w:r>
              <w:rPr>
                <w:rFonts w:hint="eastAsia"/>
                <w:color w:val="FF0000"/>
                <w:sz w:val="24"/>
                <w:lang w:val="en-US" w:eastAsia="zh-CN"/>
              </w:rPr>
              <w:t>②</w:t>
            </w:r>
            <w:r>
              <w:rPr>
                <w:rFonts w:ascii="Times New Roman" w:hAnsi="Times New Roman"/>
                <w:color w:val="FF0000"/>
                <w:sz w:val="24"/>
              </w:rPr>
              <w:t>输电线路施工</w:t>
            </w:r>
            <w:r>
              <w:rPr>
                <w:rFonts w:hint="eastAsia"/>
                <w:color w:val="FF0000"/>
                <w:sz w:val="24"/>
                <w:lang w:val="en-US" w:eastAsia="zh-CN"/>
              </w:rPr>
              <w:t>区恢复措施</w:t>
            </w:r>
          </w:p>
          <w:p>
            <w:pPr>
              <w:tabs>
                <w:tab w:val="left" w:pos="1380"/>
                <w:tab w:val="left" w:pos="1860"/>
                <w:tab w:val="center" w:pos="4535"/>
                <w:tab w:val="left" w:pos="5985"/>
                <w:tab w:val="left" w:pos="7740"/>
              </w:tabs>
              <w:spacing w:line="360" w:lineRule="auto"/>
              <w:ind w:firstLine="480" w:firstLineChars="200"/>
              <w:rPr>
                <w:rFonts w:hint="default" w:ascii="Times New Roman" w:hAnsi="Times New Roman" w:eastAsia="宋体"/>
                <w:color w:val="FF0000"/>
                <w:sz w:val="24"/>
                <w:lang w:val="en-US" w:eastAsia="zh-CN"/>
              </w:rPr>
            </w:pPr>
            <w:r>
              <w:rPr>
                <w:rFonts w:ascii="Times New Roman" w:hAnsi="Times New Roman"/>
                <w:color w:val="FF0000"/>
                <w:sz w:val="24"/>
              </w:rPr>
              <w:t>施工前对电缆沟及塔杆基础可剥离的表土进行剥离，施工结束后对电缆沟</w:t>
            </w:r>
            <w:r>
              <w:rPr>
                <w:rFonts w:hint="eastAsia"/>
                <w:color w:val="FF0000"/>
                <w:sz w:val="24"/>
                <w:lang w:val="en-US" w:eastAsia="zh-CN"/>
              </w:rPr>
              <w:t>和铁塔</w:t>
            </w:r>
            <w:r>
              <w:rPr>
                <w:rFonts w:ascii="Times New Roman" w:hAnsi="Times New Roman"/>
                <w:color w:val="FF0000"/>
                <w:sz w:val="24"/>
              </w:rPr>
              <w:t>占地进行土地平整，</w:t>
            </w:r>
            <w:r>
              <w:rPr>
                <w:rFonts w:hint="eastAsia"/>
                <w:color w:val="FF0000"/>
                <w:sz w:val="24"/>
                <w:lang w:val="en-US" w:eastAsia="zh-CN"/>
              </w:rPr>
              <w:t>及时进行耕种。</w:t>
            </w:r>
          </w:p>
          <w:p>
            <w:pPr>
              <w:tabs>
                <w:tab w:val="left" w:pos="1380"/>
                <w:tab w:val="left" w:pos="1860"/>
                <w:tab w:val="center" w:pos="4535"/>
                <w:tab w:val="left" w:pos="5985"/>
                <w:tab w:val="left" w:pos="7740"/>
              </w:tabs>
              <w:spacing w:line="360" w:lineRule="auto"/>
              <w:ind w:firstLine="480" w:firstLineChars="200"/>
              <w:rPr>
                <w:rFonts w:ascii="Times New Roman" w:hAnsi="Times New Roman"/>
                <w:color w:val="FF0000"/>
                <w:sz w:val="24"/>
              </w:rPr>
            </w:pPr>
            <w:r>
              <w:rPr>
                <w:rFonts w:hint="eastAsia"/>
                <w:color w:val="FF0000"/>
                <w:sz w:val="24"/>
                <w:lang w:val="en-US" w:eastAsia="zh-CN"/>
              </w:rPr>
              <w:t>③</w:t>
            </w:r>
            <w:r>
              <w:rPr>
                <w:rFonts w:ascii="Times New Roman" w:hAnsi="Times New Roman"/>
                <w:color w:val="FF0000"/>
                <w:sz w:val="24"/>
              </w:rPr>
              <w:t>道路工程施工</w:t>
            </w:r>
            <w:r>
              <w:rPr>
                <w:rFonts w:hint="eastAsia"/>
                <w:color w:val="FF0000"/>
                <w:sz w:val="24"/>
                <w:lang w:val="en-US" w:eastAsia="zh-CN"/>
              </w:rPr>
              <w:t>区恢复措施</w:t>
            </w:r>
          </w:p>
          <w:p>
            <w:pPr>
              <w:tabs>
                <w:tab w:val="left" w:pos="1380"/>
                <w:tab w:val="left" w:pos="1860"/>
                <w:tab w:val="center" w:pos="4535"/>
                <w:tab w:val="left" w:pos="5985"/>
                <w:tab w:val="left" w:pos="7740"/>
              </w:tabs>
              <w:spacing w:line="360" w:lineRule="auto"/>
              <w:ind w:firstLine="480" w:firstLineChars="200"/>
              <w:rPr>
                <w:rFonts w:hint="default" w:ascii="Times New Roman" w:hAnsi="Times New Roman" w:eastAsia="宋体"/>
                <w:color w:val="FF0000"/>
                <w:sz w:val="24"/>
                <w:lang w:val="en-US" w:eastAsia="zh-CN"/>
              </w:rPr>
            </w:pPr>
            <w:r>
              <w:rPr>
                <w:rFonts w:ascii="Times New Roman" w:hAnsi="Times New Roman"/>
                <w:color w:val="FF0000"/>
                <w:sz w:val="24"/>
              </w:rPr>
              <w:t>本项目新建</w:t>
            </w:r>
            <w:r>
              <w:rPr>
                <w:rFonts w:hint="eastAsia"/>
                <w:color w:val="FF0000"/>
                <w:sz w:val="24"/>
                <w:lang w:val="en-US" w:eastAsia="zh-CN"/>
              </w:rPr>
              <w:t>厂内道路</w:t>
            </w:r>
            <w:r>
              <w:rPr>
                <w:rFonts w:hint="eastAsia" w:ascii="Times New Roman" w:hAnsi="Times New Roman"/>
                <w:color w:val="FF0000"/>
                <w:sz w:val="24"/>
                <w:lang w:val="en-US" w:eastAsia="zh-CN"/>
              </w:rPr>
              <w:t>5.249</w:t>
            </w:r>
            <w:r>
              <w:rPr>
                <w:rFonts w:ascii="Times New Roman" w:hAnsi="Times New Roman"/>
                <w:color w:val="FF0000"/>
                <w:sz w:val="24"/>
              </w:rPr>
              <w:t>km，改建原有乡村道路</w:t>
            </w:r>
            <w:r>
              <w:rPr>
                <w:rFonts w:hint="eastAsia" w:ascii="Times New Roman" w:hAnsi="Times New Roman"/>
                <w:color w:val="FF0000"/>
                <w:sz w:val="24"/>
                <w:lang w:val="en-US" w:eastAsia="zh-CN"/>
              </w:rPr>
              <w:t>2.48</w:t>
            </w:r>
            <w:r>
              <w:rPr>
                <w:rFonts w:ascii="Times New Roman" w:hAnsi="Times New Roman"/>
                <w:color w:val="FF0000"/>
                <w:sz w:val="24"/>
              </w:rPr>
              <w:t>km，</w:t>
            </w:r>
            <w:r>
              <w:rPr>
                <w:rFonts w:hint="eastAsia" w:ascii="Times New Roman" w:hAnsi="Times New Roman"/>
                <w:color w:val="FF0000"/>
                <w:sz w:val="24"/>
                <w:lang w:val="en-US" w:eastAsia="zh-CN"/>
              </w:rPr>
              <w:t>道路</w:t>
            </w:r>
            <w:r>
              <w:rPr>
                <w:rFonts w:ascii="Times New Roman" w:hAnsi="Times New Roman"/>
                <w:color w:val="FF0000"/>
                <w:sz w:val="24"/>
              </w:rPr>
              <w:t>拓宽</w:t>
            </w:r>
            <w:r>
              <w:rPr>
                <w:rFonts w:hint="eastAsia" w:ascii="Times New Roman" w:hAnsi="Times New Roman"/>
                <w:color w:val="FF0000"/>
                <w:sz w:val="24"/>
                <w:lang w:val="en-US" w:eastAsia="zh-CN"/>
              </w:rPr>
              <w:t>至5.0</w:t>
            </w:r>
            <w:r>
              <w:rPr>
                <w:rFonts w:ascii="Times New Roman" w:hAnsi="Times New Roman"/>
                <w:color w:val="FF0000"/>
                <w:sz w:val="24"/>
              </w:rPr>
              <w:t>m</w:t>
            </w:r>
            <w:r>
              <w:rPr>
                <w:rFonts w:hint="eastAsia"/>
                <w:color w:val="FF0000"/>
                <w:sz w:val="24"/>
                <w:lang w:eastAsia="zh-CN"/>
              </w:rPr>
              <w:t>，</w:t>
            </w:r>
            <w:r>
              <w:rPr>
                <w:rFonts w:hint="eastAsia"/>
                <w:color w:val="FF0000"/>
                <w:sz w:val="24"/>
                <w:lang w:val="en-US" w:eastAsia="zh-CN"/>
              </w:rPr>
              <w:t>总临时占地面积约3.0213</w:t>
            </w:r>
            <w:r>
              <w:rPr>
                <w:rFonts w:ascii="Times New Roman" w:hAnsi="Times New Roman"/>
                <w:color w:val="FF0000"/>
                <w:sz w:val="24"/>
              </w:rPr>
              <w:t>hm</w:t>
            </w:r>
            <w:r>
              <w:rPr>
                <w:rFonts w:ascii="Times New Roman" w:hAnsi="Times New Roman"/>
                <w:color w:val="FF0000"/>
                <w:sz w:val="24"/>
                <w:vertAlign w:val="superscript"/>
              </w:rPr>
              <w:t>2</w:t>
            </w:r>
            <w:r>
              <w:rPr>
                <w:rFonts w:hint="eastAsia"/>
                <w:color w:val="FF0000"/>
                <w:sz w:val="24"/>
                <w:lang w:val="en-US" w:eastAsia="zh-CN"/>
              </w:rPr>
              <w:t>，占地性质为耕地。因此施工完成后对临时占地根据复垦方案进行复垦，恢复原耕种条件，交由当地农民进行耕种。</w:t>
            </w:r>
          </w:p>
          <w:p>
            <w:pPr>
              <w:spacing w:line="360" w:lineRule="auto"/>
              <w:ind w:firstLine="482"/>
              <w:rPr>
                <w:rFonts w:hint="default"/>
                <w:color w:val="000000" w:themeColor="text1"/>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根据《中广核陕西潼关风电项目》的实际运行经验，施工期生态环境保护措施可行。</w:t>
            </w:r>
            <w:r>
              <w:rPr>
                <w:rFonts w:hint="eastAsia"/>
                <w:color w:val="000000" w:themeColor="text1"/>
                <w:sz w:val="24"/>
                <w:lang w:val="en-US" w:eastAsia="zh-CN"/>
                <w14:textFill>
                  <w14:solidFill>
                    <w14:schemeClr w14:val="tx1"/>
                  </w14:solidFill>
                </w14:textFill>
              </w:rPr>
              <w:t>施工期</w:t>
            </w:r>
            <w:r>
              <w:rPr>
                <w:color w:val="000000" w:themeColor="text1"/>
                <w:sz w:val="24"/>
                <w14:textFill>
                  <w14:solidFill>
                    <w14:schemeClr w14:val="tx1"/>
                  </w14:solidFill>
                </w14:textFill>
              </w:rPr>
              <w:t>生态影响详见生态环境影响评价专题。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753" w:type="dxa"/>
            <w:noWrap w:val="0"/>
            <w:tcMar>
              <w:left w:w="28" w:type="dxa"/>
              <w:right w:w="28" w:type="dxa"/>
            </w:tcMar>
            <w:vAlign w:val="center"/>
          </w:tcPr>
          <w:p>
            <w:pPr>
              <w:adjustRightInd w:val="0"/>
              <w:snapToGrid w:val="0"/>
              <w:jc w:val="center"/>
              <w:rPr>
                <w:rFonts w:hint="default" w:ascii="Times New Roman" w:hAnsi="Times New Roman" w:cs="Times New Roman"/>
                <w:bCs/>
                <w:color w:val="000000" w:themeColor="text1"/>
                <w:spacing w:val="10"/>
                <w:sz w:val="24"/>
                <w:szCs w:val="24"/>
                <w14:textFill>
                  <w14:solidFill>
                    <w14:schemeClr w14:val="tx1"/>
                  </w14:solidFill>
                </w14:textFill>
              </w:rPr>
            </w:pPr>
            <w:r>
              <w:rPr>
                <w:rFonts w:hint="default" w:ascii="Times New Roman" w:hAnsi="Times New Roman" w:cs="Times New Roman"/>
                <w:bCs/>
                <w:color w:val="000000" w:themeColor="text1"/>
                <w:spacing w:val="10"/>
                <w:sz w:val="24"/>
                <w:szCs w:val="24"/>
                <w14:textFill>
                  <w14:solidFill>
                    <w14:schemeClr w14:val="tx1"/>
                  </w14:solidFill>
                </w14:textFill>
              </w:rPr>
              <w:t>运营期生态环境保护措施</w:t>
            </w:r>
          </w:p>
        </w:tc>
        <w:tc>
          <w:tcPr>
            <w:tcW w:w="8457" w:type="dxa"/>
            <w:noWrap w:val="0"/>
            <w:vAlign w:val="top"/>
          </w:tcPr>
          <w:p>
            <w:pPr>
              <w:numPr>
                <w:ilvl w:val="0"/>
                <w:numId w:val="0"/>
              </w:numPr>
              <w:spacing w:line="360" w:lineRule="auto"/>
              <w:ind w:firstLine="482" w:firstLineChars="200"/>
              <w:rPr>
                <w:rFonts w:hint="eastAsia" w:eastAsia="宋体"/>
                <w:b/>
                <w:bCs/>
                <w:color w:val="000000" w:themeColor="text1"/>
                <w:sz w:val="24"/>
                <w:lang w:val="en-US" w:eastAsia="zh-CN"/>
                <w14:textFill>
                  <w14:solidFill>
                    <w14:schemeClr w14:val="tx1"/>
                  </w14:solidFill>
                </w14:textFill>
              </w:rPr>
            </w:pPr>
            <w:r>
              <w:rPr>
                <w:rFonts w:hint="eastAsia" w:eastAsia="宋体"/>
                <w:b/>
                <w:bCs/>
                <w:color w:val="000000" w:themeColor="text1"/>
                <w:sz w:val="24"/>
                <w:lang w:val="en-US" w:eastAsia="zh-CN"/>
                <w14:textFill>
                  <w14:solidFill>
                    <w14:schemeClr w14:val="tx1"/>
                  </w14:solidFill>
                </w14:textFill>
              </w:rPr>
              <w:t>1、大气环境保护措施</w:t>
            </w:r>
          </w:p>
          <w:p>
            <w:pPr>
              <w:spacing w:line="360" w:lineRule="auto"/>
              <w:ind w:firstLine="480" w:firstLineChars="200"/>
              <w:rPr>
                <w:rFonts w:hint="default"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本项目运营期无废气产生。</w:t>
            </w:r>
          </w:p>
          <w:p>
            <w:pPr>
              <w:numPr>
                <w:ilvl w:val="0"/>
                <w:numId w:val="0"/>
              </w:numPr>
              <w:spacing w:line="360" w:lineRule="auto"/>
              <w:ind w:firstLine="482" w:firstLineChars="200"/>
              <w:rPr>
                <w:rFonts w:hint="eastAsia" w:eastAsia="宋体"/>
                <w:b/>
                <w:bCs/>
                <w:color w:val="000000" w:themeColor="text1"/>
                <w:sz w:val="24"/>
                <w:lang w:val="en-US" w:eastAsia="zh-CN"/>
                <w14:textFill>
                  <w14:solidFill>
                    <w14:schemeClr w14:val="tx1"/>
                  </w14:solidFill>
                </w14:textFill>
              </w:rPr>
            </w:pPr>
            <w:r>
              <w:rPr>
                <w:rFonts w:hint="eastAsia" w:eastAsia="宋体"/>
                <w:b/>
                <w:bCs/>
                <w:color w:val="000000" w:themeColor="text1"/>
                <w:sz w:val="24"/>
                <w:lang w:val="en-US" w:eastAsia="zh-CN"/>
                <w14:textFill>
                  <w14:solidFill>
                    <w14:schemeClr w14:val="tx1"/>
                  </w14:solidFill>
                </w14:textFill>
              </w:rPr>
              <w:t>2、地表水环境保护措施</w:t>
            </w:r>
          </w:p>
          <w:p>
            <w:pPr>
              <w:spacing w:line="360" w:lineRule="auto"/>
              <w:ind w:firstLine="42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本项目运营期</w:t>
            </w:r>
            <w:r>
              <w:rPr>
                <w:rFonts w:hint="eastAsia"/>
                <w:color w:val="000000" w:themeColor="text1"/>
                <w:sz w:val="24"/>
                <w:szCs w:val="24"/>
                <w:lang w:val="en-US" w:eastAsia="zh-CN"/>
                <w14:textFill>
                  <w14:solidFill>
                    <w14:schemeClr w14:val="tx1"/>
                  </w14:solidFill>
                </w14:textFill>
              </w:rPr>
              <w:t>无废水产生</w:t>
            </w:r>
            <w:r>
              <w:rPr>
                <w:rFonts w:ascii="Times New Roman" w:hAnsi="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eastAsia="宋体"/>
                <w:b/>
                <w:bCs/>
                <w:color w:val="000000" w:themeColor="text1"/>
                <w:sz w:val="24"/>
                <w:lang w:val="en-US" w:eastAsia="zh-CN"/>
                <w14:textFill>
                  <w14:solidFill>
                    <w14:schemeClr w14:val="tx1"/>
                  </w14:solidFill>
                </w14:textFill>
              </w:rPr>
            </w:pPr>
            <w:r>
              <w:rPr>
                <w:rFonts w:hint="eastAsia" w:eastAsia="宋体"/>
                <w:b/>
                <w:bCs/>
                <w:color w:val="000000" w:themeColor="text1"/>
                <w:sz w:val="24"/>
                <w:lang w:val="en-US" w:eastAsia="zh-CN"/>
                <w14:textFill>
                  <w14:solidFill>
                    <w14:schemeClr w14:val="tx1"/>
                  </w14:solidFill>
                </w14:textFill>
              </w:rPr>
              <w:t>3、地下水环境保护措施</w:t>
            </w:r>
          </w:p>
          <w:p>
            <w:pPr>
              <w:tabs>
                <w:tab w:val="left" w:pos="3600"/>
              </w:tabs>
              <w:spacing w:line="360" w:lineRule="auto"/>
              <w:ind w:firstLine="496" w:firstLineChars="200"/>
              <w:rPr>
                <w:rFonts w:hint="eastAsia" w:ascii="Times New Roman" w:hAnsi="Times New Roman" w:eastAsia="宋体"/>
                <w:color w:val="000000" w:themeColor="text1"/>
                <w:sz w:val="24"/>
                <w:szCs w:val="24"/>
                <w:lang w:eastAsia="zh-CN"/>
                <w14:textFill>
                  <w14:solidFill>
                    <w14:schemeClr w14:val="tx1"/>
                  </w14:solidFill>
                </w14:textFill>
              </w:rPr>
            </w:pPr>
            <w:r>
              <w:rPr>
                <w:rFonts w:ascii="Times New Roman" w:hAnsi="Times New Roman"/>
                <w:color w:val="000000" w:themeColor="text1"/>
                <w:spacing w:val="4"/>
                <w:sz w:val="24"/>
                <w:szCs w:val="20"/>
                <w14:textFill>
                  <w14:solidFill>
                    <w14:schemeClr w14:val="tx1"/>
                  </w14:solidFill>
                </w14:textFill>
              </w:rPr>
              <w:t>本项目对地下水影响为</w:t>
            </w:r>
            <w:r>
              <w:rPr>
                <w:rFonts w:hint="eastAsia"/>
                <w:color w:val="000000" w:themeColor="text1"/>
                <w:spacing w:val="4"/>
                <w:sz w:val="24"/>
                <w:szCs w:val="20"/>
                <w:lang w:val="en-US" w:eastAsia="zh-CN"/>
                <w14:textFill>
                  <w14:solidFill>
                    <w14:schemeClr w14:val="tx1"/>
                  </w14:solidFill>
                </w14:textFill>
              </w:rPr>
              <w:t>35</w:t>
            </w:r>
            <w:r>
              <w:rPr>
                <w:rFonts w:ascii="Times New Roman" w:hAnsi="Times New Roman"/>
                <w:color w:val="000000" w:themeColor="text1"/>
                <w:spacing w:val="4"/>
                <w:sz w:val="24"/>
                <w:szCs w:val="20"/>
                <w14:textFill>
                  <w14:solidFill>
                    <w14:schemeClr w14:val="tx1"/>
                  </w14:solidFill>
                </w14:textFill>
              </w:rPr>
              <w:t>kV箱式变压器下事故油池</w:t>
            </w:r>
            <w:r>
              <w:rPr>
                <w:rFonts w:hint="eastAsia"/>
                <w:color w:val="000000" w:themeColor="text1"/>
                <w:spacing w:val="4"/>
                <w:sz w:val="24"/>
                <w:szCs w:val="20"/>
                <w:lang w:val="en-US" w:eastAsia="zh-CN"/>
                <w14:textFill>
                  <w14:solidFill>
                    <w14:schemeClr w14:val="tx1"/>
                  </w14:solidFill>
                </w14:textFill>
              </w:rPr>
              <w:t>、危险废物暂存间废油</w:t>
            </w:r>
            <w:r>
              <w:rPr>
                <w:rFonts w:ascii="Times New Roman" w:hAnsi="Times New Roman"/>
                <w:color w:val="000000" w:themeColor="text1"/>
                <w:spacing w:val="4"/>
                <w:sz w:val="24"/>
                <w:szCs w:val="20"/>
                <w14:textFill>
                  <w14:solidFill>
                    <w14:schemeClr w14:val="tx1"/>
                  </w14:solidFill>
                </w14:textFill>
              </w:rPr>
              <w:t>泄露下渗对地下水产生的影响，为有效预防废油下渗对地下水产生影响，对事故油池</w:t>
            </w:r>
            <w:r>
              <w:rPr>
                <w:rFonts w:hint="eastAsia"/>
                <w:color w:val="000000" w:themeColor="text1"/>
                <w:spacing w:val="4"/>
                <w:sz w:val="24"/>
                <w:szCs w:val="20"/>
                <w:lang w:val="en-US" w:eastAsia="zh-CN"/>
                <w14:textFill>
                  <w14:solidFill>
                    <w14:schemeClr w14:val="tx1"/>
                  </w14:solidFill>
                </w14:textFill>
              </w:rPr>
              <w:t>和危废暂存间进行</w:t>
            </w:r>
            <w:r>
              <w:rPr>
                <w:rFonts w:ascii="Times New Roman" w:hAnsi="Times New Roman"/>
                <w:color w:val="000000" w:themeColor="text1"/>
                <w:spacing w:val="4"/>
                <w:sz w:val="24"/>
                <w:szCs w:val="20"/>
                <w14:textFill>
                  <w14:solidFill>
                    <w14:schemeClr w14:val="tx1"/>
                  </w14:solidFill>
                </w14:textFill>
              </w:rPr>
              <w:t>重点防渗。</w:t>
            </w:r>
            <w:r>
              <w:rPr>
                <w:rFonts w:ascii="Times New Roman" w:hAnsi="Times New Roman"/>
                <w:color w:val="000000" w:themeColor="text1"/>
                <w:sz w:val="24"/>
                <w:szCs w:val="24"/>
                <w14:textFill>
                  <w14:solidFill>
                    <w14:schemeClr w14:val="tx1"/>
                  </w14:solidFill>
                </w14:textFill>
              </w:rPr>
              <w:t>按照《危险废物贮存污染控制标准》及其2013修改单的要求</w:t>
            </w:r>
            <w:r>
              <w:rPr>
                <w:rFonts w:hint="eastAsia"/>
                <w:color w:val="000000" w:themeColor="text1"/>
                <w:sz w:val="24"/>
                <w:szCs w:val="24"/>
                <w:lang w:eastAsia="zh-CN"/>
                <w14:textFill>
                  <w14:solidFill>
                    <w14:schemeClr w14:val="tx1"/>
                  </w14:solidFill>
                </w14:textFill>
              </w:rPr>
              <w:t>：</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a事故油池基础安装在四周及底部为混凝土防渗结构之上；</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b事故油池底部铺设</w:t>
            </w:r>
            <w:r>
              <w:rPr>
                <w:rFonts w:ascii="Times New Roman" w:hAnsi="Times New Roman" w:eastAsia="Times New Roman"/>
                <w:color w:val="000000" w:themeColor="text1"/>
                <w:sz w:val="24"/>
                <w:szCs w:val="24"/>
                <w14:textFill>
                  <w14:solidFill>
                    <w14:schemeClr w14:val="tx1"/>
                  </w14:solidFill>
                </w14:textFill>
              </w:rPr>
              <w:t>1m</w:t>
            </w:r>
            <w:r>
              <w:rPr>
                <w:rFonts w:ascii="Times New Roman" w:hAnsi="Times New Roman"/>
                <w:color w:val="000000" w:themeColor="text1"/>
                <w:sz w:val="24"/>
                <w:szCs w:val="24"/>
                <w14:textFill>
                  <w14:solidFill>
                    <w14:schemeClr w14:val="tx1"/>
                  </w14:solidFill>
                </w14:textFill>
              </w:rPr>
              <w:t>粘土层</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压实平整，</w:t>
            </w:r>
            <w:r>
              <w:rPr>
                <w:rFonts w:hint="eastAsia"/>
                <w:color w:val="000000" w:themeColor="text1"/>
                <w:sz w:val="24"/>
                <w:szCs w:val="24"/>
                <w:lang w:val="en-US" w:eastAsia="zh-CN"/>
                <w14:textFill>
                  <w14:solidFill>
                    <w14:schemeClr w14:val="tx1"/>
                  </w14:solidFill>
                </w14:textFill>
              </w:rPr>
              <w:t>进行防渗和防腐处理</w:t>
            </w:r>
            <w:r>
              <w:rPr>
                <w:rFonts w:ascii="Times New Roman" w:hAnsi="Times New Roman"/>
                <w:color w:val="000000" w:themeColor="text1"/>
                <w:sz w:val="24"/>
                <w:szCs w:val="24"/>
                <w14:textFill>
                  <w14:solidFill>
                    <w14:schemeClr w14:val="tx1"/>
                  </w14:solidFill>
                </w14:textFill>
              </w:rPr>
              <w:t>，上部密闭</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同时</w:t>
            </w:r>
            <w:r>
              <w:rPr>
                <w:rFonts w:ascii="Times New Roman" w:hAnsi="Times New Roman"/>
                <w:color w:val="000000" w:themeColor="text1"/>
                <w:sz w:val="24"/>
                <w:szCs w:val="24"/>
                <w14:textFill>
                  <w14:solidFill>
                    <w14:schemeClr w14:val="tx1"/>
                  </w14:solidFill>
                </w14:textFill>
              </w:rPr>
              <w:t>做好防风、防雨、防晒等相应措施；</w:t>
            </w:r>
          </w:p>
          <w:p>
            <w:pPr>
              <w:spacing w:line="360" w:lineRule="auto"/>
              <w:ind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c采用耐腐蚀水泥硬化，并在混凝土表面采用环氧树脂涂料涂抹3次进行防渗，各类危险废物应使用专用容器盛装且分区存放，废矿物油等液体废物容器底部设置防渗托盘，避免液态危险废物外漏等措施；</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d</w:t>
            </w:r>
            <w:r>
              <w:rPr>
                <w:rFonts w:ascii="Times New Roman" w:hAnsi="Times New Roman"/>
                <w:color w:val="000000" w:themeColor="text1"/>
                <w:sz w:val="24"/>
                <w:szCs w:val="24"/>
                <w14:textFill>
                  <w14:solidFill>
                    <w14:schemeClr w14:val="tx1"/>
                  </w14:solidFill>
                </w14:textFill>
              </w:rPr>
              <w:t>巡检人员定期对风机进行检查，做好日常渗漏的防护措施，如发现箱变</w:t>
            </w:r>
            <w:r>
              <w:rPr>
                <w:rFonts w:hint="eastAsia"/>
                <w:color w:val="000000" w:themeColor="text1"/>
                <w:sz w:val="24"/>
                <w:szCs w:val="24"/>
                <w:lang w:val="en-US" w:eastAsia="zh-CN"/>
                <w14:textFill>
                  <w14:solidFill>
                    <w14:schemeClr w14:val="tx1"/>
                  </w14:solidFill>
                </w14:textFill>
              </w:rPr>
              <w:t>或主变</w:t>
            </w:r>
            <w:r>
              <w:rPr>
                <w:rFonts w:ascii="Times New Roman" w:hAnsi="Times New Roman"/>
                <w:color w:val="000000" w:themeColor="text1"/>
                <w:sz w:val="24"/>
                <w:szCs w:val="24"/>
                <w14:textFill>
                  <w14:solidFill>
                    <w14:schemeClr w14:val="tx1"/>
                  </w14:solidFill>
                </w14:textFill>
              </w:rPr>
              <w:t>有渗漏</w:t>
            </w:r>
            <w:r>
              <w:rPr>
                <w:rFonts w:hint="eastAsia"/>
                <w:color w:val="000000" w:themeColor="text1"/>
                <w:sz w:val="24"/>
                <w:szCs w:val="24"/>
                <w:lang w:val="en-US" w:eastAsia="zh-CN"/>
                <w14:textFill>
                  <w14:solidFill>
                    <w14:schemeClr w14:val="tx1"/>
                  </w14:solidFill>
                </w14:textFill>
              </w:rPr>
              <w:t>风险</w:t>
            </w:r>
            <w:r>
              <w:rPr>
                <w:rFonts w:ascii="Times New Roman" w:hAnsi="Times New Roman"/>
                <w:color w:val="000000" w:themeColor="text1"/>
                <w:sz w:val="24"/>
                <w:szCs w:val="24"/>
                <w14:textFill>
                  <w14:solidFill>
                    <w14:schemeClr w14:val="tx1"/>
                  </w14:solidFill>
                </w14:textFill>
              </w:rPr>
              <w:t>，将立即查找渗漏原因，对渗漏处进行密封处理。</w:t>
            </w:r>
          </w:p>
          <w:p>
            <w:pPr>
              <w:tabs>
                <w:tab w:val="left" w:pos="3600"/>
              </w:tabs>
              <w:spacing w:line="360" w:lineRule="auto"/>
              <w:ind w:firstLine="496" w:firstLineChars="200"/>
              <w:rPr>
                <w:rFonts w:hint="eastAsia" w:eastAsia="宋体"/>
                <w:b/>
                <w:bCs/>
                <w:color w:val="000000" w:themeColor="text1"/>
                <w:sz w:val="24"/>
                <w:lang w:val="en-US" w:eastAsia="zh-CN"/>
                <w14:textFill>
                  <w14:solidFill>
                    <w14:schemeClr w14:val="tx1"/>
                  </w14:solidFill>
                </w14:textFill>
              </w:rPr>
            </w:pPr>
            <w:r>
              <w:rPr>
                <w:rFonts w:ascii="Times New Roman" w:hAnsi="Times New Roman"/>
                <w:color w:val="000000" w:themeColor="text1"/>
                <w:spacing w:val="4"/>
                <w:sz w:val="24"/>
                <w:szCs w:val="20"/>
                <w14:textFill>
                  <w14:solidFill>
                    <w14:schemeClr w14:val="tx1"/>
                  </w14:solidFill>
                </w14:textFill>
              </w:rPr>
              <w:t>采取以上措施后，对区域地下水环境影响较小。</w:t>
            </w:r>
          </w:p>
          <w:p>
            <w:pPr>
              <w:spacing w:line="360" w:lineRule="auto"/>
              <w:ind w:firstLine="482" w:firstLineChars="200"/>
              <w:rPr>
                <w:rFonts w:hint="eastAsia" w:eastAsia="宋体"/>
                <w:b/>
                <w:bCs/>
                <w:color w:val="000000" w:themeColor="text1"/>
                <w:sz w:val="24"/>
                <w:lang w:val="en-US" w:eastAsia="zh-CN"/>
                <w14:textFill>
                  <w14:solidFill>
                    <w14:schemeClr w14:val="tx1"/>
                  </w14:solidFill>
                </w14:textFill>
              </w:rPr>
            </w:pPr>
            <w:r>
              <w:rPr>
                <w:rFonts w:hint="eastAsia" w:eastAsia="宋体"/>
                <w:b/>
                <w:bCs/>
                <w:color w:val="000000" w:themeColor="text1"/>
                <w:sz w:val="24"/>
                <w:lang w:val="en-US" w:eastAsia="zh-CN"/>
                <w14:textFill>
                  <w14:solidFill>
                    <w14:schemeClr w14:val="tx1"/>
                  </w14:solidFill>
                </w14:textFill>
              </w:rPr>
              <w:t>4、声环境影响及保护措施</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项目运行期的噪声主要是风机运转噪声。</w:t>
            </w:r>
          </w:p>
          <w:p>
            <w:pPr>
              <w:spacing w:line="360" w:lineRule="auto"/>
              <w:ind w:firstLine="420"/>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本项目应选用隔音防振型低噪声风电机，变速齿轮箱为减噪型，叶片选用减速叶片等，从源头减小噪声的影响，同时加强设备的保养和维护，确保正常高效状态运行</w:t>
            </w:r>
            <w:r>
              <w:rPr>
                <w:rFonts w:hint="eastAsia" w:eastAsia="宋体"/>
                <w:color w:val="000000" w:themeColor="text1"/>
                <w:sz w:val="24"/>
                <w:szCs w:val="24"/>
                <w:lang w:val="en-US" w:eastAsia="zh-CN"/>
                <w14:textFill>
                  <w14:solidFill>
                    <w14:schemeClr w14:val="tx1"/>
                  </w14:solidFill>
                </w14:textFill>
              </w:rPr>
              <w:t>。</w:t>
            </w:r>
            <w:r>
              <w:rPr>
                <w:rFonts w:hint="eastAsia"/>
                <w:color w:val="FF0000"/>
                <w:sz w:val="24"/>
                <w:szCs w:val="24"/>
                <w:lang w:val="en-US" w:eastAsia="zh-CN"/>
              </w:rPr>
              <w:t>同时设置声环境防护距离250m，防护距离内不得新建学校、</w:t>
            </w:r>
            <w:r>
              <w:rPr>
                <w:rFonts w:hint="eastAsia"/>
                <w:color w:val="FF0000"/>
                <w:sz w:val="24"/>
                <w:lang w:val="en-US" w:eastAsia="zh-CN"/>
              </w:rPr>
              <w:t>村庄以及民宅等敏感目标。</w:t>
            </w:r>
          </w:p>
          <w:p>
            <w:pPr>
              <w:spacing w:line="360" w:lineRule="auto"/>
              <w:ind w:firstLine="42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李晓玲等编纂的《风电场运行期噪声影响范围及防治措施》和《中广核陕西潼关风电项目》的实际运行经验，该措施可行；同时本项目拟建风机距敏感目标较远，最近距离为270m；因此采取本次提出的措施后，对区域声环境质量影响较小。</w:t>
            </w:r>
          </w:p>
          <w:p>
            <w:pPr>
              <w:spacing w:line="360" w:lineRule="auto"/>
              <w:ind w:firstLine="482" w:firstLineChars="200"/>
              <w:rPr>
                <w:rFonts w:hint="eastAsia" w:eastAsia="宋体"/>
                <w:b/>
                <w:bCs/>
                <w:color w:val="000000" w:themeColor="text1"/>
                <w:sz w:val="24"/>
                <w:lang w:val="en-US" w:eastAsia="zh-CN"/>
                <w14:textFill>
                  <w14:solidFill>
                    <w14:schemeClr w14:val="tx1"/>
                  </w14:solidFill>
                </w14:textFill>
              </w:rPr>
            </w:pPr>
            <w:r>
              <w:rPr>
                <w:rFonts w:hint="eastAsia" w:eastAsia="宋体"/>
                <w:b/>
                <w:bCs/>
                <w:color w:val="000000" w:themeColor="text1"/>
                <w:sz w:val="24"/>
                <w:lang w:val="en-US" w:eastAsia="zh-CN"/>
                <w14:textFill>
                  <w14:solidFill>
                    <w14:schemeClr w14:val="tx1"/>
                  </w14:solidFill>
                </w14:textFill>
              </w:rPr>
              <w:t>5、固体废物保护措施</w:t>
            </w:r>
          </w:p>
          <w:p>
            <w:pPr>
              <w:autoSpaceDE w:val="0"/>
              <w:autoSpaceDN w:val="0"/>
              <w:adjustRightInd w:val="0"/>
              <w:spacing w:line="360" w:lineRule="auto"/>
              <w:ind w:firstLine="480" w:firstLineChars="200"/>
              <w:contextualSpacing/>
              <w:jc w:val="left"/>
              <w:rPr>
                <w:rFonts w:hint="default" w:ascii="Times New Roman" w:hAnsi="Times New Roman"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本项目产生的危险废物包括</w:t>
            </w:r>
            <w:r>
              <w:rPr>
                <w:rFonts w:ascii="Times New Roman" w:hAnsi="Times New Roman"/>
                <w:color w:val="000000" w:themeColor="text1"/>
                <w:sz w:val="24"/>
                <w14:textFill>
                  <w14:solidFill>
                    <w14:schemeClr w14:val="tx1"/>
                  </w14:solidFill>
                </w14:textFill>
              </w:rPr>
              <w:t>设备检修固废、废变压器油、废箱式变压器、废润滑油。</w:t>
            </w:r>
          </w:p>
          <w:p>
            <w:pPr>
              <w:autoSpaceDE w:val="0"/>
              <w:autoSpaceDN w:val="0"/>
              <w:adjustRightInd w:val="0"/>
              <w:spacing w:line="360" w:lineRule="auto"/>
              <w:ind w:firstLine="480" w:firstLineChars="200"/>
              <w:contextualSpacing/>
              <w:jc w:val="left"/>
              <w:rPr>
                <w:rFonts w:hint="default" w:ascii="Times New Roman" w:hAnsi="Times New Roman" w:eastAsia="宋体"/>
                <w:color w:val="000000" w:themeColor="text1"/>
                <w:sz w:val="24"/>
                <w:lang w:val="en-US"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箱式变压器在事故工况时会产生废变压油，环评要求在每个风机的箱式变压器处各设置</w:t>
            </w:r>
            <w:r>
              <w:rPr>
                <w:rFonts w:hint="eastAsia"/>
                <w:color w:val="000000" w:themeColor="text1"/>
                <w:sz w:val="24"/>
                <w:lang w:val="en-US" w:eastAsia="zh-CN"/>
                <w14:textFill>
                  <w14:solidFill>
                    <w14:schemeClr w14:val="tx1"/>
                  </w14:solidFill>
                </w14:textFill>
              </w:rPr>
              <w:t>3</w:t>
            </w:r>
            <w:r>
              <w:rPr>
                <w:rFonts w:ascii="Times New Roman" w:hAnsi="Times New Roman"/>
                <w:color w:val="000000" w:themeColor="text1"/>
                <w:sz w:val="24"/>
                <w14:textFill>
                  <w14:solidFill>
                    <w14:schemeClr w14:val="tx1"/>
                  </w14:solidFill>
                </w14:textFill>
              </w:rPr>
              <w:t>m</w:t>
            </w:r>
            <w:r>
              <w:rPr>
                <w:rFonts w:ascii="Times New Roman" w:hAnsi="Times New Roman"/>
                <w:color w:val="000000" w:themeColor="text1"/>
                <w:sz w:val="24"/>
                <w:vertAlign w:val="super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的防渗事故油池，</w:t>
            </w:r>
            <w:r>
              <w:rPr>
                <w:rFonts w:ascii="Times New Roman" w:hAnsi="Times New Roman"/>
                <w:color w:val="000000" w:themeColor="text1"/>
                <w:sz w:val="24"/>
                <w:lang w:val="zh-CN"/>
                <w14:textFill>
                  <w14:solidFill>
                    <w14:schemeClr w14:val="tx1"/>
                  </w14:solidFill>
                </w14:textFill>
              </w:rPr>
              <w:t>废油由软管自箱变油箱引至</w:t>
            </w:r>
            <w:r>
              <w:rPr>
                <w:rFonts w:hint="eastAsia" w:ascii="Times New Roman" w:hAnsi="Times New Roman"/>
                <w:color w:val="000000" w:themeColor="text1"/>
                <w:sz w:val="24"/>
                <w:lang w:val="zh-CN"/>
                <w14:textFill>
                  <w14:solidFill>
                    <w14:schemeClr w14:val="tx1"/>
                  </w14:solidFill>
                </w14:textFill>
              </w:rPr>
              <w:t>下方</w:t>
            </w:r>
            <w:r>
              <w:rPr>
                <w:rFonts w:ascii="Times New Roman" w:hAnsi="Times New Roman"/>
                <w:color w:val="000000" w:themeColor="text1"/>
                <w:sz w:val="24"/>
                <w:lang w:val="zh-CN"/>
                <w14:textFill>
                  <w14:solidFill>
                    <w14:schemeClr w14:val="tx1"/>
                  </w14:solidFill>
                </w14:textFill>
              </w:rPr>
              <w:t>事故油池收集</w:t>
            </w:r>
            <w:r>
              <w:rPr>
                <w:rFonts w:ascii="Times New Roman" w:hAnsi="Times New Roman"/>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危险废物暂存间暂存后，交由有资质单位处置。</w:t>
            </w:r>
            <w:r>
              <w:rPr>
                <w:rFonts w:ascii="Times New Roman" w:hAnsi="Times New Roman"/>
                <w:color w:val="000000" w:themeColor="text1"/>
                <w:sz w:val="24"/>
                <w14:textFill>
                  <w14:solidFill>
                    <w14:schemeClr w14:val="tx1"/>
                  </w14:solidFill>
                </w14:textFill>
              </w:rPr>
              <w:t>设备检修固废</w:t>
            </w:r>
            <w:r>
              <w:rPr>
                <w:rFonts w:hint="eastAsia"/>
                <w:color w:val="000000" w:themeColor="text1"/>
                <w:sz w:val="24"/>
                <w:lang w:val="en-US" w:eastAsia="zh-CN"/>
                <w14:textFill>
                  <w14:solidFill>
                    <w14:schemeClr w14:val="tx1"/>
                  </w14:solidFill>
                </w14:textFill>
              </w:rPr>
              <w:t>和</w:t>
            </w:r>
            <w:r>
              <w:rPr>
                <w:rFonts w:ascii="Times New Roman" w:hAnsi="Times New Roman"/>
                <w:color w:val="000000" w:themeColor="text1"/>
                <w:sz w:val="24"/>
                <w14:textFill>
                  <w14:solidFill>
                    <w14:schemeClr w14:val="tx1"/>
                  </w14:solidFill>
                </w14:textFill>
              </w:rPr>
              <w:t>废弃润滑油应集中收集暂存于危废暂存</w:t>
            </w:r>
            <w:r>
              <w:rPr>
                <w:rFonts w:hint="eastAsia"/>
                <w:color w:val="000000" w:themeColor="text1"/>
                <w:sz w:val="24"/>
                <w:lang w:val="en-US" w:eastAsia="zh-CN"/>
                <w14:textFill>
                  <w14:solidFill>
                    <w14:schemeClr w14:val="tx1"/>
                  </w14:solidFill>
                </w14:textFill>
              </w:rPr>
              <w:t>间</w:t>
            </w:r>
            <w:r>
              <w:rPr>
                <w:rFonts w:ascii="Times New Roman" w:hAnsi="Times New Roman"/>
                <w:color w:val="000000" w:themeColor="text1"/>
                <w:sz w:val="24"/>
                <w14:textFill>
                  <w14:solidFill>
                    <w14:schemeClr w14:val="tx1"/>
                  </w14:solidFill>
                </w14:textFill>
              </w:rPr>
              <w:t>，交由有资质的单位处置。废箱式变压器</w:t>
            </w:r>
            <w:r>
              <w:rPr>
                <w:rFonts w:hint="eastAsia"/>
                <w:color w:val="000000" w:themeColor="text1"/>
                <w:sz w:val="24"/>
                <w:lang w:val="en-US" w:eastAsia="zh-CN"/>
                <w14:textFill>
                  <w14:solidFill>
                    <w14:schemeClr w14:val="tx1"/>
                  </w14:solidFill>
                </w14:textFill>
              </w:rPr>
              <w:t>收集至危险废物暂存间，交由有资质单位回收处置。</w:t>
            </w:r>
          </w:p>
          <w:p>
            <w:pPr>
              <w:autoSpaceDE w:val="0"/>
              <w:autoSpaceDN w:val="0"/>
              <w:adjustRightInd w:val="0"/>
              <w:spacing w:line="360" w:lineRule="auto"/>
              <w:ind w:firstLine="480" w:firstLineChars="200"/>
              <w:contextualSpacing/>
              <w:jc w:val="left"/>
              <w:rPr>
                <w:rFonts w:ascii="Times New Roman" w:hAnsi="Times New Roman"/>
                <w:color w:val="000000" w:themeColor="text1"/>
                <w:sz w:val="24"/>
                <w:szCs w:val="24"/>
                <w14:textFill>
                  <w14:solidFill>
                    <w14:schemeClr w14:val="tx1"/>
                  </w14:solidFill>
                </w14:textFill>
              </w:rPr>
            </w:pPr>
            <w:r>
              <w:rPr>
                <w:rFonts w:hint="eastAsia"/>
                <w:color w:val="000000" w:themeColor="text1"/>
                <w:sz w:val="24"/>
                <w:lang w:val="en-US" w:eastAsia="zh-CN"/>
                <w14:textFill>
                  <w14:solidFill>
                    <w14:schemeClr w14:val="tx1"/>
                  </w14:solidFill>
                </w14:textFill>
              </w:rPr>
              <w:t>本项目危险废物暂存于110</w:t>
            </w:r>
            <w:r>
              <w:rPr>
                <w:rFonts w:ascii="Times New Roman" w:hAnsi="Times New Roman"/>
                <w:color w:val="000000" w:themeColor="text1"/>
                <w:sz w:val="24"/>
                <w14:textFill>
                  <w14:solidFill>
                    <w14:schemeClr w14:val="tx1"/>
                  </w14:solidFill>
                </w14:textFill>
              </w:rPr>
              <w:t>kV</w:t>
            </w:r>
            <w:r>
              <w:rPr>
                <w:rFonts w:hint="eastAsia"/>
                <w:color w:val="000000" w:themeColor="text1"/>
                <w:sz w:val="24"/>
                <w:lang w:val="en-US" w:eastAsia="zh-CN"/>
                <w14:textFill>
                  <w14:solidFill>
                    <w14:schemeClr w14:val="tx1"/>
                  </w14:solidFill>
                </w14:textFill>
              </w:rPr>
              <w:t>升压站内</w:t>
            </w:r>
            <w:r>
              <w:rPr>
                <w:rFonts w:ascii="Times New Roman" w:hAnsi="Times New Roman"/>
                <w:color w:val="000000" w:themeColor="text1"/>
                <w:sz w:val="24"/>
                <w14:textFill>
                  <w14:solidFill>
                    <w14:schemeClr w14:val="tx1"/>
                  </w14:solidFill>
                </w14:textFill>
              </w:rPr>
              <w:t>危险废物暂存间，</w:t>
            </w:r>
            <w:r>
              <w:rPr>
                <w:rFonts w:ascii="Times New Roman" w:hAnsi="Times New Roman"/>
                <w:color w:val="000000" w:themeColor="text1"/>
                <w:sz w:val="24"/>
                <w:szCs w:val="24"/>
                <w14:textFill>
                  <w14:solidFill>
                    <w14:schemeClr w14:val="tx1"/>
                  </w14:solidFill>
                </w14:textFill>
              </w:rPr>
              <w:t>定期交由有资质的单位处置。危险废物暂存间应严格按照《危险废物贮存污染控制标准》（GB18597-2001）（2013年修订）及其修改单及《危险废物收集、贮存、运输技术规范》（HJ2025-2012）等相关要求对其进行收集、贮存、转移及运输。</w:t>
            </w:r>
          </w:p>
          <w:p>
            <w:pPr>
              <w:spacing w:line="360" w:lineRule="auto"/>
              <w:ind w:firstLine="482" w:firstLineChars="200"/>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危废收集要求：</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①危险废物必须进行分类收集，并设立危险废物标志。</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②加强管理，严禁未经处置排放或者和生活垃圾一起清运。</w:t>
            </w:r>
          </w:p>
          <w:p>
            <w:pPr>
              <w:spacing w:line="360" w:lineRule="auto"/>
              <w:ind w:firstLine="482" w:firstLineChars="200"/>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危废暂存要求：</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①危险废物根据不同的类别分区存放。</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②危险废物的贮存设施的选址与设计、运行与管理、安全防护、环境监测及应急措施、以及关闭等须遵循《危险废物贮存污染控制标准》（GB18597-2001）（2013年修订）的规定。</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③基础必须</w:t>
            </w:r>
            <w:r>
              <w:rPr>
                <w:rFonts w:hint="eastAsia" w:ascii="Times New Roman" w:hAnsi="Times New Roman"/>
                <w:color w:val="000000" w:themeColor="text1"/>
                <w:sz w:val="24"/>
                <w:szCs w:val="24"/>
                <w14:textFill>
                  <w14:solidFill>
                    <w14:schemeClr w14:val="tx1"/>
                  </w14:solidFill>
                </w14:textFill>
              </w:rPr>
              <w:t>进行</w:t>
            </w:r>
            <w:r>
              <w:rPr>
                <w:rFonts w:ascii="Times New Roman" w:hAnsi="Times New Roman"/>
                <w:color w:val="000000" w:themeColor="text1"/>
                <w:sz w:val="24"/>
                <w:szCs w:val="24"/>
                <w14:textFill>
                  <w14:solidFill>
                    <w14:schemeClr w14:val="tx1"/>
                  </w14:solidFill>
                </w14:textFill>
              </w:rPr>
              <w:t>防渗，</w:t>
            </w:r>
            <w:r>
              <w:rPr>
                <w:rFonts w:hint="eastAsia" w:ascii="Times New Roman" w:hAnsi="Times New Roman"/>
                <w:color w:val="000000" w:themeColor="text1"/>
                <w:sz w:val="24"/>
                <w:szCs w:val="24"/>
                <w14:textFill>
                  <w14:solidFill>
                    <w14:schemeClr w14:val="tx1"/>
                  </w14:solidFill>
                </w14:textFill>
              </w:rPr>
              <w:t>采用混凝土防渗</w:t>
            </w:r>
            <w:r>
              <w:rPr>
                <w:rFonts w:ascii="Times New Roman" w:hAnsi="Times New Roman"/>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④加强对危险废物暂时贮存场所的管理，定期巡检，确保危险废物不扩散、不渗漏、不丢失等。</w:t>
            </w:r>
          </w:p>
          <w:p>
            <w:pPr>
              <w:spacing w:line="360" w:lineRule="auto"/>
              <w:ind w:firstLine="482" w:firstLineChars="200"/>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危险废物转运要求：</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①危险废物的容器和包装物以及收集、暂存、转移、处置危险废物的设施、场所，必须设置危险废物识别标志。</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②禁止车间随意倾倒、堆置危险废物。</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③禁止将危险废物混入非危险废物中收集、暂存、转移、处置，收集、贮存、转移危险废物时，严格按照危险废物特性分类进行，防止混合收集、贮存、运输、转移性质不相容且未经安全性处置的危险废物。</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④需要转移危险废物时，必须按照相关规定办理危险废物转移联单，未经批准，不得进行转移。</w:t>
            </w:r>
          </w:p>
          <w:p>
            <w:pPr>
              <w:spacing w:line="360" w:lineRule="auto"/>
              <w:ind w:firstLine="480" w:firstLineChars="200"/>
              <w:rPr>
                <w:rFonts w:hint="eastAsia"/>
                <w:color w:val="000000" w:themeColor="text1"/>
                <w:sz w:val="24"/>
                <w:szCs w:val="24"/>
                <w:lang w:eastAsia="zh-CN"/>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⑤根据实际情况，安全、有效地处理好紧急事故过程中产生的危险废物，杜绝环境污染事故的发生</w:t>
            </w:r>
            <w:r>
              <w:rPr>
                <w:rFonts w:hint="eastAsia"/>
                <w:color w:val="000000" w:themeColor="text1"/>
                <w:sz w:val="24"/>
                <w:szCs w:val="24"/>
                <w:lang w:eastAsia="zh-CN"/>
                <w14:textFill>
                  <w14:solidFill>
                    <w14:schemeClr w14:val="tx1"/>
                  </w14:solidFill>
                </w14:textFill>
              </w:rPr>
              <w:t>。</w:t>
            </w:r>
          </w:p>
          <w:p>
            <w:pPr>
              <w:spacing w:line="360" w:lineRule="auto"/>
              <w:ind w:firstLine="482" w:firstLineChars="200"/>
              <w:rPr>
                <w:rFonts w:hint="default"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6</w:t>
            </w:r>
            <w:r>
              <w:rPr>
                <w:rFonts w:hint="eastAsia" w:eastAsia="宋体"/>
                <w:b/>
                <w:bCs/>
                <w:color w:val="000000" w:themeColor="text1"/>
                <w:sz w:val="24"/>
                <w:lang w:val="en-US"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生态</w:t>
            </w:r>
            <w:r>
              <w:rPr>
                <w:rFonts w:hint="eastAsia" w:eastAsia="宋体"/>
                <w:b/>
                <w:bCs/>
                <w:color w:val="000000" w:themeColor="text1"/>
                <w:sz w:val="24"/>
                <w:lang w:val="en-US" w:eastAsia="zh-CN"/>
                <w14:textFill>
                  <w14:solidFill>
                    <w14:schemeClr w14:val="tx1"/>
                  </w14:solidFill>
                </w14:textFill>
              </w:rPr>
              <w:t>环境</w:t>
            </w:r>
            <w:r>
              <w:rPr>
                <w:rFonts w:hint="eastAsia"/>
                <w:b/>
                <w:bCs/>
                <w:color w:val="000000" w:themeColor="text1"/>
                <w:sz w:val="24"/>
                <w:lang w:val="en-US" w:eastAsia="zh-CN"/>
                <w14:textFill>
                  <w14:solidFill>
                    <w14:schemeClr w14:val="tx1"/>
                  </w14:solidFill>
                </w14:textFill>
              </w:rPr>
              <w:t>保护</w:t>
            </w:r>
            <w:r>
              <w:rPr>
                <w:rFonts w:hint="eastAsia" w:eastAsia="宋体"/>
                <w:b/>
                <w:bCs/>
                <w:color w:val="000000" w:themeColor="text1"/>
                <w:sz w:val="24"/>
                <w:lang w:val="en-US" w:eastAsia="zh-CN"/>
                <w14:textFill>
                  <w14:solidFill>
                    <w14:schemeClr w14:val="tx1"/>
                  </w14:solidFill>
                </w14:textFill>
              </w:rPr>
              <w:t>措施</w:t>
            </w:r>
          </w:p>
          <w:p>
            <w:pPr>
              <w:spacing w:line="360" w:lineRule="auto"/>
              <w:ind w:firstLine="480" w:firstLineChars="200"/>
              <w:jc w:val="lef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营运期生态影响主要表现为对</w:t>
            </w:r>
            <w:r>
              <w:rPr>
                <w:rFonts w:hint="eastAsia"/>
                <w:color w:val="000000" w:themeColor="text1"/>
                <w:sz w:val="24"/>
                <w:lang w:val="en-US" w:eastAsia="zh-CN"/>
                <w14:textFill>
                  <w14:solidFill>
                    <w14:schemeClr w14:val="tx1"/>
                  </w14:solidFill>
                </w14:textFill>
              </w:rPr>
              <w:t>地表植被生物量以及野生</w:t>
            </w:r>
            <w:r>
              <w:rPr>
                <w:rFonts w:hint="eastAsia" w:ascii="Times New Roman" w:hAnsi="Times New Roman"/>
                <w:color w:val="000000" w:themeColor="text1"/>
                <w:sz w:val="24"/>
                <w:lang w:val="en-US" w:eastAsia="zh-CN"/>
                <w14:textFill>
                  <w14:solidFill>
                    <w14:schemeClr w14:val="tx1"/>
                  </w14:solidFill>
                </w14:textFill>
              </w:rPr>
              <w:t>动物的影响</w:t>
            </w:r>
            <w:r>
              <w:rPr>
                <w:rFonts w:hint="eastAsia"/>
                <w:color w:val="000000" w:themeColor="text1"/>
                <w:sz w:val="24"/>
                <w:lang w:val="en-US" w:eastAsia="zh-CN"/>
                <w14:textFill>
                  <w14:solidFill>
                    <w14:schemeClr w14:val="tx1"/>
                  </w14:solidFill>
                </w14:textFill>
              </w:rPr>
              <w:t>。</w:t>
            </w:r>
          </w:p>
          <w:p>
            <w:pPr>
              <w:numPr>
                <w:ilvl w:val="0"/>
                <w:numId w:val="1"/>
              </w:numPr>
              <w:spacing w:line="360" w:lineRule="auto"/>
              <w:ind w:firstLine="480" w:firstLineChars="200"/>
              <w:jc w:val="left"/>
              <w:rPr>
                <w:rFonts w:hint="eastAsia"/>
                <w:color w:val="FF0000"/>
                <w:sz w:val="24"/>
                <w:lang w:val="en-US" w:eastAsia="zh-CN"/>
              </w:rPr>
            </w:pPr>
            <w:r>
              <w:rPr>
                <w:rFonts w:hint="eastAsia"/>
                <w:color w:val="FF0000"/>
                <w:sz w:val="24"/>
                <w:lang w:val="en-US" w:eastAsia="zh-CN"/>
              </w:rPr>
              <w:t>地表植被生物量的影响及保护措施</w:t>
            </w:r>
          </w:p>
          <w:p>
            <w:pPr>
              <w:spacing w:line="360" w:lineRule="auto"/>
              <w:ind w:firstLine="480" w:firstLineChars="200"/>
              <w:jc w:val="left"/>
              <w:rPr>
                <w:rFonts w:hint="eastAsia" w:cs="Times New Roman"/>
                <w:color w:val="FF0000"/>
                <w:kern w:val="2"/>
                <w:sz w:val="24"/>
                <w:szCs w:val="24"/>
                <w:lang w:val="en-US" w:eastAsia="zh-CN" w:bidi="ar-SA"/>
              </w:rPr>
            </w:pPr>
            <w:r>
              <w:rPr>
                <w:rFonts w:hint="eastAsia" w:cs="Times New Roman"/>
                <w:color w:val="FF0000"/>
                <w:kern w:val="2"/>
                <w:sz w:val="24"/>
                <w:szCs w:val="24"/>
                <w:lang w:val="en-US" w:eastAsia="zh-CN" w:bidi="ar-SA"/>
              </w:rPr>
              <w:t>本项目运行期地表植被生物量保护措施如下：①</w:t>
            </w:r>
            <w:r>
              <w:rPr>
                <w:rFonts w:hint="default" w:ascii="Times New Roman" w:hAnsi="Times New Roman" w:eastAsia="宋体" w:cs="Times New Roman"/>
                <w:color w:val="FF0000"/>
                <w:kern w:val="2"/>
                <w:sz w:val="24"/>
                <w:szCs w:val="24"/>
                <w:lang w:val="en-US" w:eastAsia="zh-CN" w:bidi="ar-SA"/>
              </w:rPr>
              <w:t>完善施工期未实施到位的</w:t>
            </w:r>
            <w:r>
              <w:rPr>
                <w:rFonts w:hint="eastAsia" w:cs="Times New Roman"/>
                <w:color w:val="FF0000"/>
                <w:kern w:val="2"/>
                <w:sz w:val="24"/>
                <w:szCs w:val="24"/>
                <w:lang w:val="en-US" w:eastAsia="zh-CN" w:bidi="ar-SA"/>
              </w:rPr>
              <w:t>耕地</w:t>
            </w:r>
            <w:r>
              <w:rPr>
                <w:rFonts w:hint="default" w:ascii="Times New Roman" w:hAnsi="Times New Roman" w:eastAsia="宋体" w:cs="Times New Roman"/>
                <w:color w:val="FF0000"/>
                <w:kern w:val="2"/>
                <w:sz w:val="24"/>
                <w:szCs w:val="24"/>
                <w:lang w:val="en-US" w:eastAsia="zh-CN" w:bidi="ar-SA"/>
              </w:rPr>
              <w:t>保护措施</w:t>
            </w:r>
            <w:r>
              <w:rPr>
                <w:rFonts w:hint="eastAsia" w:cs="Times New Roman"/>
                <w:color w:val="FF0000"/>
                <w:kern w:val="2"/>
                <w:sz w:val="24"/>
                <w:szCs w:val="24"/>
                <w:lang w:val="en-US" w:eastAsia="zh-CN" w:bidi="ar-SA"/>
              </w:rPr>
              <w:t>，</w:t>
            </w:r>
            <w:r>
              <w:rPr>
                <w:rFonts w:hint="default" w:ascii="Times New Roman" w:hAnsi="Times New Roman" w:eastAsia="宋体" w:cs="Times New Roman"/>
                <w:color w:val="FF0000"/>
                <w:kern w:val="2"/>
                <w:sz w:val="24"/>
                <w:szCs w:val="24"/>
                <w:lang w:val="en-US" w:eastAsia="zh-CN" w:bidi="ar-SA"/>
              </w:rPr>
              <w:t>确保项目建设区（除永久用地）</w:t>
            </w:r>
            <w:r>
              <w:rPr>
                <w:rFonts w:hint="eastAsia" w:cs="Times New Roman"/>
                <w:color w:val="FF0000"/>
                <w:kern w:val="2"/>
                <w:sz w:val="24"/>
                <w:szCs w:val="24"/>
                <w:lang w:val="en-US" w:eastAsia="zh-CN" w:bidi="ar-SA"/>
              </w:rPr>
              <w:t>耕地恢复耕种条件，并及时耕种。②主体工程检修过程中，对占压的植被及时进行恢复，并进行有效的抚育。</w:t>
            </w:r>
          </w:p>
          <w:p>
            <w:pPr>
              <w:numPr>
                <w:ilvl w:val="0"/>
                <w:numId w:val="0"/>
              </w:numPr>
              <w:spacing w:line="360" w:lineRule="auto"/>
              <w:ind w:firstLine="480" w:firstLineChars="200"/>
              <w:jc w:val="left"/>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（2）野生动物影响及保护措施</w:t>
            </w:r>
          </w:p>
          <w:p>
            <w:pPr>
              <w:numPr>
                <w:ilvl w:val="0"/>
                <w:numId w:val="0"/>
              </w:numPr>
              <w:spacing w:line="360" w:lineRule="auto"/>
              <w:ind w:firstLine="480" w:firstLineChars="200"/>
              <w:jc w:val="left"/>
              <w:rPr>
                <w:rFonts w:hint="eastAsia"/>
                <w:color w:val="000000" w:themeColor="text1"/>
                <w:sz w:val="24"/>
                <w:lang w:val="en-US" w:eastAsia="zh-CN"/>
                <w14:textFill>
                  <w14:solidFill>
                    <w14:schemeClr w14:val="tx1"/>
                  </w14:solidFill>
                </w14:textFill>
              </w:rPr>
            </w:pPr>
            <w:r>
              <w:rPr>
                <w:rFonts w:hint="eastAsia" w:cs="Times New Roman"/>
                <w:color w:val="000000" w:themeColor="text1"/>
                <w:kern w:val="2"/>
                <w:sz w:val="24"/>
                <w:szCs w:val="24"/>
                <w:lang w:val="en-US" w:eastAsia="zh-CN" w:bidi="ar-SA"/>
                <w14:textFill>
                  <w14:solidFill>
                    <w14:schemeClr w14:val="tx1"/>
                  </w14:solidFill>
                </w14:textFill>
              </w:rPr>
              <w:t>本项目运行期野生动物保护措施如下：</w:t>
            </w:r>
            <w:r>
              <w:rPr>
                <w:rFonts w:hint="eastAsia"/>
                <w:color w:val="000000" w:themeColor="text1"/>
                <w:sz w:val="24"/>
                <w:lang w:val="en-US" w:eastAsia="zh-CN"/>
                <w14:textFill>
                  <w14:solidFill>
                    <w14:schemeClr w14:val="tx1"/>
                  </w14:solidFill>
                </w14:textFill>
              </w:rPr>
              <w:t>①风机叶片涂成与绿色反差很大的颜色，如红白相间色，以利飞鸟辩识，降低对鸟类飞行的影响；②除必要的照明外，减少夜间灯光投射，减少对兽类惊扰影响。</w:t>
            </w:r>
          </w:p>
          <w:p>
            <w:pPr>
              <w:spacing w:line="360" w:lineRule="auto"/>
              <w:ind w:firstLine="482"/>
              <w:rPr>
                <w:rFonts w:hint="eastAsia" w:ascii="Times New Roman" w:hAnsi="Times New Roman" w:eastAsia="宋体" w:cs="Times New Roman"/>
                <w:bCs/>
                <w:color w:val="000000" w:themeColor="text1"/>
                <w:spacing w:val="10"/>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根据《中广核陕西潼关风电项目》的实际运行经验，该生态环境保护措施可行。</w:t>
            </w:r>
            <w:r>
              <w:rPr>
                <w:rFonts w:hint="eastAsia"/>
                <w:color w:val="000000" w:themeColor="text1"/>
                <w:sz w:val="24"/>
                <w14:textFill>
                  <w14:solidFill>
                    <w14:schemeClr w14:val="tx1"/>
                  </w14:solidFill>
                </w14:textFill>
              </w:rPr>
              <w:t>运营</w:t>
            </w:r>
            <w:r>
              <w:rPr>
                <w:color w:val="000000" w:themeColor="text1"/>
                <w:sz w:val="24"/>
                <w14:textFill>
                  <w14:solidFill>
                    <w14:schemeClr w14:val="tx1"/>
                  </w14:solidFill>
                </w14:textFill>
              </w:rPr>
              <w:t>期生态影响详见生态环境影响评价专题。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753" w:type="dxa"/>
            <w:noWrap w:val="0"/>
            <w:vAlign w:val="center"/>
          </w:tcPr>
          <w:p>
            <w:pPr>
              <w:adjustRightInd w:val="0"/>
              <w:snapToGrid w:val="0"/>
              <w:jc w:val="center"/>
              <w:rPr>
                <w:rFonts w:hint="default" w:ascii="Times New Roman" w:hAnsi="Times New Roman" w:cs="Times New Roman"/>
                <w:bCs/>
                <w:color w:val="000000" w:themeColor="text1"/>
                <w:spacing w:val="10"/>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其他</w:t>
            </w:r>
          </w:p>
        </w:tc>
        <w:tc>
          <w:tcPr>
            <w:tcW w:w="8457" w:type="dxa"/>
            <w:noWrap w:val="0"/>
            <w:vAlign w:val="top"/>
          </w:tcPr>
          <w:p>
            <w:pPr>
              <w:spacing w:line="360" w:lineRule="auto"/>
              <w:ind w:firstLine="482" w:firstLineChars="200"/>
              <w:rPr>
                <w:rFonts w:hint="default" w:eastAsia="宋体"/>
                <w:b/>
                <w:bCs/>
                <w:color w:val="000000" w:themeColor="text1"/>
                <w:sz w:val="24"/>
                <w:lang w:val="en-US" w:eastAsia="zh-CN"/>
                <w14:textFill>
                  <w14:solidFill>
                    <w14:schemeClr w14:val="tx1"/>
                  </w14:solidFill>
                </w14:textFill>
              </w:rPr>
            </w:pPr>
            <w:r>
              <w:rPr>
                <w:rFonts w:hint="eastAsia" w:eastAsia="宋体"/>
                <w:b/>
                <w:bCs/>
                <w:color w:val="000000" w:themeColor="text1"/>
                <w:sz w:val="24"/>
                <w:lang w:val="en-US" w:eastAsia="zh-CN"/>
                <w14:textFill>
                  <w14:solidFill>
                    <w14:schemeClr w14:val="tx1"/>
                  </w14:solidFill>
                </w14:textFill>
              </w:rPr>
              <w:t>1、</w:t>
            </w:r>
            <w:r>
              <w:rPr>
                <w:rFonts w:hint="eastAsia" w:eastAsia="宋体"/>
                <w:b/>
                <w:bCs/>
                <w:color w:val="000000" w:themeColor="text1"/>
                <w:sz w:val="24"/>
                <w:lang w:val="zh-CN" w:eastAsia="zh-CN"/>
                <w14:textFill>
                  <w14:solidFill>
                    <w14:schemeClr w14:val="tx1"/>
                  </w14:solidFill>
                </w14:textFill>
              </w:rPr>
              <w:t>风机光影影响</w:t>
            </w:r>
            <w:r>
              <w:rPr>
                <w:rFonts w:hint="eastAsia"/>
                <w:b/>
                <w:bCs/>
                <w:color w:val="000000" w:themeColor="text1"/>
                <w:sz w:val="24"/>
                <w:lang w:val="en-US" w:eastAsia="zh-CN"/>
                <w14:textFill>
                  <w14:solidFill>
                    <w14:schemeClr w14:val="tx1"/>
                  </w14:solidFill>
                </w14:textFill>
              </w:rPr>
              <w:t>保护措施</w:t>
            </w:r>
          </w:p>
          <w:p>
            <w:pPr>
              <w:spacing w:line="360" w:lineRule="auto"/>
              <w:ind w:firstLine="420"/>
              <w:rPr>
                <w:rFonts w:hint="eastAsia"/>
                <w:color w:val="FF0000"/>
                <w:sz w:val="24"/>
                <w:lang w:val="en-US" w:eastAsia="zh-CN"/>
              </w:rPr>
            </w:pPr>
            <w:r>
              <w:rPr>
                <w:rFonts w:hint="eastAsia"/>
                <w:color w:val="FF0000"/>
                <w:sz w:val="24"/>
                <w:lang w:val="en-US" w:eastAsia="zh-CN"/>
              </w:rPr>
              <w:t>6号风机和8号风机运行过程中，</w:t>
            </w:r>
            <w:r>
              <w:rPr>
                <w:rFonts w:hint="eastAsia" w:ascii="Times New Roman" w:hAnsi="Times New Roman"/>
                <w:color w:val="FF0000"/>
                <w:sz w:val="24"/>
                <w:lang w:val="en-US" w:eastAsia="zh-CN"/>
              </w:rPr>
              <w:t>南北轴线</w:t>
            </w:r>
            <w:r>
              <w:rPr>
                <w:rFonts w:hint="default" w:ascii="Times New Roman" w:hAnsi="Times New Roman" w:cs="Times New Roman"/>
                <w:color w:val="FF0000"/>
                <w:sz w:val="24"/>
                <w:lang w:val="en-US" w:eastAsia="zh-CN"/>
              </w:rPr>
              <w:t>22.5°和-22.5°</w:t>
            </w:r>
            <w:r>
              <w:rPr>
                <w:rFonts w:hint="eastAsia"/>
                <w:color w:val="FF0000"/>
                <w:sz w:val="24"/>
                <w:lang w:val="en-US" w:eastAsia="zh-CN"/>
              </w:rPr>
              <w:t>光影影响距离为276m</w:t>
            </w:r>
            <w:r>
              <w:rPr>
                <w:rFonts w:hint="eastAsia"/>
                <w:color w:val="FF0000"/>
                <w:sz w:val="24"/>
                <w:lang w:eastAsia="zh-CN"/>
              </w:rPr>
              <w:t>，</w:t>
            </w:r>
            <w:r>
              <w:rPr>
                <w:rFonts w:hint="eastAsia" w:ascii="Times New Roman" w:hAnsi="Times New Roman"/>
                <w:color w:val="FF0000"/>
                <w:sz w:val="24"/>
                <w:lang w:val="en-US" w:eastAsia="zh-CN"/>
              </w:rPr>
              <w:t>风机南北轴线</w:t>
            </w:r>
            <w:r>
              <w:rPr>
                <w:rFonts w:hint="eastAsia" w:ascii="Times New Roman" w:hAnsi="Times New Roman" w:cs="Times New Roman"/>
                <w:color w:val="FF0000"/>
                <w:sz w:val="24"/>
                <w:lang w:val="en-US" w:eastAsia="zh-CN"/>
              </w:rPr>
              <w:t>1</w:t>
            </w:r>
            <w:r>
              <w:rPr>
                <w:rFonts w:hint="default" w:ascii="Times New Roman" w:hAnsi="Times New Roman" w:cs="Times New Roman"/>
                <w:color w:val="FF0000"/>
                <w:sz w:val="24"/>
                <w:lang w:val="en-US" w:eastAsia="zh-CN"/>
              </w:rPr>
              <w:t>5°和-</w:t>
            </w:r>
            <w:r>
              <w:rPr>
                <w:rFonts w:hint="eastAsia" w:ascii="Times New Roman" w:hAnsi="Times New Roman" w:cs="Times New Roman"/>
                <w:color w:val="FF0000"/>
                <w:sz w:val="24"/>
                <w:lang w:val="en-US" w:eastAsia="zh-CN"/>
              </w:rPr>
              <w:t>1</w:t>
            </w:r>
            <w:r>
              <w:rPr>
                <w:rFonts w:hint="default" w:ascii="Times New Roman" w:hAnsi="Times New Roman" w:cs="Times New Roman"/>
                <w:color w:val="FF0000"/>
                <w:sz w:val="24"/>
                <w:lang w:val="en-US" w:eastAsia="zh-CN"/>
              </w:rPr>
              <w:t>5°</w:t>
            </w:r>
            <w:r>
              <w:rPr>
                <w:rFonts w:hint="eastAsia"/>
                <w:color w:val="FF0000"/>
                <w:sz w:val="24"/>
                <w:lang w:val="en-US" w:eastAsia="zh-CN"/>
              </w:rPr>
              <w:t>光影影响距离</w:t>
            </w:r>
            <w:r>
              <w:rPr>
                <w:rFonts w:ascii="Times New Roman" w:hAnsi="Times New Roman"/>
                <w:color w:val="FF0000"/>
                <w:sz w:val="24"/>
              </w:rPr>
              <w:t>为</w:t>
            </w:r>
            <w:r>
              <w:rPr>
                <w:rFonts w:hint="eastAsia"/>
                <w:color w:val="FF0000"/>
                <w:sz w:val="24"/>
                <w:lang w:val="en-US" w:eastAsia="zh-CN"/>
              </w:rPr>
              <w:t>253</w:t>
            </w:r>
            <w:r>
              <w:rPr>
                <w:rFonts w:ascii="Times New Roman" w:hAnsi="Times New Roman"/>
                <w:color w:val="FF0000"/>
                <w:sz w:val="24"/>
              </w:rPr>
              <w:t>m</w:t>
            </w:r>
            <w:r>
              <w:rPr>
                <w:rFonts w:hint="eastAsia"/>
                <w:color w:val="FF0000"/>
                <w:sz w:val="24"/>
                <w:lang w:eastAsia="zh-CN"/>
              </w:rPr>
              <w:t>，</w:t>
            </w:r>
            <w:r>
              <w:rPr>
                <w:rFonts w:hint="eastAsia" w:ascii="Times New Roman" w:hAnsi="Times New Roman"/>
                <w:color w:val="FF0000"/>
                <w:sz w:val="24"/>
                <w:lang w:val="en-US" w:eastAsia="zh-CN"/>
              </w:rPr>
              <w:t>风机南北轴线7.5</w:t>
            </w:r>
            <w:r>
              <w:rPr>
                <w:rFonts w:hint="default" w:ascii="Times New Roman" w:hAnsi="Times New Roman"/>
                <w:color w:val="FF0000"/>
                <w:sz w:val="24"/>
                <w:lang w:val="en-US" w:eastAsia="zh-CN"/>
              </w:rPr>
              <w:t>°和-</w:t>
            </w:r>
            <w:r>
              <w:rPr>
                <w:rFonts w:hint="eastAsia" w:ascii="Times New Roman" w:hAnsi="Times New Roman"/>
                <w:color w:val="FF0000"/>
                <w:sz w:val="24"/>
                <w:lang w:val="en-US" w:eastAsia="zh-CN"/>
              </w:rPr>
              <w:t>7.5</w:t>
            </w:r>
            <w:r>
              <w:rPr>
                <w:rFonts w:hint="default" w:ascii="Times New Roman" w:hAnsi="Times New Roman"/>
                <w:color w:val="FF0000"/>
                <w:sz w:val="24"/>
                <w:lang w:val="en-US" w:eastAsia="zh-CN"/>
              </w:rPr>
              <w:t>°</w:t>
            </w:r>
            <w:r>
              <w:rPr>
                <w:rFonts w:hint="eastAsia"/>
                <w:color w:val="FF0000"/>
                <w:sz w:val="24"/>
                <w:lang w:val="en-US" w:eastAsia="zh-CN"/>
              </w:rPr>
              <w:t>光影影响距离</w:t>
            </w:r>
            <w:r>
              <w:rPr>
                <w:rFonts w:ascii="Times New Roman" w:hAnsi="Times New Roman"/>
                <w:color w:val="FF0000"/>
                <w:sz w:val="24"/>
              </w:rPr>
              <w:t>为为</w:t>
            </w:r>
            <w:r>
              <w:rPr>
                <w:rFonts w:hint="eastAsia"/>
                <w:color w:val="FF0000"/>
                <w:sz w:val="24"/>
                <w:lang w:val="en-US" w:eastAsia="zh-CN"/>
              </w:rPr>
              <w:t>241</w:t>
            </w:r>
            <w:r>
              <w:rPr>
                <w:rFonts w:ascii="Times New Roman" w:hAnsi="Times New Roman"/>
                <w:color w:val="FF0000"/>
                <w:sz w:val="24"/>
              </w:rPr>
              <w:t>m</w:t>
            </w:r>
            <w:r>
              <w:rPr>
                <w:rFonts w:hint="eastAsia" w:ascii="Times New Roman" w:hAnsi="Times New Roman"/>
                <w:color w:val="FF0000"/>
                <w:sz w:val="24"/>
                <w:lang w:eastAsia="zh-CN"/>
              </w:rPr>
              <w:t>，</w:t>
            </w:r>
            <w:r>
              <w:rPr>
                <w:rFonts w:hint="eastAsia" w:ascii="Times New Roman" w:hAnsi="Times New Roman"/>
                <w:color w:val="FF0000"/>
                <w:sz w:val="24"/>
                <w:lang w:val="en-US" w:eastAsia="zh-CN"/>
              </w:rPr>
              <w:t>风机正北方向</w:t>
            </w:r>
            <w:r>
              <w:rPr>
                <w:rFonts w:hint="eastAsia"/>
                <w:color w:val="FF0000"/>
                <w:sz w:val="24"/>
                <w:lang w:val="en-US" w:eastAsia="zh-CN"/>
              </w:rPr>
              <w:t>光影影响距离</w:t>
            </w:r>
            <w:r>
              <w:rPr>
                <w:rFonts w:ascii="Times New Roman" w:hAnsi="Times New Roman"/>
                <w:color w:val="FF0000"/>
                <w:sz w:val="24"/>
              </w:rPr>
              <w:t>为</w:t>
            </w:r>
            <w:r>
              <w:rPr>
                <w:rFonts w:hint="eastAsia" w:ascii="Times New Roman" w:hAnsi="Times New Roman"/>
                <w:color w:val="FF0000"/>
                <w:sz w:val="24"/>
                <w:lang w:val="en-US" w:eastAsia="zh-CN"/>
              </w:rPr>
              <w:t>为</w:t>
            </w:r>
            <w:r>
              <w:rPr>
                <w:rFonts w:hint="eastAsia"/>
                <w:color w:val="FF0000"/>
                <w:sz w:val="24"/>
                <w:lang w:val="en-US" w:eastAsia="zh-CN"/>
              </w:rPr>
              <w:t>237</w:t>
            </w:r>
            <w:r>
              <w:rPr>
                <w:rFonts w:hint="eastAsia" w:ascii="Times New Roman" w:hAnsi="Times New Roman"/>
                <w:color w:val="FF0000"/>
                <w:sz w:val="24"/>
                <w:lang w:val="en-US" w:eastAsia="zh-CN"/>
              </w:rPr>
              <w:t>m</w:t>
            </w:r>
            <w:r>
              <w:rPr>
                <w:rFonts w:hint="eastAsia"/>
                <w:color w:val="FF0000"/>
                <w:sz w:val="24"/>
                <w:lang w:val="en-US" w:eastAsia="zh-CN"/>
              </w:rPr>
              <w:t>。</w:t>
            </w:r>
          </w:p>
          <w:p>
            <w:pPr>
              <w:spacing w:line="360" w:lineRule="auto"/>
              <w:ind w:firstLine="420"/>
              <w:rPr>
                <w:rFonts w:hint="eastAsia"/>
                <w:color w:val="FF0000"/>
                <w:sz w:val="24"/>
                <w:lang w:val="en-US" w:eastAsia="zh-CN"/>
              </w:rPr>
            </w:pPr>
            <w:r>
              <w:rPr>
                <w:rFonts w:hint="eastAsia"/>
                <w:color w:val="FF0000"/>
                <w:sz w:val="24"/>
                <w:lang w:val="en-US" w:eastAsia="zh-CN"/>
              </w:rPr>
              <w:t>其他风机运行过程中，</w:t>
            </w:r>
            <w:r>
              <w:rPr>
                <w:rFonts w:hint="eastAsia" w:ascii="Times New Roman" w:hAnsi="Times New Roman"/>
                <w:color w:val="FF0000"/>
                <w:sz w:val="24"/>
                <w:lang w:val="en-US" w:eastAsia="zh-CN"/>
              </w:rPr>
              <w:t>南北轴线</w:t>
            </w:r>
            <w:r>
              <w:rPr>
                <w:rFonts w:hint="default" w:ascii="Times New Roman" w:hAnsi="Times New Roman" w:cs="Times New Roman"/>
                <w:color w:val="FF0000"/>
                <w:sz w:val="24"/>
                <w:lang w:val="en-US" w:eastAsia="zh-CN"/>
              </w:rPr>
              <w:t>22.5°和-22.5°</w:t>
            </w:r>
            <w:r>
              <w:rPr>
                <w:rFonts w:hint="eastAsia"/>
                <w:color w:val="FF0000"/>
                <w:sz w:val="24"/>
                <w:lang w:val="en-US" w:eastAsia="zh-CN"/>
              </w:rPr>
              <w:t>光影影响距离为399</w:t>
            </w:r>
            <w:r>
              <w:rPr>
                <w:rFonts w:ascii="Times New Roman" w:hAnsi="Times New Roman"/>
                <w:color w:val="FF0000"/>
                <w:sz w:val="24"/>
              </w:rPr>
              <w:t>m</w:t>
            </w:r>
            <w:r>
              <w:rPr>
                <w:rFonts w:hint="eastAsia"/>
                <w:color w:val="FF0000"/>
                <w:sz w:val="24"/>
                <w:lang w:eastAsia="zh-CN"/>
              </w:rPr>
              <w:t>，</w:t>
            </w:r>
            <w:r>
              <w:rPr>
                <w:rFonts w:hint="eastAsia" w:ascii="Times New Roman" w:hAnsi="Times New Roman"/>
                <w:color w:val="FF0000"/>
                <w:sz w:val="24"/>
                <w:lang w:val="en-US" w:eastAsia="zh-CN"/>
              </w:rPr>
              <w:t>风机南北轴线</w:t>
            </w:r>
            <w:r>
              <w:rPr>
                <w:rFonts w:hint="eastAsia" w:ascii="Times New Roman" w:hAnsi="Times New Roman" w:cs="Times New Roman"/>
                <w:color w:val="FF0000"/>
                <w:sz w:val="24"/>
                <w:lang w:val="en-US" w:eastAsia="zh-CN"/>
              </w:rPr>
              <w:t>1</w:t>
            </w:r>
            <w:r>
              <w:rPr>
                <w:rFonts w:hint="default" w:ascii="Times New Roman" w:hAnsi="Times New Roman" w:cs="Times New Roman"/>
                <w:color w:val="FF0000"/>
                <w:sz w:val="24"/>
                <w:lang w:val="en-US" w:eastAsia="zh-CN"/>
              </w:rPr>
              <w:t>5°和-</w:t>
            </w:r>
            <w:r>
              <w:rPr>
                <w:rFonts w:hint="eastAsia" w:ascii="Times New Roman" w:hAnsi="Times New Roman" w:cs="Times New Roman"/>
                <w:color w:val="FF0000"/>
                <w:sz w:val="24"/>
                <w:lang w:val="en-US" w:eastAsia="zh-CN"/>
              </w:rPr>
              <w:t>1</w:t>
            </w:r>
            <w:r>
              <w:rPr>
                <w:rFonts w:hint="default" w:ascii="Times New Roman" w:hAnsi="Times New Roman" w:cs="Times New Roman"/>
                <w:color w:val="FF0000"/>
                <w:sz w:val="24"/>
                <w:lang w:val="en-US" w:eastAsia="zh-CN"/>
              </w:rPr>
              <w:t>5°</w:t>
            </w:r>
            <w:r>
              <w:rPr>
                <w:rFonts w:hint="eastAsia"/>
                <w:color w:val="FF0000"/>
                <w:sz w:val="24"/>
                <w:lang w:val="en-US" w:eastAsia="zh-CN"/>
              </w:rPr>
              <w:t>光影影响距离</w:t>
            </w:r>
            <w:r>
              <w:rPr>
                <w:rFonts w:ascii="Times New Roman" w:hAnsi="Times New Roman"/>
                <w:color w:val="FF0000"/>
                <w:sz w:val="24"/>
              </w:rPr>
              <w:t>为</w:t>
            </w:r>
            <w:r>
              <w:rPr>
                <w:rFonts w:hint="eastAsia"/>
                <w:color w:val="FF0000"/>
                <w:sz w:val="24"/>
                <w:lang w:val="en-US" w:eastAsia="zh-CN"/>
              </w:rPr>
              <w:t>367</w:t>
            </w:r>
            <w:r>
              <w:rPr>
                <w:rFonts w:ascii="Times New Roman" w:hAnsi="Times New Roman"/>
                <w:color w:val="FF0000"/>
                <w:sz w:val="24"/>
              </w:rPr>
              <w:t>m</w:t>
            </w:r>
            <w:r>
              <w:rPr>
                <w:rFonts w:hint="eastAsia"/>
                <w:color w:val="FF0000"/>
                <w:sz w:val="24"/>
                <w:lang w:eastAsia="zh-CN"/>
              </w:rPr>
              <w:t>，</w:t>
            </w:r>
            <w:r>
              <w:rPr>
                <w:rFonts w:hint="eastAsia" w:ascii="Times New Roman" w:hAnsi="Times New Roman"/>
                <w:color w:val="FF0000"/>
                <w:sz w:val="24"/>
                <w:lang w:val="en-US" w:eastAsia="zh-CN"/>
              </w:rPr>
              <w:t>风机南北轴线7.5</w:t>
            </w:r>
            <w:r>
              <w:rPr>
                <w:rFonts w:hint="default" w:ascii="Times New Roman" w:hAnsi="Times New Roman"/>
                <w:color w:val="FF0000"/>
                <w:sz w:val="24"/>
                <w:lang w:val="en-US" w:eastAsia="zh-CN"/>
              </w:rPr>
              <w:t>°和-</w:t>
            </w:r>
            <w:r>
              <w:rPr>
                <w:rFonts w:hint="eastAsia" w:ascii="Times New Roman" w:hAnsi="Times New Roman"/>
                <w:color w:val="FF0000"/>
                <w:sz w:val="24"/>
                <w:lang w:val="en-US" w:eastAsia="zh-CN"/>
              </w:rPr>
              <w:t>7.5</w:t>
            </w:r>
            <w:r>
              <w:rPr>
                <w:rFonts w:hint="default" w:ascii="Times New Roman" w:hAnsi="Times New Roman"/>
                <w:color w:val="FF0000"/>
                <w:sz w:val="24"/>
                <w:lang w:val="en-US" w:eastAsia="zh-CN"/>
              </w:rPr>
              <w:t>°</w:t>
            </w:r>
            <w:r>
              <w:rPr>
                <w:rFonts w:hint="eastAsia"/>
                <w:color w:val="FF0000"/>
                <w:sz w:val="24"/>
                <w:lang w:val="en-US" w:eastAsia="zh-CN"/>
              </w:rPr>
              <w:t>光影影响距离</w:t>
            </w:r>
            <w:r>
              <w:rPr>
                <w:rFonts w:ascii="Times New Roman" w:hAnsi="Times New Roman"/>
                <w:color w:val="FF0000"/>
                <w:sz w:val="24"/>
              </w:rPr>
              <w:t>为为</w:t>
            </w:r>
            <w:r>
              <w:rPr>
                <w:rFonts w:hint="eastAsia"/>
                <w:color w:val="FF0000"/>
                <w:sz w:val="24"/>
                <w:lang w:val="en-US" w:eastAsia="zh-CN"/>
              </w:rPr>
              <w:t>348</w:t>
            </w:r>
            <w:r>
              <w:rPr>
                <w:rFonts w:ascii="Times New Roman" w:hAnsi="Times New Roman"/>
                <w:color w:val="FF0000"/>
                <w:sz w:val="24"/>
              </w:rPr>
              <w:t>m</w:t>
            </w:r>
            <w:r>
              <w:rPr>
                <w:rFonts w:hint="eastAsia" w:ascii="Times New Roman" w:hAnsi="Times New Roman"/>
                <w:color w:val="FF0000"/>
                <w:sz w:val="24"/>
                <w:lang w:eastAsia="zh-CN"/>
              </w:rPr>
              <w:t>，</w:t>
            </w:r>
            <w:r>
              <w:rPr>
                <w:rFonts w:hint="eastAsia" w:ascii="Times New Roman" w:hAnsi="Times New Roman"/>
                <w:color w:val="FF0000"/>
                <w:sz w:val="24"/>
                <w:lang w:val="en-US" w:eastAsia="zh-CN"/>
              </w:rPr>
              <w:t>风机正北方向</w:t>
            </w:r>
            <w:r>
              <w:rPr>
                <w:rFonts w:hint="eastAsia"/>
                <w:color w:val="FF0000"/>
                <w:sz w:val="24"/>
                <w:lang w:val="en-US" w:eastAsia="zh-CN"/>
              </w:rPr>
              <w:t>光影影响距离</w:t>
            </w:r>
            <w:r>
              <w:rPr>
                <w:rFonts w:ascii="Times New Roman" w:hAnsi="Times New Roman"/>
                <w:color w:val="FF0000"/>
                <w:sz w:val="24"/>
              </w:rPr>
              <w:t>为</w:t>
            </w:r>
            <w:r>
              <w:rPr>
                <w:rFonts w:hint="eastAsia" w:ascii="Times New Roman" w:hAnsi="Times New Roman"/>
                <w:color w:val="FF0000"/>
                <w:sz w:val="24"/>
                <w:lang w:val="en-US" w:eastAsia="zh-CN"/>
              </w:rPr>
              <w:t>为342m</w:t>
            </w:r>
            <w:r>
              <w:rPr>
                <w:rFonts w:hint="eastAsia"/>
                <w:color w:val="FF0000"/>
                <w:sz w:val="24"/>
                <w:lang w:val="en-US" w:eastAsia="zh-CN"/>
              </w:rPr>
              <w:t>。</w:t>
            </w:r>
          </w:p>
          <w:p>
            <w:pPr>
              <w:spacing w:line="360" w:lineRule="auto"/>
              <w:ind w:firstLine="420"/>
              <w:rPr>
                <w:rFonts w:hint="eastAsia"/>
                <w:color w:val="000000" w:themeColor="text1"/>
                <w:lang w:val="en-US" w:eastAsia="zh-CN"/>
                <w14:textFill>
                  <w14:solidFill>
                    <w14:schemeClr w14:val="tx1"/>
                  </w14:solidFill>
                </w14:textFill>
              </w:rPr>
            </w:pPr>
            <w:r>
              <w:rPr>
                <w:rFonts w:hint="eastAsia"/>
                <w:color w:val="FF0000"/>
                <w:sz w:val="24"/>
                <w:lang w:val="en-US" w:eastAsia="zh-CN"/>
              </w:rPr>
              <w:t>环评要求在风机光影影响范围内不在新进学校、村庄以及民宅等敏感目标。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8" w:hRule="atLeast"/>
          <w:jc w:val="center"/>
        </w:trPr>
        <w:tc>
          <w:tcPr>
            <w:tcW w:w="753" w:type="dxa"/>
            <w:noWrap w:val="0"/>
            <w:vAlign w:val="center"/>
          </w:tcPr>
          <w:p>
            <w:pPr>
              <w:adjustRightInd w:val="0"/>
              <w:snapToGrid w:val="0"/>
              <w:jc w:val="center"/>
              <w:rPr>
                <w:rFonts w:hint="default" w:ascii="Times New Roman" w:hAnsi="Times New Roman" w:cs="Times New Roman"/>
                <w:bCs/>
                <w:color w:val="000000" w:themeColor="text1"/>
                <w:spacing w:val="10"/>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环保投资</w:t>
            </w:r>
          </w:p>
        </w:tc>
        <w:tc>
          <w:tcPr>
            <w:tcW w:w="8457" w:type="dxa"/>
            <w:noWrap w:val="0"/>
            <w:vAlign w:val="top"/>
          </w:tcPr>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项目总投资</w:t>
            </w:r>
            <w:r>
              <w:rPr>
                <w:rFonts w:hint="eastAsia"/>
                <w:color w:val="000000" w:themeColor="text1"/>
                <w:sz w:val="24"/>
                <w:szCs w:val="24"/>
                <w:lang w:val="en-US" w:eastAsia="zh-CN"/>
                <w14:textFill>
                  <w14:solidFill>
                    <w14:schemeClr w14:val="tx1"/>
                  </w14:solidFill>
                </w14:textFill>
              </w:rPr>
              <w:t>32011</w:t>
            </w:r>
            <w:r>
              <w:rPr>
                <w:rFonts w:ascii="Times New Roman" w:hAnsi="Times New Roman"/>
                <w:color w:val="000000" w:themeColor="text1"/>
                <w:sz w:val="24"/>
                <w14:textFill>
                  <w14:solidFill>
                    <w14:schemeClr w14:val="tx1"/>
                  </w14:solidFill>
                </w14:textFill>
              </w:rPr>
              <w:t>万元，环保投资预计</w:t>
            </w:r>
            <w:r>
              <w:rPr>
                <w:rFonts w:hint="eastAsia"/>
                <w:color w:val="000000" w:themeColor="text1"/>
                <w:sz w:val="24"/>
                <w:lang w:val="en-US" w:eastAsia="zh-CN"/>
                <w14:textFill>
                  <w14:solidFill>
                    <w14:schemeClr w14:val="tx1"/>
                  </w14:solidFill>
                </w14:textFill>
              </w:rPr>
              <w:t>395.5</w:t>
            </w:r>
            <w:r>
              <w:rPr>
                <w:rFonts w:ascii="Times New Roman" w:hAnsi="Times New Roman"/>
                <w:color w:val="000000" w:themeColor="text1"/>
                <w:sz w:val="24"/>
                <w14:textFill>
                  <w14:solidFill>
                    <w14:schemeClr w14:val="tx1"/>
                  </w14:solidFill>
                </w14:textFill>
              </w:rPr>
              <w:t>万元，环保投资约占总投资的</w:t>
            </w:r>
            <w:r>
              <w:rPr>
                <w:rFonts w:hint="eastAsia"/>
                <w:color w:val="000000" w:themeColor="text1"/>
                <w:sz w:val="24"/>
                <w:lang w:val="en-US" w:eastAsia="zh-CN"/>
                <w14:textFill>
                  <w14:solidFill>
                    <w14:schemeClr w14:val="tx1"/>
                  </w14:solidFill>
                </w14:textFill>
              </w:rPr>
              <w:t>1.24</w:t>
            </w:r>
            <w:r>
              <w:rPr>
                <w:rFonts w:hint="eastAsia" w:ascii="Times New Roman" w:hAnsi="Times New Roman"/>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主要包括施工期</w:t>
            </w:r>
            <w:r>
              <w:rPr>
                <w:rFonts w:hint="eastAsia"/>
                <w:color w:val="000000" w:themeColor="text1"/>
                <w:sz w:val="24"/>
                <w:lang w:val="en-US" w:eastAsia="zh-CN"/>
                <w14:textFill>
                  <w14:solidFill>
                    <w14:schemeClr w14:val="tx1"/>
                  </w14:solidFill>
                </w14:textFill>
              </w:rPr>
              <w:t>和运营期</w:t>
            </w:r>
            <w:r>
              <w:rPr>
                <w:rFonts w:ascii="Times New Roman" w:hAnsi="Times New Roman"/>
                <w:color w:val="000000" w:themeColor="text1"/>
                <w:sz w:val="24"/>
                <w14:textFill>
                  <w14:solidFill>
                    <w14:schemeClr w14:val="tx1"/>
                  </w14:solidFill>
                </w14:textFill>
              </w:rPr>
              <w:t>各项环境污染治理</w:t>
            </w:r>
            <w:r>
              <w:rPr>
                <w:rFonts w:hint="eastAsia"/>
                <w:color w:val="000000" w:themeColor="text1"/>
                <w:sz w:val="24"/>
                <w:lang w:val="en-US" w:eastAsia="zh-CN"/>
                <w14:textFill>
                  <w14:solidFill>
                    <w14:schemeClr w14:val="tx1"/>
                  </w14:solidFill>
                </w14:textFill>
              </w:rPr>
              <w:t>费用和</w:t>
            </w:r>
            <w:r>
              <w:rPr>
                <w:rFonts w:ascii="Times New Roman" w:hAnsi="Times New Roman"/>
                <w:color w:val="000000" w:themeColor="text1"/>
                <w:sz w:val="24"/>
                <w14:textFill>
                  <w14:solidFill>
                    <w14:schemeClr w14:val="tx1"/>
                  </w14:solidFill>
                </w14:textFill>
              </w:rPr>
              <w:t>生态</w:t>
            </w:r>
            <w:r>
              <w:rPr>
                <w:rFonts w:hint="eastAsia"/>
                <w:color w:val="000000" w:themeColor="text1"/>
                <w:sz w:val="24"/>
                <w:lang w:val="en-US" w:eastAsia="zh-CN"/>
                <w14:textFill>
                  <w14:solidFill>
                    <w14:schemeClr w14:val="tx1"/>
                  </w14:solidFill>
                </w14:textFill>
              </w:rPr>
              <w:t>恢复措施费用</w:t>
            </w:r>
            <w:r>
              <w:rPr>
                <w:rFonts w:ascii="Times New Roman" w:hAnsi="Times New Roman"/>
                <w:color w:val="000000" w:themeColor="text1"/>
                <w:sz w:val="24"/>
                <w14:textFill>
                  <w14:solidFill>
                    <w14:schemeClr w14:val="tx1"/>
                  </w14:solidFill>
                </w14:textFill>
              </w:rPr>
              <w:t>。主要环保设施及投资额见表</w:t>
            </w:r>
            <w:r>
              <w:rPr>
                <w:rFonts w:hint="eastAsia"/>
                <w:color w:val="000000" w:themeColor="text1"/>
                <w:sz w:val="24"/>
                <w:lang w:val="en-US" w:eastAsia="zh-CN"/>
                <w14:textFill>
                  <w14:solidFill>
                    <w14:schemeClr w14:val="tx1"/>
                  </w14:solidFill>
                </w14:textFill>
              </w:rPr>
              <w:t>5</w:t>
            </w:r>
            <w:r>
              <w:rPr>
                <w:rFonts w:ascii="Times New Roman" w:hAnsi="Times New Roman"/>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5</w:t>
            </w:r>
            <w:r>
              <w:rPr>
                <w:rFonts w:ascii="Times New Roman" w:hAnsi="Times New Roman"/>
                <w:color w:val="000000" w:themeColor="text1"/>
                <w:sz w:val="24"/>
                <w14:textFill>
                  <w14:solidFill>
                    <w14:schemeClr w14:val="tx1"/>
                  </w14:solidFill>
                </w14:textFill>
              </w:rPr>
              <w:t>。</w:t>
            </w:r>
          </w:p>
          <w:p>
            <w:pPr>
              <w:pStyle w:val="43"/>
              <w:spacing w:line="240" w:lineRule="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表</w:t>
            </w:r>
            <w:r>
              <w:rPr>
                <w:rFonts w:hint="eastAsia" w:eastAsia="宋体"/>
                <w:color w:val="000000" w:themeColor="text1"/>
                <w:lang w:val="en-US" w:eastAsia="zh-CN"/>
                <w14:textFill>
                  <w14:solidFill>
                    <w14:schemeClr w14:val="tx1"/>
                  </w14:solidFill>
                </w14:textFill>
              </w:rPr>
              <w:t>5</w:t>
            </w:r>
            <w:r>
              <w:rPr>
                <w:rFonts w:ascii="Times New Roman" w:hAnsi="Times New Roman" w:eastAsia="宋体"/>
                <w:color w:val="000000" w:themeColor="text1"/>
                <w14:textFill>
                  <w14:solidFill>
                    <w14:schemeClr w14:val="tx1"/>
                  </w14:solidFill>
                </w14:textFill>
              </w:rPr>
              <w:t>-</w:t>
            </w:r>
            <w:r>
              <w:rPr>
                <w:rFonts w:hint="eastAsia" w:eastAsia="宋体"/>
                <w:color w:val="000000" w:themeColor="text1"/>
                <w:lang w:val="en-US" w:eastAsia="zh-CN"/>
                <w14:textFill>
                  <w14:solidFill>
                    <w14:schemeClr w14:val="tx1"/>
                  </w14:solidFill>
                </w14:textFill>
              </w:rPr>
              <w:t>5</w:t>
            </w:r>
            <w:r>
              <w:rPr>
                <w:rFonts w:ascii="Times New Roman" w:hAnsi="Times New Roman" w:eastAsia="宋体"/>
                <w:color w:val="000000" w:themeColor="text1"/>
                <w14:textFill>
                  <w14:solidFill>
                    <w14:schemeClr w14:val="tx1"/>
                  </w14:solidFill>
                </w14:textFill>
              </w:rPr>
              <w:t xml:space="preserve">  主要环保设施投资</w:t>
            </w:r>
          </w:p>
          <w:tbl>
            <w:tblPr>
              <w:tblStyle w:val="17"/>
              <w:tblW w:w="82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45"/>
              <w:gridCol w:w="1110"/>
              <w:gridCol w:w="1388"/>
              <w:gridCol w:w="2285"/>
              <w:gridCol w:w="1143"/>
              <w:gridCol w:w="790"/>
              <w:gridCol w:w="1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jc w:val="center"/>
              </w:trPr>
              <w:tc>
                <w:tcPr>
                  <w:tcW w:w="2943" w:type="dxa"/>
                  <w:gridSpan w:val="3"/>
                  <w:tcBorders>
                    <w:righ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污染源</w:t>
                  </w:r>
                </w:p>
              </w:tc>
              <w:tc>
                <w:tcPr>
                  <w:tcW w:w="2285" w:type="dxa"/>
                  <w:tcBorders>
                    <w:left w:val="single" w:color="auto" w:sz="4" w:space="0"/>
                    <w:right w:val="single" w:color="auto" w:sz="4" w:space="0"/>
                  </w:tcBorders>
                  <w:vAlign w:val="center"/>
                </w:tcPr>
                <w:p>
                  <w:pPr>
                    <w:spacing w:line="240" w:lineRule="exact"/>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ascii="Times New Roman" w:hAnsi="Times New Roman"/>
                      <w:color w:val="000000" w:themeColor="text1"/>
                      <w:szCs w:val="21"/>
                      <w14:textFill>
                        <w14:solidFill>
                          <w14:schemeClr w14:val="tx1"/>
                        </w14:solidFill>
                      </w14:textFill>
                    </w:rPr>
                    <w:t>环保措施</w:t>
                  </w:r>
                  <w:r>
                    <w:rPr>
                      <w:rFonts w:hint="eastAsia"/>
                      <w:color w:val="000000" w:themeColor="text1"/>
                      <w:szCs w:val="21"/>
                      <w:lang w:val="en-US" w:eastAsia="zh-CN"/>
                      <w14:textFill>
                        <w14:solidFill>
                          <w14:schemeClr w14:val="tx1"/>
                        </w14:solidFill>
                      </w14:textFill>
                    </w:rPr>
                    <w:t>内容</w:t>
                  </w:r>
                </w:p>
              </w:tc>
              <w:tc>
                <w:tcPr>
                  <w:tcW w:w="1143" w:type="dxa"/>
                  <w:tcBorders>
                    <w:lef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规格</w:t>
                  </w:r>
                </w:p>
              </w:tc>
              <w:tc>
                <w:tcPr>
                  <w:tcW w:w="790" w:type="dxa"/>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数量</w:t>
                  </w:r>
                </w:p>
              </w:tc>
              <w:tc>
                <w:tcPr>
                  <w:tcW w:w="1115" w:type="dxa"/>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投资额（万元）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jc w:val="center"/>
              </w:trPr>
              <w:tc>
                <w:tcPr>
                  <w:tcW w:w="445" w:type="dxa"/>
                  <w:vMerge w:val="restart"/>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施工期</w:t>
                  </w:r>
                </w:p>
              </w:tc>
              <w:tc>
                <w:tcPr>
                  <w:tcW w:w="1110" w:type="dxa"/>
                  <w:tcBorders>
                    <w:righ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废气</w:t>
                  </w:r>
                </w:p>
              </w:tc>
              <w:tc>
                <w:tcPr>
                  <w:tcW w:w="1388" w:type="dxa"/>
                  <w:tcBorders>
                    <w:left w:val="single" w:color="auto" w:sz="4" w:space="0"/>
                    <w:righ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施工扬尘</w:t>
                  </w:r>
                </w:p>
              </w:tc>
              <w:tc>
                <w:tcPr>
                  <w:tcW w:w="2285" w:type="dxa"/>
                  <w:tcBorders>
                    <w:left w:val="single" w:color="auto" w:sz="4" w:space="0"/>
                    <w:righ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施工</w:t>
                  </w:r>
                  <w:r>
                    <w:rPr>
                      <w:rFonts w:hint="eastAsia"/>
                      <w:color w:val="000000" w:themeColor="text1"/>
                      <w:szCs w:val="21"/>
                      <w:lang w:val="en-US" w:eastAsia="zh-CN"/>
                      <w14:textFill>
                        <w14:solidFill>
                          <w14:schemeClr w14:val="tx1"/>
                        </w14:solidFill>
                      </w14:textFill>
                    </w:rPr>
                    <w:t>厂界</w:t>
                  </w:r>
                  <w:r>
                    <w:rPr>
                      <w:rFonts w:ascii="Times New Roman" w:hAnsi="Times New Roman"/>
                      <w:color w:val="000000" w:themeColor="text1"/>
                      <w:szCs w:val="21"/>
                      <w14:textFill>
                        <w14:solidFill>
                          <w14:schemeClr w14:val="tx1"/>
                        </w14:solidFill>
                      </w14:textFill>
                    </w:rPr>
                    <w:t>临时围挡、防尘网、洒水喷淋装置</w:t>
                  </w:r>
                </w:p>
              </w:tc>
              <w:tc>
                <w:tcPr>
                  <w:tcW w:w="1143" w:type="dxa"/>
                  <w:tcBorders>
                    <w:lef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c>
                <w:tcPr>
                  <w:tcW w:w="790" w:type="dxa"/>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c>
                <w:tcPr>
                  <w:tcW w:w="1115" w:type="dxa"/>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jc w:val="center"/>
              </w:trPr>
              <w:tc>
                <w:tcPr>
                  <w:tcW w:w="445" w:type="dxa"/>
                  <w:vMerge w:val="continue"/>
                  <w:vAlign w:val="center"/>
                </w:tcPr>
                <w:p>
                  <w:pPr>
                    <w:spacing w:line="240" w:lineRule="exact"/>
                    <w:jc w:val="center"/>
                    <w:rPr>
                      <w:rFonts w:ascii="Times New Roman" w:hAnsi="Times New Roman"/>
                      <w:color w:val="000000" w:themeColor="text1"/>
                      <w:szCs w:val="21"/>
                      <w14:textFill>
                        <w14:solidFill>
                          <w14:schemeClr w14:val="tx1"/>
                        </w14:solidFill>
                      </w14:textFill>
                    </w:rPr>
                  </w:pPr>
                </w:p>
              </w:tc>
              <w:tc>
                <w:tcPr>
                  <w:tcW w:w="1110" w:type="dxa"/>
                  <w:tcBorders>
                    <w:righ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废水</w:t>
                  </w:r>
                </w:p>
              </w:tc>
              <w:tc>
                <w:tcPr>
                  <w:tcW w:w="1388" w:type="dxa"/>
                  <w:tcBorders>
                    <w:left w:val="single" w:color="auto" w:sz="4" w:space="0"/>
                    <w:righ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施工废水</w:t>
                  </w:r>
                </w:p>
              </w:tc>
              <w:tc>
                <w:tcPr>
                  <w:tcW w:w="2285" w:type="dxa"/>
                  <w:tcBorders>
                    <w:left w:val="single" w:color="auto" w:sz="4" w:space="0"/>
                    <w:righ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施工废水沉淀池</w:t>
                  </w:r>
                </w:p>
              </w:tc>
              <w:tc>
                <w:tcPr>
                  <w:tcW w:w="1143" w:type="dxa"/>
                  <w:tcBorders>
                    <w:lef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不小于</w:t>
                  </w:r>
                  <w:r>
                    <w:rPr>
                      <w:rFonts w:hint="eastAsia"/>
                      <w:color w:val="000000" w:themeColor="text1"/>
                      <w:szCs w:val="21"/>
                      <w:lang w:val="en-US" w:eastAsia="zh-CN"/>
                      <w14:textFill>
                        <w14:solidFill>
                          <w14:schemeClr w14:val="tx1"/>
                        </w14:solidFill>
                      </w14:textFill>
                    </w:rPr>
                    <w:t>8</w:t>
                  </w:r>
                  <w:r>
                    <w:rPr>
                      <w:rFonts w:ascii="Times New Roman" w:hAnsi="Times New Roman"/>
                      <w:color w:val="000000" w:themeColor="text1"/>
                      <w:szCs w:val="21"/>
                      <w14:textFill>
                        <w14:solidFill>
                          <w14:schemeClr w14:val="tx1"/>
                        </w14:solidFill>
                      </w14:textFill>
                    </w:rPr>
                    <w:t>m</w:t>
                  </w:r>
                  <w:r>
                    <w:rPr>
                      <w:rFonts w:ascii="Times New Roman" w:hAnsi="Times New Roman"/>
                      <w:color w:val="000000" w:themeColor="text1"/>
                      <w:szCs w:val="21"/>
                      <w:vertAlign w:val="superscript"/>
                      <w14:textFill>
                        <w14:solidFill>
                          <w14:schemeClr w14:val="tx1"/>
                        </w14:solidFill>
                      </w14:textFill>
                    </w:rPr>
                    <w:t>3</w:t>
                  </w:r>
                  <w:r>
                    <w:rPr>
                      <w:rFonts w:ascii="Times New Roman" w:hAnsi="Times New Roman"/>
                      <w:color w:val="000000" w:themeColor="text1"/>
                      <w:szCs w:val="21"/>
                      <w14:textFill>
                        <w14:solidFill>
                          <w14:schemeClr w14:val="tx1"/>
                        </w14:solidFill>
                      </w14:textFill>
                    </w:rPr>
                    <w:t>/d</w:t>
                  </w:r>
                </w:p>
              </w:tc>
              <w:tc>
                <w:tcPr>
                  <w:tcW w:w="790" w:type="dxa"/>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p>
              </w:tc>
              <w:tc>
                <w:tcPr>
                  <w:tcW w:w="1115" w:type="dxa"/>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1" w:hRule="atLeast"/>
                <w:jc w:val="center"/>
              </w:trPr>
              <w:tc>
                <w:tcPr>
                  <w:tcW w:w="445" w:type="dxa"/>
                  <w:vMerge w:val="continue"/>
                  <w:vAlign w:val="center"/>
                </w:tcPr>
                <w:p>
                  <w:pPr>
                    <w:spacing w:line="240" w:lineRule="exact"/>
                    <w:jc w:val="center"/>
                    <w:rPr>
                      <w:rFonts w:ascii="Times New Roman" w:hAnsi="Times New Roman"/>
                      <w:color w:val="000000" w:themeColor="text1"/>
                      <w:szCs w:val="21"/>
                      <w14:textFill>
                        <w14:solidFill>
                          <w14:schemeClr w14:val="tx1"/>
                        </w14:solidFill>
                      </w14:textFill>
                    </w:rPr>
                  </w:pPr>
                </w:p>
              </w:tc>
              <w:tc>
                <w:tcPr>
                  <w:tcW w:w="1110" w:type="dxa"/>
                  <w:tcBorders>
                    <w:right w:val="single" w:color="auto" w:sz="4" w:space="0"/>
                  </w:tcBorders>
                  <w:vAlign w:val="center"/>
                </w:tcPr>
                <w:p>
                  <w:pPr>
                    <w:spacing w:line="24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噪声</w:t>
                  </w:r>
                </w:p>
              </w:tc>
              <w:tc>
                <w:tcPr>
                  <w:tcW w:w="1388" w:type="dxa"/>
                  <w:tcBorders>
                    <w:left w:val="single" w:color="auto" w:sz="4" w:space="0"/>
                    <w:right w:val="single" w:color="auto" w:sz="4" w:space="0"/>
                  </w:tcBorders>
                  <w:vAlign w:val="center"/>
                </w:tcPr>
                <w:p>
                  <w:pPr>
                    <w:spacing w:line="24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挖掘机、振捣机</w:t>
                  </w:r>
                </w:p>
              </w:tc>
              <w:tc>
                <w:tcPr>
                  <w:tcW w:w="2285" w:type="dxa"/>
                  <w:tcBorders>
                    <w:left w:val="single" w:color="auto" w:sz="4" w:space="0"/>
                    <w:righ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采用低噪声机械设备</w:t>
                  </w:r>
                </w:p>
              </w:tc>
              <w:tc>
                <w:tcPr>
                  <w:tcW w:w="1143" w:type="dxa"/>
                  <w:tcBorders>
                    <w:left w:val="single" w:color="auto" w:sz="4" w:space="0"/>
                  </w:tcBorders>
                  <w:vAlign w:val="center"/>
                </w:tcPr>
                <w:p>
                  <w:pPr>
                    <w:spacing w:line="24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790" w:type="dxa"/>
                  <w:vAlign w:val="center"/>
                </w:tcPr>
                <w:p>
                  <w:pPr>
                    <w:spacing w:line="240" w:lineRule="exact"/>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1115" w:type="dxa"/>
                  <w:vAlign w:val="center"/>
                </w:tcPr>
                <w:p>
                  <w:pPr>
                    <w:spacing w:line="24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1" w:hRule="atLeast"/>
                <w:jc w:val="center"/>
              </w:trPr>
              <w:tc>
                <w:tcPr>
                  <w:tcW w:w="445" w:type="dxa"/>
                  <w:vMerge w:val="continue"/>
                  <w:vAlign w:val="center"/>
                </w:tcPr>
                <w:p>
                  <w:pPr>
                    <w:spacing w:line="240" w:lineRule="exact"/>
                    <w:jc w:val="center"/>
                    <w:rPr>
                      <w:rFonts w:ascii="Times New Roman" w:hAnsi="Times New Roman"/>
                      <w:color w:val="000000" w:themeColor="text1"/>
                      <w:szCs w:val="21"/>
                      <w14:textFill>
                        <w14:solidFill>
                          <w14:schemeClr w14:val="tx1"/>
                        </w14:solidFill>
                      </w14:textFill>
                    </w:rPr>
                  </w:pPr>
                </w:p>
              </w:tc>
              <w:tc>
                <w:tcPr>
                  <w:tcW w:w="1110" w:type="dxa"/>
                  <w:tcBorders>
                    <w:righ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固体废物</w:t>
                  </w:r>
                </w:p>
              </w:tc>
              <w:tc>
                <w:tcPr>
                  <w:tcW w:w="1388" w:type="dxa"/>
                  <w:tcBorders>
                    <w:left w:val="single" w:color="auto" w:sz="4" w:space="0"/>
                    <w:right w:val="single" w:color="auto" w:sz="4" w:space="0"/>
                  </w:tcBorders>
                  <w:vAlign w:val="center"/>
                </w:tcPr>
                <w:p>
                  <w:pPr>
                    <w:spacing w:line="24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ascii="Times New Roman" w:hAnsi="Times New Roman"/>
                      <w:color w:val="000000" w:themeColor="text1"/>
                      <w:szCs w:val="21"/>
                      <w14:textFill>
                        <w14:solidFill>
                          <w14:schemeClr w14:val="tx1"/>
                        </w14:solidFill>
                      </w14:textFill>
                    </w:rPr>
                    <w:t>生活垃圾</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建筑垃圾</w:t>
                  </w:r>
                </w:p>
              </w:tc>
              <w:tc>
                <w:tcPr>
                  <w:tcW w:w="2285" w:type="dxa"/>
                  <w:tcBorders>
                    <w:left w:val="single" w:color="auto" w:sz="4" w:space="0"/>
                    <w:righ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垃圾桶、垃圾清运处置费用</w:t>
                  </w:r>
                </w:p>
              </w:tc>
              <w:tc>
                <w:tcPr>
                  <w:tcW w:w="1143" w:type="dxa"/>
                  <w:tcBorders>
                    <w:lef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c>
                <w:tcPr>
                  <w:tcW w:w="790" w:type="dxa"/>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若干</w:t>
                  </w:r>
                </w:p>
              </w:tc>
              <w:tc>
                <w:tcPr>
                  <w:tcW w:w="1115" w:type="dxa"/>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3</w:t>
                  </w:r>
                  <w:r>
                    <w:rPr>
                      <w:rFonts w:ascii="Times New Roman" w:hAnsi="Times New Roman"/>
                      <w:color w:val="000000" w:themeColor="text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445" w:type="dxa"/>
                  <w:vMerge w:val="continue"/>
                  <w:vAlign w:val="center"/>
                </w:tcPr>
                <w:p>
                  <w:pPr>
                    <w:spacing w:line="240" w:lineRule="exact"/>
                    <w:jc w:val="center"/>
                    <w:rPr>
                      <w:rFonts w:ascii="Times New Roman" w:hAnsi="Times New Roman"/>
                      <w:color w:val="000000" w:themeColor="text1"/>
                      <w:szCs w:val="21"/>
                      <w14:textFill>
                        <w14:solidFill>
                          <w14:schemeClr w14:val="tx1"/>
                        </w14:solidFill>
                      </w14:textFill>
                    </w:rPr>
                  </w:pPr>
                </w:p>
              </w:tc>
              <w:tc>
                <w:tcPr>
                  <w:tcW w:w="1110" w:type="dxa"/>
                  <w:tcBorders>
                    <w:right w:val="single" w:color="auto" w:sz="4" w:space="0"/>
                  </w:tcBorders>
                  <w:vAlign w:val="center"/>
                </w:tcPr>
                <w:p>
                  <w:pPr>
                    <w:spacing w:line="24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生态</w:t>
                  </w:r>
                </w:p>
              </w:tc>
              <w:tc>
                <w:tcPr>
                  <w:tcW w:w="1388" w:type="dxa"/>
                  <w:tcBorders>
                    <w:left w:val="single" w:color="auto" w:sz="4" w:space="0"/>
                    <w:right w:val="single" w:color="auto" w:sz="4" w:space="0"/>
                  </w:tcBorders>
                  <w:vAlign w:val="center"/>
                </w:tcPr>
                <w:p>
                  <w:pPr>
                    <w:spacing w:line="240" w:lineRule="exact"/>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临时占地</w:t>
                  </w:r>
                </w:p>
              </w:tc>
              <w:tc>
                <w:tcPr>
                  <w:tcW w:w="2285" w:type="dxa"/>
                  <w:tcBorders>
                    <w:left w:val="single" w:color="auto" w:sz="4" w:space="0"/>
                    <w:right w:val="single" w:color="auto" w:sz="4" w:space="0"/>
                  </w:tcBorders>
                  <w:vAlign w:val="center"/>
                </w:tcPr>
                <w:p>
                  <w:pPr>
                    <w:spacing w:line="24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临时占地恢复费用</w:t>
                  </w:r>
                </w:p>
              </w:tc>
              <w:tc>
                <w:tcPr>
                  <w:tcW w:w="1143" w:type="dxa"/>
                  <w:tcBorders>
                    <w:left w:val="single" w:color="auto" w:sz="4" w:space="0"/>
                  </w:tcBorders>
                  <w:vAlign w:val="center"/>
                </w:tcPr>
                <w:p>
                  <w:pPr>
                    <w:spacing w:line="240" w:lineRule="exact"/>
                    <w:jc w:val="center"/>
                    <w:rPr>
                      <w:rFonts w:hint="default" w:ascii="Times New Roman" w:hAnsi="Times New Roman"/>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790" w:type="dxa"/>
                  <w:vAlign w:val="center"/>
                </w:tcPr>
                <w:p>
                  <w:pPr>
                    <w:spacing w:line="240" w:lineRule="exact"/>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1115" w:type="dxa"/>
                  <w:vAlign w:val="center"/>
                </w:tcPr>
                <w:p>
                  <w:pPr>
                    <w:spacing w:line="24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445" w:type="dxa"/>
                  <w:vMerge w:val="restart"/>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运行期</w:t>
                  </w:r>
                </w:p>
              </w:tc>
              <w:tc>
                <w:tcPr>
                  <w:tcW w:w="1110" w:type="dxa"/>
                  <w:tcBorders>
                    <w:right w:val="single" w:color="auto" w:sz="4" w:space="0"/>
                  </w:tcBorders>
                  <w:vAlign w:val="center"/>
                </w:tcPr>
                <w:p>
                  <w:pPr>
                    <w:keepNext w:val="0"/>
                    <w:keepLines w:val="0"/>
                    <w:widowControl/>
                    <w:suppressLineNumbers w:val="0"/>
                    <w:jc w:val="center"/>
                    <w:rPr>
                      <w:rFonts w:ascii="Times New Roman" w:hAnsi="Times New Roman"/>
                      <w:color w:val="000000" w:themeColor="text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噪声</w:t>
                  </w:r>
                </w:p>
              </w:tc>
              <w:tc>
                <w:tcPr>
                  <w:tcW w:w="1388" w:type="dxa"/>
                  <w:tcBorders>
                    <w:left w:val="single" w:color="auto" w:sz="4" w:space="0"/>
                    <w:right w:val="single" w:color="auto" w:sz="4" w:space="0"/>
                  </w:tcBorders>
                  <w:vAlign w:val="center"/>
                </w:tcPr>
                <w:p>
                  <w:pPr>
                    <w:keepNext w:val="0"/>
                    <w:keepLines w:val="0"/>
                    <w:widowControl/>
                    <w:suppressLineNumbers w:val="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风电机组、箱变</w:t>
                  </w:r>
                </w:p>
              </w:tc>
              <w:tc>
                <w:tcPr>
                  <w:tcW w:w="2285" w:type="dxa"/>
                  <w:tcBorders>
                    <w:left w:val="single" w:color="auto" w:sz="4" w:space="0"/>
                    <w:right w:val="single" w:color="auto" w:sz="4" w:space="0"/>
                  </w:tcBorders>
                  <w:vAlign w:val="center"/>
                </w:tcPr>
                <w:p>
                  <w:pPr>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选用低噪声设备，风电机选用隔音防振型，变</w:t>
                  </w:r>
                </w:p>
                <w:p>
                  <w:pPr>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速齿轮箱为减噪型，</w:t>
                  </w:r>
                </w:p>
                <w:p>
                  <w:pPr>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叶片选用减速叶片等</w:t>
                  </w:r>
                </w:p>
              </w:tc>
              <w:tc>
                <w:tcPr>
                  <w:tcW w:w="1143" w:type="dxa"/>
                  <w:tcBorders>
                    <w:left w:val="single" w:color="auto" w:sz="4" w:space="0"/>
                  </w:tcBorders>
                  <w:vAlign w:val="center"/>
                </w:tcPr>
                <w:p>
                  <w:pPr>
                    <w:spacing w:line="240" w:lineRule="exact"/>
                    <w:jc w:val="center"/>
                    <w:rPr>
                      <w:rFonts w:hint="default" w:ascii="Times New Roman" w:hAnsi="Times New Roman"/>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790" w:type="dxa"/>
                  <w:vAlign w:val="center"/>
                </w:tcPr>
                <w:p>
                  <w:pPr>
                    <w:spacing w:line="240" w:lineRule="exact"/>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1115" w:type="dxa"/>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纳入工程主体投资中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445" w:type="dxa"/>
                  <w:vMerge w:val="continue"/>
                  <w:vAlign w:val="center"/>
                </w:tcPr>
                <w:p>
                  <w:pPr>
                    <w:spacing w:line="240" w:lineRule="exact"/>
                    <w:jc w:val="center"/>
                    <w:rPr>
                      <w:rFonts w:ascii="Times New Roman" w:hAnsi="Times New Roman"/>
                      <w:color w:val="000000" w:themeColor="text1"/>
                      <w:szCs w:val="21"/>
                      <w14:textFill>
                        <w14:solidFill>
                          <w14:schemeClr w14:val="tx1"/>
                        </w14:solidFill>
                      </w14:textFill>
                    </w:rPr>
                  </w:pPr>
                </w:p>
              </w:tc>
              <w:tc>
                <w:tcPr>
                  <w:tcW w:w="1110" w:type="dxa"/>
                  <w:tcBorders>
                    <w:righ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固废</w:t>
                  </w:r>
                </w:p>
              </w:tc>
              <w:tc>
                <w:tcPr>
                  <w:tcW w:w="1388" w:type="dxa"/>
                  <w:tcBorders>
                    <w:left w:val="single" w:color="auto" w:sz="4" w:space="0"/>
                    <w:righ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危险废物</w:t>
                  </w:r>
                </w:p>
              </w:tc>
              <w:tc>
                <w:tcPr>
                  <w:tcW w:w="2285" w:type="dxa"/>
                  <w:tcBorders>
                    <w:left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Cs w:val="21"/>
                      <w14:textFill>
                        <w14:solidFill>
                          <w14:schemeClr w14:val="tx1"/>
                        </w14:solidFill>
                      </w14:textFill>
                    </w:rPr>
                    <w:t>危险废物暂存间一座</w:t>
                  </w:r>
                </w:p>
              </w:tc>
              <w:tc>
                <w:tcPr>
                  <w:tcW w:w="1143" w:type="dxa"/>
                  <w:tcBorders>
                    <w:left w:val="single" w:color="auto" w:sz="4" w:space="0"/>
                  </w:tcBorders>
                  <w:vAlign w:val="center"/>
                </w:tcPr>
                <w:p>
                  <w:pPr>
                    <w:spacing w:line="24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Cs w:val="21"/>
                      <w14:textFill>
                        <w14:solidFill>
                          <w14:schemeClr w14:val="tx1"/>
                        </w14:solidFill>
                      </w14:textFill>
                    </w:rPr>
                    <w:t>10m</w:t>
                  </w:r>
                  <w:r>
                    <w:rPr>
                      <w:rFonts w:ascii="Times New Roman" w:hAnsi="Times New Roman"/>
                      <w:color w:val="000000" w:themeColor="text1"/>
                      <w:szCs w:val="21"/>
                      <w:vertAlign w:val="superscript"/>
                      <w14:textFill>
                        <w14:solidFill>
                          <w14:schemeClr w14:val="tx1"/>
                        </w14:solidFill>
                      </w14:textFill>
                    </w:rPr>
                    <w:t>3</w:t>
                  </w:r>
                </w:p>
              </w:tc>
              <w:tc>
                <w:tcPr>
                  <w:tcW w:w="790" w:type="dxa"/>
                  <w:vAlign w:val="center"/>
                </w:tcPr>
                <w:p>
                  <w:pPr>
                    <w:spacing w:line="240" w:lineRule="exact"/>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p>
              </w:tc>
              <w:tc>
                <w:tcPr>
                  <w:tcW w:w="1115" w:type="dxa"/>
                  <w:vAlign w:val="center"/>
                </w:tcPr>
                <w:p>
                  <w:pPr>
                    <w:spacing w:line="24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Cs w:val="21"/>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445" w:type="dxa"/>
                  <w:vMerge w:val="continue"/>
                  <w:vAlign w:val="center"/>
                </w:tcPr>
                <w:p>
                  <w:pPr>
                    <w:spacing w:line="240" w:lineRule="exact"/>
                    <w:jc w:val="center"/>
                    <w:rPr>
                      <w:rFonts w:ascii="Times New Roman" w:hAnsi="Times New Roman"/>
                      <w:color w:val="000000" w:themeColor="text1"/>
                      <w:szCs w:val="21"/>
                      <w14:textFill>
                        <w14:solidFill>
                          <w14:schemeClr w14:val="tx1"/>
                        </w14:solidFill>
                      </w14:textFill>
                    </w:rPr>
                  </w:pPr>
                </w:p>
              </w:tc>
              <w:tc>
                <w:tcPr>
                  <w:tcW w:w="2498" w:type="dxa"/>
                  <w:gridSpan w:val="2"/>
                  <w:tcBorders>
                    <w:righ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生态</w:t>
                  </w:r>
                </w:p>
              </w:tc>
              <w:tc>
                <w:tcPr>
                  <w:tcW w:w="2285" w:type="dxa"/>
                  <w:tcBorders>
                    <w:left w:val="single" w:color="auto" w:sz="4" w:space="0"/>
                    <w:righ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风机塔套涂色</w:t>
                  </w:r>
                </w:p>
              </w:tc>
              <w:tc>
                <w:tcPr>
                  <w:tcW w:w="1143" w:type="dxa"/>
                  <w:tcBorders>
                    <w:left w:val="single" w:color="auto" w:sz="4" w:space="0"/>
                  </w:tcBorders>
                  <w:vAlign w:val="center"/>
                </w:tcPr>
                <w:p>
                  <w:pPr>
                    <w:spacing w:line="24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790" w:type="dxa"/>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16</w:t>
                  </w:r>
                </w:p>
              </w:tc>
              <w:tc>
                <w:tcPr>
                  <w:tcW w:w="1115" w:type="dxa"/>
                  <w:vAlign w:val="center"/>
                </w:tcPr>
                <w:p>
                  <w:pPr>
                    <w:spacing w:line="24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445" w:type="dxa"/>
                  <w:vMerge w:val="continue"/>
                  <w:vAlign w:val="center"/>
                </w:tcPr>
                <w:p>
                  <w:pPr>
                    <w:spacing w:line="240" w:lineRule="exact"/>
                    <w:jc w:val="center"/>
                    <w:rPr>
                      <w:rFonts w:ascii="Times New Roman" w:hAnsi="Times New Roman"/>
                      <w:color w:val="000000" w:themeColor="text1"/>
                      <w:szCs w:val="21"/>
                      <w14:textFill>
                        <w14:solidFill>
                          <w14:schemeClr w14:val="tx1"/>
                        </w14:solidFill>
                      </w14:textFill>
                    </w:rPr>
                  </w:pPr>
                </w:p>
              </w:tc>
              <w:tc>
                <w:tcPr>
                  <w:tcW w:w="1110" w:type="dxa"/>
                  <w:tcBorders>
                    <w:right w:val="single" w:color="auto" w:sz="4" w:space="0"/>
                  </w:tcBorders>
                  <w:vAlign w:val="center"/>
                </w:tcPr>
                <w:p>
                  <w:pPr>
                    <w:spacing w:line="24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环境风险</w:t>
                  </w:r>
                </w:p>
              </w:tc>
              <w:tc>
                <w:tcPr>
                  <w:tcW w:w="1388" w:type="dxa"/>
                  <w:tcBorders>
                    <w:left w:val="single" w:color="auto" w:sz="4" w:space="0"/>
                    <w:right w:val="single" w:color="auto" w:sz="4" w:space="0"/>
                  </w:tcBorders>
                  <w:vAlign w:val="center"/>
                </w:tcPr>
                <w:p>
                  <w:pPr>
                    <w:spacing w:line="240" w:lineRule="exact"/>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风机</w:t>
                  </w:r>
                </w:p>
              </w:tc>
              <w:tc>
                <w:tcPr>
                  <w:tcW w:w="2285" w:type="dxa"/>
                  <w:tcBorders>
                    <w:left w:val="single" w:color="auto" w:sz="4" w:space="0"/>
                    <w:righ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事故油池</w:t>
                  </w:r>
                </w:p>
              </w:tc>
              <w:tc>
                <w:tcPr>
                  <w:tcW w:w="1143" w:type="dxa"/>
                  <w:tcBorders>
                    <w:left w:val="single" w:color="auto" w:sz="4" w:space="0"/>
                  </w:tcBorders>
                  <w:vAlign w:val="center"/>
                </w:tcPr>
                <w:p>
                  <w:pPr>
                    <w:spacing w:line="24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3</w:t>
                  </w:r>
                  <w:r>
                    <w:rPr>
                      <w:rFonts w:ascii="Times New Roman" w:hAnsi="Times New Roman"/>
                      <w:color w:val="000000" w:themeColor="text1"/>
                      <w:szCs w:val="21"/>
                      <w14:textFill>
                        <w14:solidFill>
                          <w14:schemeClr w14:val="tx1"/>
                        </w14:solidFill>
                      </w14:textFill>
                    </w:rPr>
                    <w:t>m</w:t>
                  </w:r>
                  <w:r>
                    <w:rPr>
                      <w:rFonts w:ascii="Times New Roman" w:hAnsi="Times New Roman"/>
                      <w:color w:val="000000" w:themeColor="text1"/>
                      <w:szCs w:val="21"/>
                      <w:vertAlign w:val="superscript"/>
                      <w14:textFill>
                        <w14:solidFill>
                          <w14:schemeClr w14:val="tx1"/>
                        </w14:solidFill>
                      </w14:textFill>
                    </w:rPr>
                    <w:t>3</w:t>
                  </w:r>
                </w:p>
              </w:tc>
              <w:tc>
                <w:tcPr>
                  <w:tcW w:w="790" w:type="dxa"/>
                  <w:vAlign w:val="center"/>
                </w:tcPr>
                <w:p>
                  <w:pPr>
                    <w:spacing w:line="240" w:lineRule="exact"/>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16</w:t>
                  </w:r>
                </w:p>
              </w:tc>
              <w:tc>
                <w:tcPr>
                  <w:tcW w:w="1115" w:type="dxa"/>
                  <w:vAlign w:val="center"/>
                </w:tcPr>
                <w:p>
                  <w:pPr>
                    <w:spacing w:line="24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Cs w:val="21"/>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7161" w:type="dxa"/>
                  <w:gridSpan w:val="6"/>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合计</w:t>
                  </w:r>
                </w:p>
              </w:tc>
              <w:tc>
                <w:tcPr>
                  <w:tcW w:w="1115" w:type="dxa"/>
                  <w:vAlign w:val="center"/>
                </w:tcPr>
                <w:p>
                  <w:pPr>
                    <w:spacing w:line="24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395.5</w:t>
                  </w:r>
                </w:p>
              </w:tc>
            </w:tr>
          </w:tbl>
          <w:p>
            <w:pPr>
              <w:pStyle w:val="16"/>
              <w:ind w:left="0" w:leftChars="0" w:firstLine="0" w:firstLineChars="0"/>
              <w:rPr>
                <w:rFonts w:hint="default" w:ascii="Times New Roman" w:hAnsi="Times New Roman" w:cs="Times New Roman"/>
                <w:bCs/>
                <w:color w:val="000000" w:themeColor="text1"/>
                <w:spacing w:val="10"/>
                <w:sz w:val="24"/>
                <w:szCs w:val="24"/>
                <w14:textFill>
                  <w14:solidFill>
                    <w14:schemeClr w14:val="tx1"/>
                  </w14:solidFill>
                </w14:textFill>
              </w:rPr>
            </w:pPr>
          </w:p>
        </w:tc>
      </w:tr>
    </w:tbl>
    <w:p>
      <w:pPr>
        <w:sectPr>
          <w:pgSz w:w="11907" w:h="16840"/>
          <w:pgMar w:top="1440" w:right="1797" w:bottom="1440" w:left="1797" w:header="851" w:footer="1077" w:gutter="0"/>
          <w:pgBorders>
            <w:top w:val="none" w:sz="0" w:space="0"/>
            <w:left w:val="none" w:sz="0" w:space="0"/>
            <w:bottom w:val="none" w:sz="0" w:space="0"/>
            <w:right w:val="none" w:sz="0" w:space="0"/>
          </w:pgBorders>
          <w:cols w:space="425" w:num="1"/>
          <w:docGrid w:linePitch="312" w:charSpace="0"/>
        </w:sectPr>
      </w:pPr>
    </w:p>
    <w:p>
      <w:pPr>
        <w:pStyle w:val="14"/>
        <w:jc w:val="center"/>
        <w:outlineLvl w:val="0"/>
        <w:rPr>
          <w:rFonts w:ascii="黑体" w:hAnsi="黑体" w:eastAsia="黑体"/>
          <w:snapToGrid w:val="0"/>
          <w:sz w:val="30"/>
          <w:szCs w:val="30"/>
        </w:rPr>
      </w:pPr>
      <w:r>
        <w:rPr>
          <w:rFonts w:hint="eastAsia" w:ascii="黑体" w:hAnsi="黑体" w:eastAsia="黑体"/>
          <w:snapToGrid w:val="0"/>
          <w:sz w:val="30"/>
          <w:szCs w:val="30"/>
        </w:rPr>
        <w:t>六、生态环境保护措施监督检查清单</w:t>
      </w:r>
    </w:p>
    <w:tbl>
      <w:tblPr>
        <w:tblStyle w:val="17"/>
        <w:tblW w:w="522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2021"/>
        <w:gridCol w:w="1440"/>
        <w:gridCol w:w="1874"/>
        <w:gridCol w:w="15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50" w:type="pct"/>
            <w:vMerge w:val="restart"/>
            <w:tcBorders>
              <w:tl2br w:val="single" w:color="auto" w:sz="4" w:space="0"/>
            </w:tcBorders>
            <w:noWrap w:val="0"/>
            <w:vAlign w:val="top"/>
          </w:tcPr>
          <w:p>
            <w:pPr>
              <w:pStyle w:val="14"/>
              <w:adjustRightInd w:val="0"/>
              <w:snapToGrid w:val="0"/>
              <w:spacing w:before="72" w:beforeLines="30" w:beforeAutospacing="0" w:after="0" w:afterAutospacing="0"/>
              <w:jc w:val="center"/>
              <w:outlineLvl w:val="0"/>
              <w:rPr>
                <w:rFonts w:hint="default" w:ascii="Times New Roman" w:hAnsi="Times New Roman" w:eastAsia="黑体" w:cs="Times New Roman"/>
                <w:kern w:val="2"/>
                <w:sz w:val="24"/>
                <w:szCs w:val="24"/>
              </w:rPr>
            </w:pPr>
            <w:r>
              <w:rPr>
                <w:rFonts w:hint="default" w:ascii="Times New Roman" w:hAnsi="Times New Roman" w:eastAsia="黑体" w:cs="Times New Roman"/>
                <w:kern w:val="2"/>
                <w:sz w:val="24"/>
                <w:szCs w:val="24"/>
              </w:rPr>
              <w:t xml:space="preserve">        内容</w:t>
            </w:r>
          </w:p>
          <w:p>
            <w:pPr>
              <w:pStyle w:val="14"/>
              <w:adjustRightInd w:val="0"/>
              <w:snapToGrid w:val="0"/>
              <w:spacing w:before="0" w:beforeAutospacing="0" w:after="0" w:afterAutospacing="0" w:line="14" w:lineRule="auto"/>
              <w:outlineLvl w:val="0"/>
              <w:rPr>
                <w:rFonts w:hint="default" w:ascii="Times New Roman" w:hAnsi="Times New Roman" w:eastAsia="黑体" w:cs="Times New Roman"/>
                <w:kern w:val="2"/>
                <w:sz w:val="24"/>
                <w:szCs w:val="24"/>
              </w:rPr>
            </w:pPr>
            <w:r>
              <w:rPr>
                <w:rFonts w:hint="default" w:ascii="Times New Roman" w:hAnsi="Times New Roman" w:eastAsia="黑体" w:cs="Times New Roman"/>
                <w:kern w:val="2"/>
                <w:sz w:val="24"/>
                <w:szCs w:val="24"/>
              </w:rPr>
              <w:t xml:space="preserve">  </w:t>
            </w:r>
          </w:p>
          <w:p>
            <w:pPr>
              <w:pStyle w:val="14"/>
              <w:adjustRightInd w:val="0"/>
              <w:snapToGrid w:val="0"/>
              <w:spacing w:before="0" w:beforeAutospacing="0" w:after="0" w:afterAutospacing="0"/>
              <w:outlineLvl w:val="0"/>
              <w:rPr>
                <w:rFonts w:hint="default" w:ascii="Times New Roman" w:hAnsi="Times New Roman" w:eastAsia="黑体" w:cs="Times New Roman"/>
                <w:kern w:val="2"/>
                <w:sz w:val="24"/>
                <w:szCs w:val="24"/>
              </w:rPr>
            </w:pPr>
          </w:p>
          <w:p>
            <w:pPr>
              <w:pStyle w:val="14"/>
              <w:adjustRightInd w:val="0"/>
              <w:snapToGrid w:val="0"/>
              <w:spacing w:before="0" w:beforeAutospacing="0" w:after="0" w:afterAutospacing="0"/>
              <w:outlineLvl w:val="0"/>
              <w:rPr>
                <w:rFonts w:hint="default" w:ascii="Times New Roman" w:hAnsi="Times New Roman" w:eastAsia="黑体" w:cs="Times New Roman"/>
                <w:kern w:val="2"/>
                <w:sz w:val="24"/>
                <w:szCs w:val="24"/>
              </w:rPr>
            </w:pPr>
            <w:r>
              <w:rPr>
                <w:rFonts w:hint="default" w:ascii="Times New Roman" w:hAnsi="Times New Roman" w:eastAsia="黑体" w:cs="Times New Roman"/>
                <w:kern w:val="2"/>
                <w:sz w:val="24"/>
                <w:szCs w:val="24"/>
              </w:rPr>
              <w:t>要素</w:t>
            </w:r>
          </w:p>
        </w:tc>
        <w:tc>
          <w:tcPr>
            <w:tcW w:w="1941" w:type="pct"/>
            <w:gridSpan w:val="2"/>
            <w:noWrap w:val="0"/>
            <w:vAlign w:val="center"/>
          </w:tcPr>
          <w:p>
            <w:pPr>
              <w:pStyle w:val="14"/>
              <w:adjustRightInd w:val="0"/>
              <w:snapToGrid w:val="0"/>
              <w:spacing w:before="0" w:beforeAutospacing="0" w:after="0" w:afterAutospacing="0"/>
              <w:jc w:val="center"/>
              <w:outlineLvl w:val="0"/>
              <w:rPr>
                <w:rFonts w:hint="default" w:ascii="Times New Roman" w:hAnsi="Times New Roman" w:eastAsia="黑体" w:cs="Times New Roman"/>
                <w:kern w:val="2"/>
                <w:sz w:val="24"/>
                <w:szCs w:val="24"/>
              </w:rPr>
            </w:pPr>
            <w:r>
              <w:rPr>
                <w:rFonts w:hint="default" w:ascii="Times New Roman" w:hAnsi="Times New Roman" w:eastAsia="黑体" w:cs="Times New Roman"/>
                <w:kern w:val="2"/>
                <w:sz w:val="24"/>
                <w:szCs w:val="24"/>
              </w:rPr>
              <w:t>施工期</w:t>
            </w:r>
          </w:p>
        </w:tc>
        <w:tc>
          <w:tcPr>
            <w:tcW w:w="1907" w:type="pct"/>
            <w:gridSpan w:val="2"/>
            <w:noWrap w:val="0"/>
            <w:vAlign w:val="center"/>
          </w:tcPr>
          <w:p>
            <w:pPr>
              <w:pStyle w:val="14"/>
              <w:adjustRightInd w:val="0"/>
              <w:snapToGrid w:val="0"/>
              <w:spacing w:before="0" w:beforeAutospacing="0" w:after="0" w:afterAutospacing="0"/>
              <w:jc w:val="center"/>
              <w:outlineLvl w:val="0"/>
              <w:rPr>
                <w:rFonts w:hint="default" w:ascii="Times New Roman" w:hAnsi="Times New Roman" w:eastAsia="黑体" w:cs="Times New Roman"/>
                <w:kern w:val="2"/>
                <w:sz w:val="24"/>
                <w:szCs w:val="24"/>
              </w:rPr>
            </w:pPr>
            <w:r>
              <w:rPr>
                <w:rFonts w:hint="default" w:ascii="Times New Roman" w:hAnsi="Times New Roman" w:eastAsia="黑体" w:cs="Times New Roman"/>
                <w:kern w:val="2"/>
                <w:sz w:val="24"/>
                <w:szCs w:val="24"/>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50" w:type="pct"/>
            <w:vMerge w:val="continue"/>
            <w:noWrap w:val="0"/>
            <w:vAlign w:val="top"/>
          </w:tcPr>
          <w:p>
            <w:pPr>
              <w:pStyle w:val="14"/>
              <w:adjustRightInd w:val="0"/>
              <w:snapToGrid w:val="0"/>
              <w:spacing w:before="0" w:beforeAutospacing="0" w:after="0" w:afterAutospacing="0"/>
              <w:ind w:firstLine="840"/>
              <w:jc w:val="center"/>
              <w:outlineLvl w:val="0"/>
              <w:rPr>
                <w:rFonts w:hint="default" w:ascii="Times New Roman" w:hAnsi="Times New Roman" w:eastAsia="黑体" w:cs="Times New Roman"/>
                <w:kern w:val="2"/>
                <w:sz w:val="24"/>
                <w:szCs w:val="24"/>
              </w:rPr>
            </w:pPr>
          </w:p>
        </w:tc>
        <w:tc>
          <w:tcPr>
            <w:tcW w:w="1133" w:type="pct"/>
            <w:noWrap w:val="0"/>
            <w:vAlign w:val="center"/>
          </w:tcPr>
          <w:p>
            <w:pPr>
              <w:pStyle w:val="14"/>
              <w:adjustRightInd w:val="0"/>
              <w:snapToGrid w:val="0"/>
              <w:spacing w:before="0" w:beforeAutospacing="0" w:after="0" w:afterAutospacing="0"/>
              <w:jc w:val="center"/>
              <w:outlineLvl w:val="0"/>
              <w:rPr>
                <w:rFonts w:hint="default" w:ascii="Times New Roman" w:hAnsi="Times New Roman" w:eastAsia="黑体" w:cs="Times New Roman"/>
                <w:kern w:val="2"/>
                <w:sz w:val="24"/>
                <w:szCs w:val="24"/>
              </w:rPr>
            </w:pPr>
            <w:r>
              <w:rPr>
                <w:rFonts w:hint="default" w:ascii="Times New Roman" w:hAnsi="Times New Roman" w:eastAsia="黑体" w:cs="Times New Roman"/>
                <w:kern w:val="2"/>
                <w:sz w:val="24"/>
                <w:szCs w:val="24"/>
              </w:rPr>
              <w:t>环境保护措施</w:t>
            </w:r>
          </w:p>
        </w:tc>
        <w:tc>
          <w:tcPr>
            <w:tcW w:w="807" w:type="pct"/>
            <w:noWrap w:val="0"/>
            <w:vAlign w:val="center"/>
          </w:tcPr>
          <w:p>
            <w:pPr>
              <w:pStyle w:val="14"/>
              <w:adjustRightInd w:val="0"/>
              <w:snapToGrid w:val="0"/>
              <w:spacing w:before="0" w:beforeAutospacing="0" w:after="0" w:afterAutospacing="0"/>
              <w:jc w:val="center"/>
              <w:outlineLvl w:val="0"/>
              <w:rPr>
                <w:rFonts w:hint="default" w:ascii="Times New Roman" w:hAnsi="Times New Roman" w:eastAsia="黑体" w:cs="Times New Roman"/>
                <w:kern w:val="2"/>
                <w:sz w:val="24"/>
                <w:szCs w:val="24"/>
              </w:rPr>
            </w:pPr>
            <w:r>
              <w:rPr>
                <w:rFonts w:hint="default" w:ascii="Times New Roman" w:hAnsi="Times New Roman" w:eastAsia="黑体" w:cs="Times New Roman"/>
                <w:kern w:val="2"/>
                <w:sz w:val="24"/>
                <w:szCs w:val="24"/>
              </w:rPr>
              <w:t>验收要求</w:t>
            </w:r>
          </w:p>
        </w:tc>
        <w:tc>
          <w:tcPr>
            <w:tcW w:w="1051" w:type="pct"/>
            <w:noWrap w:val="0"/>
            <w:vAlign w:val="center"/>
          </w:tcPr>
          <w:p>
            <w:pPr>
              <w:pStyle w:val="14"/>
              <w:adjustRightInd w:val="0"/>
              <w:snapToGrid w:val="0"/>
              <w:spacing w:before="0" w:beforeAutospacing="0" w:after="0" w:afterAutospacing="0"/>
              <w:jc w:val="center"/>
              <w:outlineLvl w:val="0"/>
              <w:rPr>
                <w:rFonts w:hint="default" w:ascii="Times New Roman" w:hAnsi="Times New Roman" w:eastAsia="黑体" w:cs="Times New Roman"/>
                <w:kern w:val="2"/>
                <w:sz w:val="24"/>
                <w:szCs w:val="24"/>
              </w:rPr>
            </w:pPr>
            <w:r>
              <w:rPr>
                <w:rFonts w:hint="default" w:ascii="Times New Roman" w:hAnsi="Times New Roman" w:eastAsia="黑体" w:cs="Times New Roman"/>
                <w:kern w:val="2"/>
                <w:sz w:val="24"/>
                <w:szCs w:val="24"/>
              </w:rPr>
              <w:t>环境保护措施</w:t>
            </w:r>
          </w:p>
        </w:tc>
        <w:tc>
          <w:tcPr>
            <w:tcW w:w="856" w:type="pct"/>
            <w:noWrap w:val="0"/>
            <w:vAlign w:val="center"/>
          </w:tcPr>
          <w:p>
            <w:pPr>
              <w:pStyle w:val="14"/>
              <w:adjustRightInd w:val="0"/>
              <w:snapToGrid w:val="0"/>
              <w:spacing w:before="0" w:beforeAutospacing="0" w:after="0" w:afterAutospacing="0"/>
              <w:jc w:val="center"/>
              <w:outlineLvl w:val="0"/>
              <w:rPr>
                <w:rFonts w:hint="default" w:ascii="Times New Roman" w:hAnsi="Times New Roman" w:eastAsia="黑体" w:cs="Times New Roman"/>
                <w:kern w:val="2"/>
                <w:sz w:val="24"/>
                <w:szCs w:val="24"/>
              </w:rPr>
            </w:pPr>
            <w:r>
              <w:rPr>
                <w:rFonts w:hint="default" w:ascii="Times New Roman" w:hAnsi="Times New Roman" w:eastAsia="黑体" w:cs="Times New Roman"/>
                <w:kern w:val="2"/>
                <w:sz w:val="24"/>
                <w:szCs w:val="24"/>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0" w:type="pct"/>
            <w:noWrap w:val="0"/>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陆生生态</w:t>
            </w:r>
          </w:p>
        </w:tc>
        <w:tc>
          <w:tcPr>
            <w:tcW w:w="1133" w:type="pct"/>
            <w:noWrap w:val="0"/>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限定施工期作业带范围，减少施工临时占地，施工结束后对临时占地及时进行土地复垦，恢复原耕种条件，及时进行复垦验收和耕种</w:t>
            </w:r>
          </w:p>
        </w:tc>
        <w:tc>
          <w:tcPr>
            <w:tcW w:w="807"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临时占地均进行恢复</w:t>
            </w:r>
          </w:p>
        </w:tc>
        <w:tc>
          <w:tcPr>
            <w:tcW w:w="1051"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color w:val="000000" w:themeColor="text1"/>
                <w:sz w:val="24"/>
                <w:szCs w:val="24"/>
                <w:lang w:val="en-US" w:eastAsia="zh-CN"/>
                <w14:textFill>
                  <w14:solidFill>
                    <w14:schemeClr w14:val="tx1"/>
                  </w14:solidFill>
                </w14:textFill>
              </w:rPr>
              <w:t>未进行生态恢复的临时占地进一步恢复，恢复影响的植被</w:t>
            </w:r>
            <w:r>
              <w:rPr>
                <w:rFonts w:hint="eastAsia" w:cs="Times New Roman"/>
                <w:color w:val="000000" w:themeColor="text1"/>
                <w:sz w:val="24"/>
                <w:szCs w:val="24"/>
                <w:lang w:val="en-US" w:eastAsia="zh-CN"/>
                <w14:textFill>
                  <w14:solidFill>
                    <w14:schemeClr w14:val="tx1"/>
                  </w14:solidFill>
                </w14:textFill>
              </w:rPr>
              <w:t>；风机上图上亚光涂料，以利于鸟类辨识；</w:t>
            </w:r>
          </w:p>
        </w:tc>
        <w:tc>
          <w:tcPr>
            <w:tcW w:w="856" w:type="pct"/>
            <w:noWrap w:val="0"/>
            <w:vAlign w:val="center"/>
          </w:tcPr>
          <w:p>
            <w:pPr>
              <w:adjustRightInd w:val="0"/>
              <w:snapToGrid w:val="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eastAsia="zh-CN"/>
              </w:rPr>
              <w:t>植被恢复效果达到要求，临时占地恢复原使用功能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0" w:type="pct"/>
            <w:noWrap w:val="0"/>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水生生态</w:t>
            </w:r>
          </w:p>
        </w:tc>
        <w:tc>
          <w:tcPr>
            <w:tcW w:w="1133"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c>
          <w:tcPr>
            <w:tcW w:w="807"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c>
          <w:tcPr>
            <w:tcW w:w="1051"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c>
          <w:tcPr>
            <w:tcW w:w="856"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0" w:type="pct"/>
            <w:noWrap w:val="0"/>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地表水环境</w:t>
            </w:r>
          </w:p>
        </w:tc>
        <w:tc>
          <w:tcPr>
            <w:tcW w:w="1133"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临时沉淀池，收集后洒水抑尘，冲洗车辆</w:t>
            </w:r>
          </w:p>
        </w:tc>
        <w:tc>
          <w:tcPr>
            <w:tcW w:w="807"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废水不外排</w:t>
            </w:r>
          </w:p>
        </w:tc>
        <w:tc>
          <w:tcPr>
            <w:tcW w:w="1051"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c>
          <w:tcPr>
            <w:tcW w:w="856"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0" w:type="pct"/>
            <w:noWrap w:val="0"/>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地下水及土壤环境</w:t>
            </w:r>
          </w:p>
        </w:tc>
        <w:tc>
          <w:tcPr>
            <w:tcW w:w="1133"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c>
          <w:tcPr>
            <w:tcW w:w="807"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c>
          <w:tcPr>
            <w:tcW w:w="1051" w:type="pct"/>
            <w:noWrap w:val="0"/>
            <w:vAlign w:val="center"/>
          </w:tcPr>
          <w:p>
            <w:pPr>
              <w:adjustRightInd w:val="0"/>
              <w:snapToGrid w:val="0"/>
              <w:jc w:val="center"/>
              <w:rPr>
                <w:rFonts w:hint="default" w:ascii="Times New Roman" w:hAnsi="Times New Roman" w:cs="Times New Roman"/>
                <w:sz w:val="24"/>
                <w:szCs w:val="24"/>
                <w:lang w:val="en-US"/>
              </w:rPr>
            </w:pPr>
            <w:r>
              <w:rPr>
                <w:rFonts w:hint="default" w:ascii="Times New Roman" w:hAnsi="Times New Roman" w:cs="Times New Roman"/>
                <w:color w:val="000000" w:themeColor="text1"/>
                <w:spacing w:val="4"/>
                <w:sz w:val="24"/>
                <w:szCs w:val="20"/>
                <w:lang w:val="en-US" w:eastAsia="zh-CN"/>
                <w14:textFill>
                  <w14:solidFill>
                    <w14:schemeClr w14:val="tx1"/>
                  </w14:solidFill>
                </w14:textFill>
              </w:rPr>
              <w:t>35</w:t>
            </w:r>
            <w:r>
              <w:rPr>
                <w:rFonts w:hint="default" w:ascii="Times New Roman" w:hAnsi="Times New Roman" w:cs="Times New Roman"/>
                <w:color w:val="000000" w:themeColor="text1"/>
                <w:spacing w:val="4"/>
                <w:sz w:val="24"/>
                <w:szCs w:val="20"/>
                <w14:textFill>
                  <w14:solidFill>
                    <w14:schemeClr w14:val="tx1"/>
                  </w14:solidFill>
                </w14:textFill>
              </w:rPr>
              <w:t>kV箱式变压器下事故油池</w:t>
            </w:r>
            <w:r>
              <w:rPr>
                <w:rFonts w:hint="default" w:ascii="Times New Roman" w:hAnsi="Times New Roman" w:cs="Times New Roman"/>
                <w:color w:val="000000" w:themeColor="text1"/>
                <w:spacing w:val="4"/>
                <w:sz w:val="24"/>
                <w:szCs w:val="20"/>
                <w:lang w:val="en-US" w:eastAsia="zh-CN"/>
                <w14:textFill>
                  <w14:solidFill>
                    <w14:schemeClr w14:val="tx1"/>
                  </w14:solidFill>
                </w14:textFill>
              </w:rPr>
              <w:t>、危险废物暂存间进行重点防渗</w:t>
            </w:r>
          </w:p>
        </w:tc>
        <w:tc>
          <w:tcPr>
            <w:tcW w:w="856"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满足</w:t>
            </w:r>
            <w:r>
              <w:rPr>
                <w:rFonts w:hint="default" w:ascii="Times New Roman" w:hAnsi="Times New Roman" w:eastAsia="宋体" w:cs="Times New Roman"/>
                <w:sz w:val="24"/>
                <w:szCs w:val="24"/>
                <w:lang w:val="en-US" w:eastAsia="zh-CN"/>
              </w:rPr>
              <w:t>《危险废物贮存污染控制标准》及其2013修改单</w:t>
            </w:r>
            <w:r>
              <w:rPr>
                <w:rFonts w:hint="default" w:ascii="Times New Roman" w:hAnsi="Times New Roman" w:cs="Times New Roman"/>
                <w:sz w:val="24"/>
                <w:szCs w:val="24"/>
                <w:lang w:val="en-US" w:eastAsia="zh-CN"/>
              </w:rPr>
              <w:t>的防渗要求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0" w:type="pct"/>
            <w:noWrap w:val="0"/>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声环境</w:t>
            </w:r>
          </w:p>
        </w:tc>
        <w:tc>
          <w:tcPr>
            <w:tcW w:w="1133" w:type="pct"/>
            <w:noWrap w:val="0"/>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color w:val="000000" w:themeColor="text1"/>
                <w:spacing w:val="4"/>
                <w:sz w:val="24"/>
                <w:szCs w:val="20"/>
                <w:lang w:val="en-US" w:eastAsia="zh-CN"/>
                <w14:textFill>
                  <w14:solidFill>
                    <w14:schemeClr w14:val="tx1"/>
                  </w14:solidFill>
                </w14:textFill>
              </w:rPr>
              <w:t>针对机械设备噪声和交通噪声，要求合理布置场地、安排施工工序，在经过居民区时限速行驶、禁止鸣笛；</w:t>
            </w:r>
          </w:p>
        </w:tc>
        <w:tc>
          <w:tcPr>
            <w:tcW w:w="807"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满足</w:t>
            </w:r>
            <w:r>
              <w:rPr>
                <w:rFonts w:hint="default" w:ascii="Times New Roman" w:hAnsi="Times New Roman" w:eastAsia="宋体" w:cs="Times New Roman"/>
                <w:sz w:val="24"/>
                <w:szCs w:val="24"/>
              </w:rPr>
              <w:t>《建筑施工场界噪声排放标准》</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GB12523-2011</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中表1标准限值</w:t>
            </w:r>
            <w:r>
              <w:rPr>
                <w:rFonts w:hint="default" w:ascii="Times New Roman" w:hAnsi="Times New Roman" w:eastAsia="宋体" w:cs="Times New Roman"/>
                <w:sz w:val="24"/>
                <w:szCs w:val="24"/>
                <w:lang w:val="en-US" w:eastAsia="zh-CN"/>
              </w:rPr>
              <w:t>要求</w:t>
            </w:r>
          </w:p>
        </w:tc>
        <w:tc>
          <w:tcPr>
            <w:tcW w:w="1051"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风电机选用隔音防震型、变速齿轮箱选用减噪型装置，叶片采用减速叶片等</w:t>
            </w:r>
          </w:p>
        </w:tc>
        <w:tc>
          <w:tcPr>
            <w:tcW w:w="856"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满足</w:t>
            </w:r>
            <w:r>
              <w:rPr>
                <w:rFonts w:hint="default" w:ascii="Times New Roman" w:hAnsi="Times New Roman" w:cs="Times New Roman"/>
                <w:color w:val="000000" w:themeColor="text1"/>
                <w:sz w:val="24"/>
                <w14:textFill>
                  <w14:solidFill>
                    <w14:schemeClr w14:val="tx1"/>
                  </w14:solidFill>
                </w14:textFill>
              </w:rPr>
              <w:t>《工业企业厂界环境噪声排放标准》（GB12348-2008）</w:t>
            </w:r>
            <w:r>
              <w:rPr>
                <w:rFonts w:hint="default" w:ascii="Times New Roman" w:hAnsi="Times New Roman" w:cs="Times New Roman"/>
                <w:sz w:val="24"/>
              </w:rPr>
              <w:t>中2类</w:t>
            </w:r>
            <w:r>
              <w:rPr>
                <w:rFonts w:hint="default" w:ascii="Times New Roman" w:hAnsi="Times New Roman" w:cs="Times New Roman"/>
                <w:sz w:val="24"/>
                <w:lang w:val="en-US" w:eastAsia="zh-CN"/>
              </w:rPr>
              <w:t>标准限值要求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0" w:type="pct"/>
            <w:noWrap w:val="0"/>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振动</w:t>
            </w:r>
          </w:p>
        </w:tc>
        <w:tc>
          <w:tcPr>
            <w:tcW w:w="1133"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c>
          <w:tcPr>
            <w:tcW w:w="807"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c>
          <w:tcPr>
            <w:tcW w:w="1051"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c>
          <w:tcPr>
            <w:tcW w:w="856"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0" w:type="pct"/>
            <w:noWrap w:val="0"/>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大气环境</w:t>
            </w:r>
          </w:p>
        </w:tc>
        <w:tc>
          <w:tcPr>
            <w:tcW w:w="1133" w:type="pct"/>
            <w:noWrap w:val="0"/>
            <w:vAlign w:val="center"/>
          </w:tcPr>
          <w:p>
            <w:pPr>
              <w:keepNext w:val="0"/>
              <w:keepLines w:val="0"/>
              <w:widowControl/>
              <w:suppressLineNumbers w:val="0"/>
              <w:jc w:val="left"/>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①设置施工围挡，</w:t>
            </w:r>
            <w:r>
              <w:rPr>
                <w:rFonts w:hint="default" w:ascii="Times New Roman" w:hAnsi="Times New Roman" w:cs="Times New Roman"/>
                <w:color w:val="000000" w:themeColor="text1"/>
                <w:sz w:val="24"/>
                <w14:textFill>
                  <w14:solidFill>
                    <w14:schemeClr w14:val="tx1"/>
                  </w14:solidFill>
                </w14:textFill>
              </w:rPr>
              <w:t>分段施工</w:t>
            </w:r>
            <w:r>
              <w:rPr>
                <w:rFonts w:hint="default" w:ascii="Times New Roman" w:hAnsi="Times New Roman" w:cs="Times New Roman"/>
                <w:sz w:val="24"/>
                <w:szCs w:val="24"/>
                <w:lang w:val="en-US" w:eastAsia="zh-CN"/>
              </w:rPr>
              <w:t>；②</w:t>
            </w:r>
            <w:r>
              <w:rPr>
                <w:rFonts w:hint="default" w:ascii="Times New Roman" w:hAnsi="Times New Roman" w:cs="Times New Roman"/>
                <w:sz w:val="24"/>
                <w:szCs w:val="24"/>
              </w:rPr>
              <w:t>建筑材料堆场设置挡风墙</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苫盖遮盖；③</w:t>
            </w:r>
            <w:r>
              <w:rPr>
                <w:rFonts w:hint="default" w:ascii="Times New Roman" w:hAnsi="Times New Roman" w:cs="Times New Roman"/>
                <w:color w:val="000000" w:themeColor="text1"/>
                <w:sz w:val="24"/>
                <w14:textFill>
                  <w14:solidFill>
                    <w14:schemeClr w14:val="tx1"/>
                  </w14:solidFill>
                </w14:textFill>
              </w:rPr>
              <w:t>土石方挖掘完后，要及时回填</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④加强施工管理，限制车速，洒水抑尘；</w:t>
            </w:r>
          </w:p>
        </w:tc>
        <w:tc>
          <w:tcPr>
            <w:tcW w:w="807"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符合</w:t>
            </w:r>
            <w:r>
              <w:rPr>
                <w:rFonts w:hint="default" w:ascii="Times New Roman" w:hAnsi="Times New Roman" w:cs="Times New Roman"/>
                <w:sz w:val="24"/>
                <w:szCs w:val="24"/>
              </w:rPr>
              <w:t>《陕西省建筑施工扬尘治理措施16条》</w:t>
            </w:r>
            <w:r>
              <w:rPr>
                <w:rFonts w:hint="default" w:ascii="Times New Roman" w:hAnsi="Times New Roman" w:cs="Times New Roman"/>
                <w:sz w:val="24"/>
                <w:szCs w:val="24"/>
                <w:lang w:val="en-US" w:eastAsia="zh-CN"/>
              </w:rPr>
              <w:t>要求以及《施工场界扬尘排放限值》（DB61/1078-2017）要求</w:t>
            </w:r>
          </w:p>
        </w:tc>
        <w:tc>
          <w:tcPr>
            <w:tcW w:w="1051"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c>
          <w:tcPr>
            <w:tcW w:w="856"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0" w:type="pct"/>
            <w:noWrap w:val="0"/>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固体废物</w:t>
            </w:r>
          </w:p>
        </w:tc>
        <w:tc>
          <w:tcPr>
            <w:tcW w:w="1133" w:type="pct"/>
            <w:noWrap w:val="0"/>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生活垃圾、建筑垃圾集中收集，按当地建设或环卫部门规定外运处理，运输需加盖篷布</w:t>
            </w:r>
          </w:p>
        </w:tc>
        <w:tc>
          <w:tcPr>
            <w:tcW w:w="807"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妥善处置</w:t>
            </w:r>
          </w:p>
        </w:tc>
        <w:tc>
          <w:tcPr>
            <w:tcW w:w="1051" w:type="pct"/>
            <w:noWrap w:val="0"/>
            <w:vAlign w:val="center"/>
          </w:tcPr>
          <w:p>
            <w:pPr>
              <w:adjustRightInd w:val="0"/>
              <w:snapToGrid w:val="0"/>
              <w:jc w:val="center"/>
              <w:rPr>
                <w:rFonts w:hint="default" w:ascii="Times New Roman" w:hAnsi="Times New Roman" w:cs="Times New Roman"/>
                <w:lang w:val="en-US" w:eastAsia="zh-CN"/>
              </w:rPr>
            </w:pPr>
            <w:r>
              <w:rPr>
                <w:rFonts w:hint="default" w:ascii="Times New Roman" w:hAnsi="Times New Roman" w:cs="Times New Roman"/>
                <w:sz w:val="24"/>
                <w:szCs w:val="24"/>
                <w:lang w:val="en-US" w:eastAsia="zh-CN"/>
              </w:rPr>
              <w:t>①每个风机的箱式变压器处各设置3m</w:t>
            </w:r>
            <w:r>
              <w:rPr>
                <w:rFonts w:hint="default" w:ascii="Times New Roman" w:hAnsi="Times New Roman" w:cs="Times New Roman"/>
                <w:sz w:val="24"/>
                <w:szCs w:val="24"/>
                <w:vertAlign w:val="superscript"/>
                <w:lang w:val="en-US" w:eastAsia="zh-CN"/>
              </w:rPr>
              <w:t>3</w:t>
            </w:r>
            <w:r>
              <w:rPr>
                <w:rFonts w:hint="default" w:ascii="Times New Roman" w:hAnsi="Times New Roman" w:cs="Times New Roman"/>
                <w:sz w:val="24"/>
                <w:szCs w:val="24"/>
                <w:lang w:val="en-US" w:eastAsia="zh-CN"/>
              </w:rPr>
              <w:t>的防渗事故油池；②</w:t>
            </w:r>
            <w:r>
              <w:rPr>
                <w:rFonts w:hint="eastAsia" w:cs="Times New Roman"/>
                <w:sz w:val="24"/>
                <w:szCs w:val="24"/>
                <w:lang w:val="en-US" w:eastAsia="zh-CN"/>
              </w:rPr>
              <w:t>升压站</w:t>
            </w:r>
            <w:r>
              <w:rPr>
                <w:rFonts w:hint="default" w:ascii="Times New Roman" w:hAnsi="Times New Roman" w:cs="Times New Roman"/>
                <w:sz w:val="24"/>
                <w:szCs w:val="24"/>
                <w:lang w:val="en-US" w:eastAsia="zh-CN"/>
              </w:rPr>
              <w:t>设置危险废物暂存间，设备检修固废、废变压器油、废箱式变压器、废润滑油等在危废间暂存，交由有资质单位处置</w:t>
            </w:r>
          </w:p>
        </w:tc>
        <w:tc>
          <w:tcPr>
            <w:tcW w:w="856" w:type="pct"/>
            <w:noWrap w:val="0"/>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危废储存场满足《危险废物贮存污染控制标准》（GB18597-2001）及</w:t>
            </w:r>
          </w:p>
          <w:p>
            <w:pPr>
              <w:adjustRightInd w:val="0"/>
              <w:snapToGrid w:val="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eastAsia="zh-CN"/>
              </w:rPr>
              <w:t>2013修改单中的有关规定；一般固废妥善处置</w:t>
            </w:r>
          </w:p>
          <w:p>
            <w:pPr>
              <w:adjustRightInd w:val="0"/>
              <w:snapToGrid w:val="0"/>
              <w:jc w:val="center"/>
              <w:rPr>
                <w:rFonts w:hint="default" w:ascii="Times New Roman" w:hAnsi="Times New Roman"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0" w:type="pct"/>
            <w:noWrap w:val="0"/>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电磁环境</w:t>
            </w:r>
          </w:p>
        </w:tc>
        <w:tc>
          <w:tcPr>
            <w:tcW w:w="1133"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c>
          <w:tcPr>
            <w:tcW w:w="807"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c>
          <w:tcPr>
            <w:tcW w:w="1051"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c>
          <w:tcPr>
            <w:tcW w:w="856"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0" w:type="pct"/>
            <w:noWrap w:val="0"/>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环境风险</w:t>
            </w:r>
          </w:p>
        </w:tc>
        <w:tc>
          <w:tcPr>
            <w:tcW w:w="1133"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c>
          <w:tcPr>
            <w:tcW w:w="807"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c>
          <w:tcPr>
            <w:tcW w:w="1051"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①设置消防工具和消防通道；②变压器设置事故池，并进行防渗处理；③设置日常维护管理人员，并进行应急培训</w:t>
            </w:r>
          </w:p>
        </w:tc>
        <w:tc>
          <w:tcPr>
            <w:tcW w:w="856"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0" w:type="pct"/>
            <w:noWrap w:val="0"/>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环境监测</w:t>
            </w:r>
          </w:p>
        </w:tc>
        <w:tc>
          <w:tcPr>
            <w:tcW w:w="1133"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c>
          <w:tcPr>
            <w:tcW w:w="807"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c>
          <w:tcPr>
            <w:tcW w:w="1051"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风机运行噪声</w:t>
            </w:r>
          </w:p>
        </w:tc>
        <w:tc>
          <w:tcPr>
            <w:tcW w:w="856" w:type="pct"/>
            <w:noWrap w:val="0"/>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《风电场噪声限值及测量方法》（DL/T1084-2008）2类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50" w:type="pct"/>
            <w:noWrap w:val="0"/>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其他</w:t>
            </w:r>
          </w:p>
        </w:tc>
        <w:tc>
          <w:tcPr>
            <w:tcW w:w="1133"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c>
          <w:tcPr>
            <w:tcW w:w="807"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c>
          <w:tcPr>
            <w:tcW w:w="1051" w:type="pct"/>
            <w:noWrap w:val="0"/>
            <w:vAlign w:val="center"/>
          </w:tcPr>
          <w:p>
            <w:pPr>
              <w:adjustRightInd w:val="0"/>
              <w:snapToGrid w:val="0"/>
              <w:jc w:val="center"/>
              <w:rPr>
                <w:rFonts w:hint="default" w:ascii="Times New Roman" w:hAnsi="Times New Roman" w:cs="Times New Roman"/>
                <w:sz w:val="24"/>
                <w:szCs w:val="24"/>
              </w:rPr>
            </w:pPr>
            <w:r>
              <w:rPr>
                <w:rFonts w:hint="eastAsia" w:ascii="Times New Roman" w:hAnsi="Times New Roman" w:cs="Times New Roman"/>
                <w:color w:val="000000" w:themeColor="text1"/>
                <w:sz w:val="24"/>
                <w:lang w:val="en-US" w:eastAsia="zh-CN"/>
                <w14:textFill>
                  <w14:solidFill>
                    <w14:schemeClr w14:val="tx1"/>
                  </w14:solidFill>
                </w14:textFill>
              </w:rPr>
              <w:t>风机运营期光影的影响，建设单位应</w:t>
            </w:r>
            <w:r>
              <w:rPr>
                <w:rFonts w:hint="default" w:ascii="Times New Roman" w:hAnsi="Times New Roman" w:cs="Times New Roman"/>
                <w:color w:val="000000" w:themeColor="text1"/>
                <w:sz w:val="24"/>
                <w:lang w:val="en-US" w:eastAsia="zh-CN"/>
                <w14:textFill>
                  <w14:solidFill>
                    <w14:schemeClr w14:val="tx1"/>
                  </w14:solidFill>
                </w14:textFill>
              </w:rPr>
              <w:t>与五更村和南屈家村受影响</w:t>
            </w:r>
            <w:r>
              <w:rPr>
                <w:rFonts w:hint="eastAsia" w:cs="Times New Roman"/>
                <w:color w:val="000000" w:themeColor="text1"/>
                <w:sz w:val="24"/>
                <w:lang w:val="en-US" w:eastAsia="zh-CN"/>
                <w14:textFill>
                  <w14:solidFill>
                    <w14:schemeClr w14:val="tx1"/>
                  </w14:solidFill>
                </w14:textFill>
              </w:rPr>
              <w:t>的</w:t>
            </w:r>
            <w:r>
              <w:rPr>
                <w:rFonts w:hint="default" w:ascii="Times New Roman" w:hAnsi="Times New Roman" w:cs="Times New Roman"/>
                <w:color w:val="000000" w:themeColor="text1"/>
                <w:sz w:val="24"/>
                <w:lang w:val="en-US" w:eastAsia="zh-CN"/>
                <w14:textFill>
                  <w14:solidFill>
                    <w14:schemeClr w14:val="tx1"/>
                  </w14:solidFill>
                </w14:textFill>
              </w:rPr>
              <w:t>居民进行沟通</w:t>
            </w:r>
            <w:r>
              <w:rPr>
                <w:rFonts w:hint="eastAsia" w:cs="Times New Roman"/>
                <w:color w:val="000000" w:themeColor="text1"/>
                <w:sz w:val="24"/>
                <w:lang w:val="en-US" w:eastAsia="zh-CN"/>
                <w14:textFill>
                  <w14:solidFill>
                    <w14:schemeClr w14:val="tx1"/>
                  </w14:solidFill>
                </w14:textFill>
              </w:rPr>
              <w:t>；同时要求在风机光影影响范围内不在新进学校、村庄以及民宅等敏感目标</w:t>
            </w:r>
          </w:p>
        </w:tc>
        <w:tc>
          <w:tcPr>
            <w:tcW w:w="856" w:type="pct"/>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r>
    </w:tbl>
    <w:p>
      <w:pPr>
        <w:pStyle w:val="14"/>
        <w:spacing w:before="0" w:beforeAutospacing="0" w:line="14" w:lineRule="auto"/>
        <w:jc w:val="center"/>
        <w:outlineLvl w:val="0"/>
        <w:rPr>
          <w:rFonts w:hint="eastAsia" w:ascii="黑体" w:hAnsi="黑体" w:eastAsia="黑体"/>
          <w:snapToGrid w:val="0"/>
          <w:sz w:val="30"/>
          <w:szCs w:val="30"/>
        </w:rPr>
      </w:pPr>
      <w:r>
        <w:rPr>
          <w:rFonts w:ascii="黑体" w:hAnsi="黑体" w:eastAsia="黑体"/>
          <w:snapToGrid w:val="0"/>
          <w:sz w:val="30"/>
          <w:szCs w:val="30"/>
        </w:rPr>
        <w:br w:type="page"/>
      </w:r>
    </w:p>
    <w:p>
      <w:pPr>
        <w:pStyle w:val="14"/>
        <w:spacing w:before="192" w:beforeLines="80" w:beforeAutospacing="0"/>
        <w:jc w:val="center"/>
        <w:outlineLvl w:val="0"/>
        <w:rPr>
          <w:rFonts w:ascii="黑体" w:hAnsi="黑体" w:eastAsia="黑体"/>
          <w:snapToGrid w:val="0"/>
          <w:sz w:val="30"/>
          <w:szCs w:val="30"/>
        </w:rPr>
      </w:pPr>
      <w:r>
        <w:rPr>
          <w:rFonts w:hint="eastAsia" w:ascii="黑体" w:hAnsi="黑体" w:eastAsia="黑体"/>
          <w:snapToGrid w:val="0"/>
          <w:sz w:val="30"/>
          <w:szCs w:val="30"/>
        </w:rPr>
        <w:t>七、结论</w:t>
      </w:r>
    </w:p>
    <w:tbl>
      <w:tblPr>
        <w:tblStyle w:val="17"/>
        <w:tblW w:w="905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49" w:hRule="atLeast"/>
          <w:jc w:val="center"/>
        </w:trPr>
        <w:tc>
          <w:tcPr>
            <w:tcW w:w="90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Cs w:val="21"/>
              </w:rPr>
            </w:pPr>
            <w:r>
              <w:rPr>
                <w:rFonts w:hint="eastAsia" w:ascii="宋体" w:hAnsi="宋体" w:eastAsia="宋体" w:cs="宋体"/>
                <w:color w:val="000000"/>
                <w:kern w:val="0"/>
                <w:sz w:val="24"/>
                <w:szCs w:val="24"/>
                <w:lang w:val="en-US" w:eastAsia="zh-CN" w:bidi="ar"/>
              </w:rPr>
              <w:t>项目符合国家产业政策，在认真落实评价提出的各项污染防治措施，强化生态保护措施，确保环保设施正常稳定运行，切实执行</w:t>
            </w:r>
            <w:r>
              <w:rPr>
                <w:rFonts w:ascii="TimesNewRomanPSMT" w:hAnsi="TimesNewRomanPSMT" w:eastAsia="TimesNewRomanPSMT" w:cs="TimesNewRomanPSMT"/>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三同时</w:t>
            </w:r>
            <w:r>
              <w:rPr>
                <w:rFonts w:hint="default" w:ascii="TimesNewRomanPSMT" w:hAnsi="TimesNewRomanPSMT" w:eastAsia="TimesNewRomanPSMT" w:cs="TimesNewRomanPSMT"/>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前提下，污染物能够达标排放，对周围环境影响小。从环境保护的角度分析，该项目建设可行。</w:t>
            </w:r>
          </w:p>
        </w:tc>
      </w:tr>
    </w:tbl>
    <w:p>
      <w:pPr>
        <w:rPr>
          <w:rFonts w:ascii="宋体"/>
        </w:rPr>
      </w:pPr>
    </w:p>
    <w:p>
      <w:pPr>
        <w:adjustRightInd w:val="0"/>
        <w:snapToGrid w:val="0"/>
        <w:spacing w:before="192" w:beforeLines="80"/>
        <w:rPr>
          <w:rFonts w:ascii="宋体" w:cs="宋体"/>
          <w:szCs w:val="21"/>
        </w:rPr>
      </w:pPr>
    </w:p>
    <w:sectPr>
      <w:pgSz w:w="11906" w:h="16838"/>
      <w:pgMar w:top="1440" w:right="1800" w:bottom="1440" w:left="1800" w:header="851" w:footer="1077"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TimesNewRomanPSMT">
    <w:altName w:val="等线"/>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1"/>
      </w:rPr>
    </w:pPr>
    <w:r>
      <w:rPr>
        <w:rStyle w:val="21"/>
      </w:rPr>
      <w:fldChar w:fldCharType="begin"/>
    </w:r>
    <w:r>
      <w:rPr>
        <w:rStyle w:val="21"/>
      </w:rPr>
      <w:instrText xml:space="preserve">PAGE  </w:instrText>
    </w:r>
    <w:r>
      <w:rPr>
        <w:rStyle w:val="21"/>
      </w:rP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1"/>
        <w:rFonts w:ascii="宋体" w:hAnsi="宋体"/>
        <w:sz w:val="28"/>
        <w:szCs w:val="28"/>
      </w:rPr>
    </w:pPr>
    <w:r>
      <w:rPr>
        <w:rStyle w:val="21"/>
        <w:rFonts w:hint="eastAsia" w:ascii="宋体" w:hAnsi="宋体"/>
        <w:sz w:val="28"/>
        <w:szCs w:val="28"/>
      </w:rPr>
      <w:t>—</w:t>
    </w:r>
    <w:r>
      <w:rPr>
        <w:rStyle w:val="21"/>
        <w:rFonts w:hint="eastAsia" w:ascii="宋体" w:hAnsi="宋体"/>
        <w:sz w:val="20"/>
        <w:szCs w:val="20"/>
      </w:rPr>
      <w:t xml:space="preserve"> </w:t>
    </w:r>
    <w:r>
      <w:rPr>
        <w:rStyle w:val="21"/>
        <w:rFonts w:hint="default" w:ascii="Times New Roman" w:hAnsi="Times New Roman" w:cs="Times New Roman"/>
        <w:sz w:val="20"/>
        <w:szCs w:val="20"/>
      </w:rPr>
      <w:t xml:space="preserve"> </w:t>
    </w:r>
    <w:r>
      <w:rPr>
        <w:rStyle w:val="21"/>
        <w:rFonts w:hint="default" w:ascii="Times New Roman" w:hAnsi="Times New Roman" w:cs="Times New Roman"/>
        <w:sz w:val="26"/>
        <w:szCs w:val="26"/>
      </w:rPr>
      <w:fldChar w:fldCharType="begin"/>
    </w:r>
    <w:r>
      <w:rPr>
        <w:rStyle w:val="21"/>
        <w:rFonts w:hint="default" w:ascii="Times New Roman" w:hAnsi="Times New Roman" w:cs="Times New Roman"/>
        <w:sz w:val="26"/>
        <w:szCs w:val="26"/>
      </w:rPr>
      <w:instrText xml:space="preserve">PAGE  </w:instrText>
    </w:r>
    <w:r>
      <w:rPr>
        <w:rStyle w:val="21"/>
        <w:rFonts w:hint="default" w:ascii="Times New Roman" w:hAnsi="Times New Roman" w:cs="Times New Roman"/>
        <w:sz w:val="26"/>
        <w:szCs w:val="26"/>
      </w:rPr>
      <w:fldChar w:fldCharType="separate"/>
    </w:r>
    <w:r>
      <w:rPr>
        <w:rStyle w:val="21"/>
        <w:rFonts w:hint="default" w:ascii="Times New Roman" w:hAnsi="Times New Roman" w:cs="Times New Roman"/>
        <w:sz w:val="26"/>
        <w:szCs w:val="26"/>
      </w:rPr>
      <w:t>22</w:t>
    </w:r>
    <w:r>
      <w:rPr>
        <w:rStyle w:val="21"/>
        <w:rFonts w:hint="default" w:ascii="Times New Roman" w:hAnsi="Times New Roman" w:cs="Times New Roman"/>
        <w:sz w:val="26"/>
        <w:szCs w:val="26"/>
      </w:rPr>
      <w:fldChar w:fldCharType="end"/>
    </w:r>
    <w:r>
      <w:rPr>
        <w:rStyle w:val="21"/>
        <w:rFonts w:hint="eastAsia" w:ascii="宋体" w:hAnsi="宋体"/>
        <w:sz w:val="20"/>
        <w:szCs w:val="20"/>
      </w:rPr>
      <w:t xml:space="preserve">  </w:t>
    </w:r>
    <w:r>
      <w:rPr>
        <w:rStyle w:val="21"/>
        <w:rFonts w:hint="eastAsia" w:ascii="宋体" w:hAnsi="宋体"/>
        <w:sz w:val="28"/>
        <w:szCs w:val="28"/>
      </w:rPr>
      <w:t>—</w:t>
    </w:r>
  </w:p>
  <w:p>
    <w:pPr>
      <w:pStyle w:val="13"/>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43B8F"/>
    <w:multiLevelType w:val="singleLevel"/>
    <w:tmpl w:val="E2F43B8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47"/>
    <w:rsid w:val="00001CED"/>
    <w:rsid w:val="00001E67"/>
    <w:rsid w:val="00003CD8"/>
    <w:rsid w:val="00014965"/>
    <w:rsid w:val="0001523A"/>
    <w:rsid w:val="00016ECB"/>
    <w:rsid w:val="000269F6"/>
    <w:rsid w:val="00031939"/>
    <w:rsid w:val="00032D25"/>
    <w:rsid w:val="0005219D"/>
    <w:rsid w:val="0005568F"/>
    <w:rsid w:val="0006153D"/>
    <w:rsid w:val="00061B1F"/>
    <w:rsid w:val="000664DB"/>
    <w:rsid w:val="0007127D"/>
    <w:rsid w:val="00071AE5"/>
    <w:rsid w:val="00074783"/>
    <w:rsid w:val="000801E0"/>
    <w:rsid w:val="00082A29"/>
    <w:rsid w:val="0008331D"/>
    <w:rsid w:val="00083C18"/>
    <w:rsid w:val="00083C38"/>
    <w:rsid w:val="00092899"/>
    <w:rsid w:val="000A178E"/>
    <w:rsid w:val="000A557E"/>
    <w:rsid w:val="000B058F"/>
    <w:rsid w:val="000B693F"/>
    <w:rsid w:val="000C09AC"/>
    <w:rsid w:val="000C0A63"/>
    <w:rsid w:val="000C437E"/>
    <w:rsid w:val="000E5F16"/>
    <w:rsid w:val="000F4452"/>
    <w:rsid w:val="000F6DA1"/>
    <w:rsid w:val="000F701B"/>
    <w:rsid w:val="001056A0"/>
    <w:rsid w:val="00115279"/>
    <w:rsid w:val="00117459"/>
    <w:rsid w:val="0011749A"/>
    <w:rsid w:val="00127A68"/>
    <w:rsid w:val="00140B13"/>
    <w:rsid w:val="00141B68"/>
    <w:rsid w:val="001466DA"/>
    <w:rsid w:val="00154DE1"/>
    <w:rsid w:val="00155B40"/>
    <w:rsid w:val="00157435"/>
    <w:rsid w:val="00163EEA"/>
    <w:rsid w:val="00167A07"/>
    <w:rsid w:val="0017046A"/>
    <w:rsid w:val="001704A3"/>
    <w:rsid w:val="0017504D"/>
    <w:rsid w:val="00177422"/>
    <w:rsid w:val="00184F10"/>
    <w:rsid w:val="00185546"/>
    <w:rsid w:val="0019146B"/>
    <w:rsid w:val="00194398"/>
    <w:rsid w:val="001A7D2A"/>
    <w:rsid w:val="001B574C"/>
    <w:rsid w:val="001C0AF9"/>
    <w:rsid w:val="001C155A"/>
    <w:rsid w:val="001C48C0"/>
    <w:rsid w:val="001D6726"/>
    <w:rsid w:val="001F3347"/>
    <w:rsid w:val="001F4440"/>
    <w:rsid w:val="001F69E4"/>
    <w:rsid w:val="00206A65"/>
    <w:rsid w:val="00212D31"/>
    <w:rsid w:val="002130C7"/>
    <w:rsid w:val="002218A8"/>
    <w:rsid w:val="0022306D"/>
    <w:rsid w:val="00226574"/>
    <w:rsid w:val="002278EC"/>
    <w:rsid w:val="002357C7"/>
    <w:rsid w:val="002367C4"/>
    <w:rsid w:val="0025679E"/>
    <w:rsid w:val="00260C68"/>
    <w:rsid w:val="002648B0"/>
    <w:rsid w:val="00275271"/>
    <w:rsid w:val="0027535E"/>
    <w:rsid w:val="00275AA6"/>
    <w:rsid w:val="002807D5"/>
    <w:rsid w:val="00282CCD"/>
    <w:rsid w:val="002A168C"/>
    <w:rsid w:val="002A2C48"/>
    <w:rsid w:val="002A3EED"/>
    <w:rsid w:val="002A4A39"/>
    <w:rsid w:val="002A5A17"/>
    <w:rsid w:val="002A6425"/>
    <w:rsid w:val="002B49E2"/>
    <w:rsid w:val="002B7B00"/>
    <w:rsid w:val="002B7C44"/>
    <w:rsid w:val="002C1388"/>
    <w:rsid w:val="002C3C6A"/>
    <w:rsid w:val="002D42DB"/>
    <w:rsid w:val="002E1F3A"/>
    <w:rsid w:val="002E298A"/>
    <w:rsid w:val="002F02A4"/>
    <w:rsid w:val="002F272B"/>
    <w:rsid w:val="002F7C6D"/>
    <w:rsid w:val="003027E4"/>
    <w:rsid w:val="0030332C"/>
    <w:rsid w:val="00312296"/>
    <w:rsid w:val="0031340E"/>
    <w:rsid w:val="00316464"/>
    <w:rsid w:val="0032073A"/>
    <w:rsid w:val="00321D8E"/>
    <w:rsid w:val="00334996"/>
    <w:rsid w:val="00336969"/>
    <w:rsid w:val="00336C52"/>
    <w:rsid w:val="00341B3E"/>
    <w:rsid w:val="00341B42"/>
    <w:rsid w:val="00345154"/>
    <w:rsid w:val="0034560E"/>
    <w:rsid w:val="00350523"/>
    <w:rsid w:val="00352975"/>
    <w:rsid w:val="00356868"/>
    <w:rsid w:val="0036485B"/>
    <w:rsid w:val="00373B0D"/>
    <w:rsid w:val="00376988"/>
    <w:rsid w:val="00381A72"/>
    <w:rsid w:val="003A1948"/>
    <w:rsid w:val="003B152A"/>
    <w:rsid w:val="003B545B"/>
    <w:rsid w:val="003D3EE9"/>
    <w:rsid w:val="003E7681"/>
    <w:rsid w:val="003F0809"/>
    <w:rsid w:val="003F611C"/>
    <w:rsid w:val="003F755C"/>
    <w:rsid w:val="00406F01"/>
    <w:rsid w:val="00411B36"/>
    <w:rsid w:val="004121D7"/>
    <w:rsid w:val="00416D50"/>
    <w:rsid w:val="00417772"/>
    <w:rsid w:val="00420E6A"/>
    <w:rsid w:val="00433CA9"/>
    <w:rsid w:val="0043521D"/>
    <w:rsid w:val="00442024"/>
    <w:rsid w:val="0044254C"/>
    <w:rsid w:val="00443F6A"/>
    <w:rsid w:val="00450A17"/>
    <w:rsid w:val="00466321"/>
    <w:rsid w:val="004672AF"/>
    <w:rsid w:val="004727B0"/>
    <w:rsid w:val="00480247"/>
    <w:rsid w:val="0048081D"/>
    <w:rsid w:val="0048117E"/>
    <w:rsid w:val="004855F6"/>
    <w:rsid w:val="00486F0C"/>
    <w:rsid w:val="00494670"/>
    <w:rsid w:val="004A0EB4"/>
    <w:rsid w:val="004A3823"/>
    <w:rsid w:val="004A59BB"/>
    <w:rsid w:val="004B43A3"/>
    <w:rsid w:val="004B4C49"/>
    <w:rsid w:val="004B58A5"/>
    <w:rsid w:val="004B63D9"/>
    <w:rsid w:val="004C0882"/>
    <w:rsid w:val="004C55BE"/>
    <w:rsid w:val="004E5B30"/>
    <w:rsid w:val="004F0779"/>
    <w:rsid w:val="004F1230"/>
    <w:rsid w:val="004F173F"/>
    <w:rsid w:val="004F177C"/>
    <w:rsid w:val="004F2DCE"/>
    <w:rsid w:val="005039CB"/>
    <w:rsid w:val="0050558F"/>
    <w:rsid w:val="005057E0"/>
    <w:rsid w:val="00506286"/>
    <w:rsid w:val="00510813"/>
    <w:rsid w:val="00511DE0"/>
    <w:rsid w:val="00517F02"/>
    <w:rsid w:val="00524547"/>
    <w:rsid w:val="005258A2"/>
    <w:rsid w:val="00530F7C"/>
    <w:rsid w:val="00534567"/>
    <w:rsid w:val="00534F43"/>
    <w:rsid w:val="00535A84"/>
    <w:rsid w:val="00536889"/>
    <w:rsid w:val="00542E07"/>
    <w:rsid w:val="00544D1A"/>
    <w:rsid w:val="00554A7B"/>
    <w:rsid w:val="0055572C"/>
    <w:rsid w:val="0056064F"/>
    <w:rsid w:val="00561B84"/>
    <w:rsid w:val="00571D98"/>
    <w:rsid w:val="005720AE"/>
    <w:rsid w:val="0058030D"/>
    <w:rsid w:val="00582045"/>
    <w:rsid w:val="00590AE3"/>
    <w:rsid w:val="005918F1"/>
    <w:rsid w:val="005A06B7"/>
    <w:rsid w:val="005A1759"/>
    <w:rsid w:val="005C5102"/>
    <w:rsid w:val="005D0369"/>
    <w:rsid w:val="005D53FE"/>
    <w:rsid w:val="005D7A0F"/>
    <w:rsid w:val="005E0438"/>
    <w:rsid w:val="005E1791"/>
    <w:rsid w:val="005E2CE6"/>
    <w:rsid w:val="005E6324"/>
    <w:rsid w:val="005F228B"/>
    <w:rsid w:val="005F29CD"/>
    <w:rsid w:val="005F302E"/>
    <w:rsid w:val="005F4DFB"/>
    <w:rsid w:val="005F6CC0"/>
    <w:rsid w:val="00603E5B"/>
    <w:rsid w:val="00604BC8"/>
    <w:rsid w:val="00615B4C"/>
    <w:rsid w:val="00615B5D"/>
    <w:rsid w:val="0062146F"/>
    <w:rsid w:val="006343AF"/>
    <w:rsid w:val="0063634A"/>
    <w:rsid w:val="0064250D"/>
    <w:rsid w:val="006535EB"/>
    <w:rsid w:val="00663016"/>
    <w:rsid w:val="00674605"/>
    <w:rsid w:val="006748B8"/>
    <w:rsid w:val="0068535B"/>
    <w:rsid w:val="0068736E"/>
    <w:rsid w:val="0069290A"/>
    <w:rsid w:val="00697032"/>
    <w:rsid w:val="006975AC"/>
    <w:rsid w:val="006A15FB"/>
    <w:rsid w:val="006A72BF"/>
    <w:rsid w:val="006B332A"/>
    <w:rsid w:val="006B33BD"/>
    <w:rsid w:val="006C3F75"/>
    <w:rsid w:val="006D170E"/>
    <w:rsid w:val="006D4875"/>
    <w:rsid w:val="006E06AF"/>
    <w:rsid w:val="006F1789"/>
    <w:rsid w:val="00706C5D"/>
    <w:rsid w:val="007118E6"/>
    <w:rsid w:val="007225C9"/>
    <w:rsid w:val="00735CD7"/>
    <w:rsid w:val="00754034"/>
    <w:rsid w:val="00754BF1"/>
    <w:rsid w:val="00755A30"/>
    <w:rsid w:val="00755E1C"/>
    <w:rsid w:val="00756556"/>
    <w:rsid w:val="0076132B"/>
    <w:rsid w:val="007623AE"/>
    <w:rsid w:val="00770B19"/>
    <w:rsid w:val="00774FA0"/>
    <w:rsid w:val="00776620"/>
    <w:rsid w:val="00777B6D"/>
    <w:rsid w:val="00784855"/>
    <w:rsid w:val="00784F39"/>
    <w:rsid w:val="0078545C"/>
    <w:rsid w:val="007906C4"/>
    <w:rsid w:val="007940EA"/>
    <w:rsid w:val="007967E8"/>
    <w:rsid w:val="007A63F2"/>
    <w:rsid w:val="007B68DE"/>
    <w:rsid w:val="007C1857"/>
    <w:rsid w:val="007C514F"/>
    <w:rsid w:val="007D0F95"/>
    <w:rsid w:val="007D7ECB"/>
    <w:rsid w:val="007E25A1"/>
    <w:rsid w:val="007E4BD2"/>
    <w:rsid w:val="007E7145"/>
    <w:rsid w:val="007F3916"/>
    <w:rsid w:val="00801179"/>
    <w:rsid w:val="00802479"/>
    <w:rsid w:val="00805372"/>
    <w:rsid w:val="00805B7B"/>
    <w:rsid w:val="0081293E"/>
    <w:rsid w:val="00814FFB"/>
    <w:rsid w:val="00820568"/>
    <w:rsid w:val="00831A80"/>
    <w:rsid w:val="008332C8"/>
    <w:rsid w:val="00833743"/>
    <w:rsid w:val="008340A4"/>
    <w:rsid w:val="00836799"/>
    <w:rsid w:val="00837028"/>
    <w:rsid w:val="00837131"/>
    <w:rsid w:val="00845F57"/>
    <w:rsid w:val="008521E0"/>
    <w:rsid w:val="008525B0"/>
    <w:rsid w:val="00867CBC"/>
    <w:rsid w:val="00876C30"/>
    <w:rsid w:val="00877017"/>
    <w:rsid w:val="008773C0"/>
    <w:rsid w:val="00880364"/>
    <w:rsid w:val="00886C4C"/>
    <w:rsid w:val="0088711C"/>
    <w:rsid w:val="00892ECF"/>
    <w:rsid w:val="00892F06"/>
    <w:rsid w:val="00894285"/>
    <w:rsid w:val="008A40AE"/>
    <w:rsid w:val="008A4E19"/>
    <w:rsid w:val="008A67C5"/>
    <w:rsid w:val="008B22E1"/>
    <w:rsid w:val="008B3C78"/>
    <w:rsid w:val="008B4AE9"/>
    <w:rsid w:val="008C30AD"/>
    <w:rsid w:val="008D068E"/>
    <w:rsid w:val="008D0F7A"/>
    <w:rsid w:val="008D63BE"/>
    <w:rsid w:val="008E0CFF"/>
    <w:rsid w:val="008E5D6B"/>
    <w:rsid w:val="008E689B"/>
    <w:rsid w:val="008E76F0"/>
    <w:rsid w:val="008F15FE"/>
    <w:rsid w:val="008F2A94"/>
    <w:rsid w:val="008F5187"/>
    <w:rsid w:val="008F709C"/>
    <w:rsid w:val="0090312B"/>
    <w:rsid w:val="00904961"/>
    <w:rsid w:val="0091736D"/>
    <w:rsid w:val="00931001"/>
    <w:rsid w:val="00931863"/>
    <w:rsid w:val="00933524"/>
    <w:rsid w:val="0094278D"/>
    <w:rsid w:val="0095308A"/>
    <w:rsid w:val="00955AEE"/>
    <w:rsid w:val="00956F14"/>
    <w:rsid w:val="009620FD"/>
    <w:rsid w:val="0096247A"/>
    <w:rsid w:val="00965F4B"/>
    <w:rsid w:val="00970F8A"/>
    <w:rsid w:val="00971FB5"/>
    <w:rsid w:val="00972D2A"/>
    <w:rsid w:val="00975CC5"/>
    <w:rsid w:val="00976328"/>
    <w:rsid w:val="00976B4E"/>
    <w:rsid w:val="00984458"/>
    <w:rsid w:val="00985283"/>
    <w:rsid w:val="00987322"/>
    <w:rsid w:val="009A0F3B"/>
    <w:rsid w:val="009A72C7"/>
    <w:rsid w:val="009B0897"/>
    <w:rsid w:val="009D0852"/>
    <w:rsid w:val="009D1FBF"/>
    <w:rsid w:val="009E399C"/>
    <w:rsid w:val="009E43C1"/>
    <w:rsid w:val="009E7E95"/>
    <w:rsid w:val="009F116F"/>
    <w:rsid w:val="009F329E"/>
    <w:rsid w:val="009F7ED3"/>
    <w:rsid w:val="00A03607"/>
    <w:rsid w:val="00A047FF"/>
    <w:rsid w:val="00A04FEF"/>
    <w:rsid w:val="00A122CD"/>
    <w:rsid w:val="00A12A32"/>
    <w:rsid w:val="00A14248"/>
    <w:rsid w:val="00A14947"/>
    <w:rsid w:val="00A23DC5"/>
    <w:rsid w:val="00A34028"/>
    <w:rsid w:val="00A35568"/>
    <w:rsid w:val="00A37056"/>
    <w:rsid w:val="00A4358F"/>
    <w:rsid w:val="00A46F67"/>
    <w:rsid w:val="00A54AA1"/>
    <w:rsid w:val="00A568FF"/>
    <w:rsid w:val="00A61496"/>
    <w:rsid w:val="00A61833"/>
    <w:rsid w:val="00A624C6"/>
    <w:rsid w:val="00A63CEC"/>
    <w:rsid w:val="00A7031E"/>
    <w:rsid w:val="00A728B1"/>
    <w:rsid w:val="00A763DE"/>
    <w:rsid w:val="00A803D6"/>
    <w:rsid w:val="00A81282"/>
    <w:rsid w:val="00A8713F"/>
    <w:rsid w:val="00A91167"/>
    <w:rsid w:val="00A9171C"/>
    <w:rsid w:val="00A92FFD"/>
    <w:rsid w:val="00A95975"/>
    <w:rsid w:val="00A9708D"/>
    <w:rsid w:val="00AA2C17"/>
    <w:rsid w:val="00AA4172"/>
    <w:rsid w:val="00AB1914"/>
    <w:rsid w:val="00AB5330"/>
    <w:rsid w:val="00AB7747"/>
    <w:rsid w:val="00AC2532"/>
    <w:rsid w:val="00AD1507"/>
    <w:rsid w:val="00AD5A70"/>
    <w:rsid w:val="00AD738B"/>
    <w:rsid w:val="00AE1BF4"/>
    <w:rsid w:val="00AE5D97"/>
    <w:rsid w:val="00AE6794"/>
    <w:rsid w:val="00AF09F8"/>
    <w:rsid w:val="00B01110"/>
    <w:rsid w:val="00B02262"/>
    <w:rsid w:val="00B03CEC"/>
    <w:rsid w:val="00B1209F"/>
    <w:rsid w:val="00B12AD0"/>
    <w:rsid w:val="00B24F30"/>
    <w:rsid w:val="00B31ABF"/>
    <w:rsid w:val="00B335AE"/>
    <w:rsid w:val="00B37CE1"/>
    <w:rsid w:val="00B40ACF"/>
    <w:rsid w:val="00B46BAA"/>
    <w:rsid w:val="00B50B5F"/>
    <w:rsid w:val="00B54128"/>
    <w:rsid w:val="00B55826"/>
    <w:rsid w:val="00B60426"/>
    <w:rsid w:val="00B622DD"/>
    <w:rsid w:val="00B63522"/>
    <w:rsid w:val="00B76F1D"/>
    <w:rsid w:val="00B92A19"/>
    <w:rsid w:val="00B9544C"/>
    <w:rsid w:val="00BA29E9"/>
    <w:rsid w:val="00BB3618"/>
    <w:rsid w:val="00BC0C9E"/>
    <w:rsid w:val="00BC32DC"/>
    <w:rsid w:val="00BD1B51"/>
    <w:rsid w:val="00BD47F6"/>
    <w:rsid w:val="00BE312D"/>
    <w:rsid w:val="00BE3FCA"/>
    <w:rsid w:val="00C05719"/>
    <w:rsid w:val="00C10578"/>
    <w:rsid w:val="00C17D62"/>
    <w:rsid w:val="00C21FDC"/>
    <w:rsid w:val="00C24EE7"/>
    <w:rsid w:val="00C2596A"/>
    <w:rsid w:val="00C271BE"/>
    <w:rsid w:val="00C27425"/>
    <w:rsid w:val="00C328FE"/>
    <w:rsid w:val="00C33A05"/>
    <w:rsid w:val="00C42500"/>
    <w:rsid w:val="00C4409D"/>
    <w:rsid w:val="00C455BE"/>
    <w:rsid w:val="00C51E5F"/>
    <w:rsid w:val="00C61E4B"/>
    <w:rsid w:val="00C62E3A"/>
    <w:rsid w:val="00C64503"/>
    <w:rsid w:val="00C64A1F"/>
    <w:rsid w:val="00C64BFF"/>
    <w:rsid w:val="00C763C9"/>
    <w:rsid w:val="00C80057"/>
    <w:rsid w:val="00C82C79"/>
    <w:rsid w:val="00C84753"/>
    <w:rsid w:val="00C91611"/>
    <w:rsid w:val="00CA3585"/>
    <w:rsid w:val="00CA3D5A"/>
    <w:rsid w:val="00CA4C7C"/>
    <w:rsid w:val="00CB0183"/>
    <w:rsid w:val="00CB1EA3"/>
    <w:rsid w:val="00CB552C"/>
    <w:rsid w:val="00CB6A9E"/>
    <w:rsid w:val="00CC6181"/>
    <w:rsid w:val="00CD2BCD"/>
    <w:rsid w:val="00CD36AA"/>
    <w:rsid w:val="00CD3791"/>
    <w:rsid w:val="00CD65B0"/>
    <w:rsid w:val="00CE02CD"/>
    <w:rsid w:val="00CE10E9"/>
    <w:rsid w:val="00D0072E"/>
    <w:rsid w:val="00D15727"/>
    <w:rsid w:val="00D16332"/>
    <w:rsid w:val="00D24972"/>
    <w:rsid w:val="00D2515E"/>
    <w:rsid w:val="00D308ED"/>
    <w:rsid w:val="00D56178"/>
    <w:rsid w:val="00D56CF0"/>
    <w:rsid w:val="00D56F5C"/>
    <w:rsid w:val="00D704B1"/>
    <w:rsid w:val="00D70B63"/>
    <w:rsid w:val="00D72B92"/>
    <w:rsid w:val="00D72ED4"/>
    <w:rsid w:val="00D73F61"/>
    <w:rsid w:val="00D754C0"/>
    <w:rsid w:val="00D776A2"/>
    <w:rsid w:val="00D801C4"/>
    <w:rsid w:val="00D90836"/>
    <w:rsid w:val="00D95896"/>
    <w:rsid w:val="00D95CC6"/>
    <w:rsid w:val="00DA2DA3"/>
    <w:rsid w:val="00DA6615"/>
    <w:rsid w:val="00DA76AE"/>
    <w:rsid w:val="00DB181E"/>
    <w:rsid w:val="00DB1C7A"/>
    <w:rsid w:val="00DB2983"/>
    <w:rsid w:val="00DB343D"/>
    <w:rsid w:val="00DB5579"/>
    <w:rsid w:val="00DB5CFE"/>
    <w:rsid w:val="00DC72A6"/>
    <w:rsid w:val="00DD2113"/>
    <w:rsid w:val="00DD265E"/>
    <w:rsid w:val="00DD7480"/>
    <w:rsid w:val="00DF1930"/>
    <w:rsid w:val="00DF514A"/>
    <w:rsid w:val="00E0358D"/>
    <w:rsid w:val="00E06327"/>
    <w:rsid w:val="00E2064B"/>
    <w:rsid w:val="00E25239"/>
    <w:rsid w:val="00E265B1"/>
    <w:rsid w:val="00E275B0"/>
    <w:rsid w:val="00E412D0"/>
    <w:rsid w:val="00E47CDB"/>
    <w:rsid w:val="00E566BC"/>
    <w:rsid w:val="00E60982"/>
    <w:rsid w:val="00E60C8D"/>
    <w:rsid w:val="00E6162F"/>
    <w:rsid w:val="00E6311B"/>
    <w:rsid w:val="00E65D97"/>
    <w:rsid w:val="00E67EFD"/>
    <w:rsid w:val="00E702DC"/>
    <w:rsid w:val="00E71FFB"/>
    <w:rsid w:val="00E76D1D"/>
    <w:rsid w:val="00E806F8"/>
    <w:rsid w:val="00E87752"/>
    <w:rsid w:val="00E8793B"/>
    <w:rsid w:val="00E90F81"/>
    <w:rsid w:val="00E91A6D"/>
    <w:rsid w:val="00E9242D"/>
    <w:rsid w:val="00EB041C"/>
    <w:rsid w:val="00EC5874"/>
    <w:rsid w:val="00ED192D"/>
    <w:rsid w:val="00ED30B4"/>
    <w:rsid w:val="00ED31F5"/>
    <w:rsid w:val="00EF2759"/>
    <w:rsid w:val="00EF45EB"/>
    <w:rsid w:val="00EF5099"/>
    <w:rsid w:val="00EF5E33"/>
    <w:rsid w:val="00F00075"/>
    <w:rsid w:val="00F07822"/>
    <w:rsid w:val="00F15C95"/>
    <w:rsid w:val="00F22985"/>
    <w:rsid w:val="00F241AB"/>
    <w:rsid w:val="00F31382"/>
    <w:rsid w:val="00F35829"/>
    <w:rsid w:val="00F42868"/>
    <w:rsid w:val="00F465A7"/>
    <w:rsid w:val="00F50B7C"/>
    <w:rsid w:val="00F5202D"/>
    <w:rsid w:val="00F52CF6"/>
    <w:rsid w:val="00F54496"/>
    <w:rsid w:val="00F61097"/>
    <w:rsid w:val="00F73A81"/>
    <w:rsid w:val="00F74345"/>
    <w:rsid w:val="00F74441"/>
    <w:rsid w:val="00F77F30"/>
    <w:rsid w:val="00F82589"/>
    <w:rsid w:val="00F82B19"/>
    <w:rsid w:val="00F90AA7"/>
    <w:rsid w:val="00F9212D"/>
    <w:rsid w:val="00FA301A"/>
    <w:rsid w:val="00FA406A"/>
    <w:rsid w:val="00FA5CB6"/>
    <w:rsid w:val="00FC66AC"/>
    <w:rsid w:val="00FD18F4"/>
    <w:rsid w:val="00FD74B4"/>
    <w:rsid w:val="00FF6FCE"/>
    <w:rsid w:val="00FF7518"/>
    <w:rsid w:val="00FF7FD8"/>
    <w:rsid w:val="01661BEA"/>
    <w:rsid w:val="01671320"/>
    <w:rsid w:val="019660E4"/>
    <w:rsid w:val="019C7322"/>
    <w:rsid w:val="01CF0755"/>
    <w:rsid w:val="01F508A6"/>
    <w:rsid w:val="02081BF6"/>
    <w:rsid w:val="02090709"/>
    <w:rsid w:val="02111141"/>
    <w:rsid w:val="025F4F2B"/>
    <w:rsid w:val="027B085D"/>
    <w:rsid w:val="028962A7"/>
    <w:rsid w:val="028A207E"/>
    <w:rsid w:val="029704B1"/>
    <w:rsid w:val="029B7DBB"/>
    <w:rsid w:val="02C42A67"/>
    <w:rsid w:val="02CC175E"/>
    <w:rsid w:val="02E6502B"/>
    <w:rsid w:val="02EB7320"/>
    <w:rsid w:val="02ED7521"/>
    <w:rsid w:val="030421B8"/>
    <w:rsid w:val="03096A63"/>
    <w:rsid w:val="030C168C"/>
    <w:rsid w:val="031E6A3D"/>
    <w:rsid w:val="037E08D9"/>
    <w:rsid w:val="03B540B9"/>
    <w:rsid w:val="040A2C40"/>
    <w:rsid w:val="043D42B3"/>
    <w:rsid w:val="04402A00"/>
    <w:rsid w:val="0488229F"/>
    <w:rsid w:val="04BE469D"/>
    <w:rsid w:val="04E8799B"/>
    <w:rsid w:val="04ED1FAB"/>
    <w:rsid w:val="050708D7"/>
    <w:rsid w:val="05742AC8"/>
    <w:rsid w:val="05762DA5"/>
    <w:rsid w:val="05DD1F0A"/>
    <w:rsid w:val="06034890"/>
    <w:rsid w:val="06124733"/>
    <w:rsid w:val="06352F05"/>
    <w:rsid w:val="06391108"/>
    <w:rsid w:val="063E7D85"/>
    <w:rsid w:val="06470D63"/>
    <w:rsid w:val="06496011"/>
    <w:rsid w:val="064C1CD0"/>
    <w:rsid w:val="06905DC9"/>
    <w:rsid w:val="06CF5EF6"/>
    <w:rsid w:val="06D245EB"/>
    <w:rsid w:val="06F75D82"/>
    <w:rsid w:val="070875E0"/>
    <w:rsid w:val="07293586"/>
    <w:rsid w:val="07295285"/>
    <w:rsid w:val="076D5DBD"/>
    <w:rsid w:val="07770C56"/>
    <w:rsid w:val="0780492F"/>
    <w:rsid w:val="07B2564C"/>
    <w:rsid w:val="07B63185"/>
    <w:rsid w:val="07D641B9"/>
    <w:rsid w:val="080D070B"/>
    <w:rsid w:val="08971CC8"/>
    <w:rsid w:val="089C42C7"/>
    <w:rsid w:val="089E60C7"/>
    <w:rsid w:val="08A956F3"/>
    <w:rsid w:val="08D761C6"/>
    <w:rsid w:val="08E4285B"/>
    <w:rsid w:val="08F032C3"/>
    <w:rsid w:val="09126B25"/>
    <w:rsid w:val="092217DD"/>
    <w:rsid w:val="093A7294"/>
    <w:rsid w:val="0951207C"/>
    <w:rsid w:val="09800F2E"/>
    <w:rsid w:val="09C74A0C"/>
    <w:rsid w:val="0A3C1992"/>
    <w:rsid w:val="0A40387E"/>
    <w:rsid w:val="0A405FAD"/>
    <w:rsid w:val="0A706DB5"/>
    <w:rsid w:val="0A742F3D"/>
    <w:rsid w:val="0A8920DE"/>
    <w:rsid w:val="0A9E68F4"/>
    <w:rsid w:val="0AA107A3"/>
    <w:rsid w:val="0B2A0F1B"/>
    <w:rsid w:val="0B336961"/>
    <w:rsid w:val="0B6C5CC0"/>
    <w:rsid w:val="0B8E740F"/>
    <w:rsid w:val="0B8F62E2"/>
    <w:rsid w:val="0BCB668B"/>
    <w:rsid w:val="0BD27BF6"/>
    <w:rsid w:val="0C167D5D"/>
    <w:rsid w:val="0C760890"/>
    <w:rsid w:val="0C8F65FD"/>
    <w:rsid w:val="0CA662E2"/>
    <w:rsid w:val="0CE81B50"/>
    <w:rsid w:val="0D1B4E4D"/>
    <w:rsid w:val="0D582B62"/>
    <w:rsid w:val="0DBF0431"/>
    <w:rsid w:val="0E110D06"/>
    <w:rsid w:val="0E121B9A"/>
    <w:rsid w:val="0E4E77EA"/>
    <w:rsid w:val="0EA93171"/>
    <w:rsid w:val="0F13775A"/>
    <w:rsid w:val="0F2C308B"/>
    <w:rsid w:val="0F8138F6"/>
    <w:rsid w:val="0F8E1309"/>
    <w:rsid w:val="0F9A112B"/>
    <w:rsid w:val="0FDE0138"/>
    <w:rsid w:val="1023103F"/>
    <w:rsid w:val="106D2F64"/>
    <w:rsid w:val="10911E3B"/>
    <w:rsid w:val="10A126A7"/>
    <w:rsid w:val="10B63710"/>
    <w:rsid w:val="1105236A"/>
    <w:rsid w:val="11156F48"/>
    <w:rsid w:val="111C2F7A"/>
    <w:rsid w:val="11266814"/>
    <w:rsid w:val="113013DE"/>
    <w:rsid w:val="113969C6"/>
    <w:rsid w:val="114009CA"/>
    <w:rsid w:val="114D2F3D"/>
    <w:rsid w:val="11670F31"/>
    <w:rsid w:val="116E09DD"/>
    <w:rsid w:val="11731F6C"/>
    <w:rsid w:val="11791B8C"/>
    <w:rsid w:val="11983F3F"/>
    <w:rsid w:val="11B45FAD"/>
    <w:rsid w:val="11E77F12"/>
    <w:rsid w:val="11EB44C7"/>
    <w:rsid w:val="122030A0"/>
    <w:rsid w:val="122B06C2"/>
    <w:rsid w:val="1235273C"/>
    <w:rsid w:val="12495677"/>
    <w:rsid w:val="124F2CBE"/>
    <w:rsid w:val="129E78A8"/>
    <w:rsid w:val="12A508CE"/>
    <w:rsid w:val="13576D20"/>
    <w:rsid w:val="135F1012"/>
    <w:rsid w:val="13951726"/>
    <w:rsid w:val="13FD2948"/>
    <w:rsid w:val="14103F22"/>
    <w:rsid w:val="14396509"/>
    <w:rsid w:val="14406847"/>
    <w:rsid w:val="1443457F"/>
    <w:rsid w:val="1447165C"/>
    <w:rsid w:val="14970DB7"/>
    <w:rsid w:val="14C87C21"/>
    <w:rsid w:val="14CB1F0D"/>
    <w:rsid w:val="14E26ECD"/>
    <w:rsid w:val="14FE76FE"/>
    <w:rsid w:val="152342DA"/>
    <w:rsid w:val="155770A7"/>
    <w:rsid w:val="1594649D"/>
    <w:rsid w:val="15D90252"/>
    <w:rsid w:val="16C23A9A"/>
    <w:rsid w:val="16D740CD"/>
    <w:rsid w:val="16F74ABE"/>
    <w:rsid w:val="17411CE6"/>
    <w:rsid w:val="17735226"/>
    <w:rsid w:val="177A468B"/>
    <w:rsid w:val="177E50E5"/>
    <w:rsid w:val="17C9472B"/>
    <w:rsid w:val="17F621EC"/>
    <w:rsid w:val="18B2786E"/>
    <w:rsid w:val="18B73D75"/>
    <w:rsid w:val="18C111F2"/>
    <w:rsid w:val="190049F2"/>
    <w:rsid w:val="19316BBE"/>
    <w:rsid w:val="197A0DCA"/>
    <w:rsid w:val="19827521"/>
    <w:rsid w:val="199A6C7A"/>
    <w:rsid w:val="19CD1652"/>
    <w:rsid w:val="19E628C3"/>
    <w:rsid w:val="1A072488"/>
    <w:rsid w:val="1A1C66C0"/>
    <w:rsid w:val="1A233563"/>
    <w:rsid w:val="1A42393B"/>
    <w:rsid w:val="1A4F69C0"/>
    <w:rsid w:val="1A657611"/>
    <w:rsid w:val="1A72762D"/>
    <w:rsid w:val="1AC22CC8"/>
    <w:rsid w:val="1ACB3918"/>
    <w:rsid w:val="1AD47D8B"/>
    <w:rsid w:val="1AF13F80"/>
    <w:rsid w:val="1B046F80"/>
    <w:rsid w:val="1B3267B5"/>
    <w:rsid w:val="1B505460"/>
    <w:rsid w:val="1B7A3128"/>
    <w:rsid w:val="1BC25DC8"/>
    <w:rsid w:val="1BF130E9"/>
    <w:rsid w:val="1C4E2F19"/>
    <w:rsid w:val="1C5E7925"/>
    <w:rsid w:val="1C8046D0"/>
    <w:rsid w:val="1C887FC8"/>
    <w:rsid w:val="1D21297E"/>
    <w:rsid w:val="1D3F0633"/>
    <w:rsid w:val="1D477732"/>
    <w:rsid w:val="1D5F6196"/>
    <w:rsid w:val="1D6132A5"/>
    <w:rsid w:val="1D8A615D"/>
    <w:rsid w:val="1D8E56D5"/>
    <w:rsid w:val="1DCD17F6"/>
    <w:rsid w:val="1E16521F"/>
    <w:rsid w:val="1E431072"/>
    <w:rsid w:val="1E537620"/>
    <w:rsid w:val="1E7A43DA"/>
    <w:rsid w:val="1E8A1288"/>
    <w:rsid w:val="1E9032E4"/>
    <w:rsid w:val="1EB277FE"/>
    <w:rsid w:val="1F197255"/>
    <w:rsid w:val="1F1F740C"/>
    <w:rsid w:val="1F277D4B"/>
    <w:rsid w:val="1F2E3EAE"/>
    <w:rsid w:val="1F4E20F8"/>
    <w:rsid w:val="1F6E6809"/>
    <w:rsid w:val="1F755D0D"/>
    <w:rsid w:val="1F8741E6"/>
    <w:rsid w:val="1FC73AC5"/>
    <w:rsid w:val="1FE7539E"/>
    <w:rsid w:val="1FE8241F"/>
    <w:rsid w:val="20631914"/>
    <w:rsid w:val="20960E32"/>
    <w:rsid w:val="20963CB8"/>
    <w:rsid w:val="20B07FB6"/>
    <w:rsid w:val="20DD302F"/>
    <w:rsid w:val="21037F8B"/>
    <w:rsid w:val="2108580D"/>
    <w:rsid w:val="213B74B1"/>
    <w:rsid w:val="214247B1"/>
    <w:rsid w:val="215A2310"/>
    <w:rsid w:val="21DE318A"/>
    <w:rsid w:val="21EF5B80"/>
    <w:rsid w:val="223A7106"/>
    <w:rsid w:val="22576990"/>
    <w:rsid w:val="22807D2A"/>
    <w:rsid w:val="228426C1"/>
    <w:rsid w:val="229C4EAB"/>
    <w:rsid w:val="22E06558"/>
    <w:rsid w:val="22E20919"/>
    <w:rsid w:val="231539CB"/>
    <w:rsid w:val="23227B31"/>
    <w:rsid w:val="23792B42"/>
    <w:rsid w:val="23AE4DA2"/>
    <w:rsid w:val="23BB0A49"/>
    <w:rsid w:val="23E44549"/>
    <w:rsid w:val="23F904DD"/>
    <w:rsid w:val="23FE0623"/>
    <w:rsid w:val="243A03CE"/>
    <w:rsid w:val="244F22AA"/>
    <w:rsid w:val="245A2529"/>
    <w:rsid w:val="24961922"/>
    <w:rsid w:val="24A633A4"/>
    <w:rsid w:val="24CA7C5E"/>
    <w:rsid w:val="24CE2F87"/>
    <w:rsid w:val="252D53FE"/>
    <w:rsid w:val="2533713F"/>
    <w:rsid w:val="254C34D5"/>
    <w:rsid w:val="255E5BE6"/>
    <w:rsid w:val="258B6B31"/>
    <w:rsid w:val="25EC2D81"/>
    <w:rsid w:val="263F508F"/>
    <w:rsid w:val="264528BD"/>
    <w:rsid w:val="26547ED2"/>
    <w:rsid w:val="268513BF"/>
    <w:rsid w:val="26C61474"/>
    <w:rsid w:val="26D7416D"/>
    <w:rsid w:val="26EA5159"/>
    <w:rsid w:val="270E3A13"/>
    <w:rsid w:val="271C7FCF"/>
    <w:rsid w:val="271F5072"/>
    <w:rsid w:val="277D7443"/>
    <w:rsid w:val="27841866"/>
    <w:rsid w:val="27A87F6D"/>
    <w:rsid w:val="27AA30B0"/>
    <w:rsid w:val="27CA38E0"/>
    <w:rsid w:val="27D15DD1"/>
    <w:rsid w:val="287C0559"/>
    <w:rsid w:val="28A76295"/>
    <w:rsid w:val="29206EB8"/>
    <w:rsid w:val="2934128E"/>
    <w:rsid w:val="295115DB"/>
    <w:rsid w:val="298D580A"/>
    <w:rsid w:val="29BE662C"/>
    <w:rsid w:val="29D0606A"/>
    <w:rsid w:val="29E325E0"/>
    <w:rsid w:val="29EC75E4"/>
    <w:rsid w:val="29F30157"/>
    <w:rsid w:val="2A0912C6"/>
    <w:rsid w:val="2A452503"/>
    <w:rsid w:val="2A483CAC"/>
    <w:rsid w:val="2A901367"/>
    <w:rsid w:val="2AE277B4"/>
    <w:rsid w:val="2AE4002F"/>
    <w:rsid w:val="2B492A3A"/>
    <w:rsid w:val="2B6F56B1"/>
    <w:rsid w:val="2B7676CE"/>
    <w:rsid w:val="2B8364BB"/>
    <w:rsid w:val="2BA936A8"/>
    <w:rsid w:val="2BB74531"/>
    <w:rsid w:val="2C315A5A"/>
    <w:rsid w:val="2C400474"/>
    <w:rsid w:val="2C5037E7"/>
    <w:rsid w:val="2C6440D3"/>
    <w:rsid w:val="2C8E7D3B"/>
    <w:rsid w:val="2CCC6AFF"/>
    <w:rsid w:val="2D0D22C8"/>
    <w:rsid w:val="2D0E6DF2"/>
    <w:rsid w:val="2D9E56F5"/>
    <w:rsid w:val="2DA60176"/>
    <w:rsid w:val="2DC43FE0"/>
    <w:rsid w:val="2E093CFB"/>
    <w:rsid w:val="2E096863"/>
    <w:rsid w:val="2E12146A"/>
    <w:rsid w:val="2E504608"/>
    <w:rsid w:val="2E533BFF"/>
    <w:rsid w:val="2E667F96"/>
    <w:rsid w:val="2E8226AB"/>
    <w:rsid w:val="2E913F66"/>
    <w:rsid w:val="2EF46693"/>
    <w:rsid w:val="2F0358F8"/>
    <w:rsid w:val="2F182EEB"/>
    <w:rsid w:val="2F5879BE"/>
    <w:rsid w:val="2F832C79"/>
    <w:rsid w:val="2F8646DC"/>
    <w:rsid w:val="2F9C6AF2"/>
    <w:rsid w:val="2FA149E9"/>
    <w:rsid w:val="2FCC2BDD"/>
    <w:rsid w:val="2FD578E7"/>
    <w:rsid w:val="2FDC23B1"/>
    <w:rsid w:val="2FE048B8"/>
    <w:rsid w:val="2FE21287"/>
    <w:rsid w:val="2FEF2D58"/>
    <w:rsid w:val="301102ED"/>
    <w:rsid w:val="30356F73"/>
    <w:rsid w:val="304B4EC8"/>
    <w:rsid w:val="30563F57"/>
    <w:rsid w:val="30580BC9"/>
    <w:rsid w:val="30675EB3"/>
    <w:rsid w:val="30A14F95"/>
    <w:rsid w:val="30B60B32"/>
    <w:rsid w:val="30C450E3"/>
    <w:rsid w:val="30CE1A23"/>
    <w:rsid w:val="30E925DE"/>
    <w:rsid w:val="311E2ED7"/>
    <w:rsid w:val="31333350"/>
    <w:rsid w:val="315233BD"/>
    <w:rsid w:val="31577CE9"/>
    <w:rsid w:val="315C449C"/>
    <w:rsid w:val="31616A16"/>
    <w:rsid w:val="31790EDE"/>
    <w:rsid w:val="317C7221"/>
    <w:rsid w:val="31964795"/>
    <w:rsid w:val="31B82709"/>
    <w:rsid w:val="320D5CD2"/>
    <w:rsid w:val="3216275A"/>
    <w:rsid w:val="32316B0C"/>
    <w:rsid w:val="32400B34"/>
    <w:rsid w:val="326719C8"/>
    <w:rsid w:val="326E10D3"/>
    <w:rsid w:val="327A564A"/>
    <w:rsid w:val="329E6876"/>
    <w:rsid w:val="32C02852"/>
    <w:rsid w:val="32E16F24"/>
    <w:rsid w:val="32F47A8D"/>
    <w:rsid w:val="330E52A1"/>
    <w:rsid w:val="33266E7C"/>
    <w:rsid w:val="332B0644"/>
    <w:rsid w:val="33404BA5"/>
    <w:rsid w:val="337A321E"/>
    <w:rsid w:val="33AA1B5F"/>
    <w:rsid w:val="33B16E10"/>
    <w:rsid w:val="33D934D4"/>
    <w:rsid w:val="33DD0866"/>
    <w:rsid w:val="33E230A2"/>
    <w:rsid w:val="33F23FF3"/>
    <w:rsid w:val="33F747A7"/>
    <w:rsid w:val="33FE2F6A"/>
    <w:rsid w:val="342203CD"/>
    <w:rsid w:val="346E7E1B"/>
    <w:rsid w:val="34734AF9"/>
    <w:rsid w:val="34981724"/>
    <w:rsid w:val="34AE3914"/>
    <w:rsid w:val="34C04AD6"/>
    <w:rsid w:val="34DD5D65"/>
    <w:rsid w:val="350909C5"/>
    <w:rsid w:val="35100124"/>
    <w:rsid w:val="353C3598"/>
    <w:rsid w:val="35544C5A"/>
    <w:rsid w:val="359245B1"/>
    <w:rsid w:val="35C37F33"/>
    <w:rsid w:val="35CE55B0"/>
    <w:rsid w:val="35D85720"/>
    <w:rsid w:val="36074A7F"/>
    <w:rsid w:val="361C56CA"/>
    <w:rsid w:val="361D3705"/>
    <w:rsid w:val="365E044D"/>
    <w:rsid w:val="36662BC3"/>
    <w:rsid w:val="366F3506"/>
    <w:rsid w:val="36923549"/>
    <w:rsid w:val="369A55FD"/>
    <w:rsid w:val="36A866A4"/>
    <w:rsid w:val="36B75FBF"/>
    <w:rsid w:val="36D7410A"/>
    <w:rsid w:val="36FB4891"/>
    <w:rsid w:val="37043336"/>
    <w:rsid w:val="370A21C2"/>
    <w:rsid w:val="37677F62"/>
    <w:rsid w:val="37A0200A"/>
    <w:rsid w:val="37FE689C"/>
    <w:rsid w:val="3847018B"/>
    <w:rsid w:val="38C91CDE"/>
    <w:rsid w:val="38F12CD3"/>
    <w:rsid w:val="38F94775"/>
    <w:rsid w:val="38FE07C1"/>
    <w:rsid w:val="390065EB"/>
    <w:rsid w:val="390B58B3"/>
    <w:rsid w:val="39193A7A"/>
    <w:rsid w:val="391A4787"/>
    <w:rsid w:val="392971ED"/>
    <w:rsid w:val="3956503C"/>
    <w:rsid w:val="3977374E"/>
    <w:rsid w:val="399A1542"/>
    <w:rsid w:val="39C649BC"/>
    <w:rsid w:val="3A274FA9"/>
    <w:rsid w:val="3A4E51DA"/>
    <w:rsid w:val="3A914642"/>
    <w:rsid w:val="3ABB41A4"/>
    <w:rsid w:val="3ACC07E3"/>
    <w:rsid w:val="3AD00728"/>
    <w:rsid w:val="3AD26863"/>
    <w:rsid w:val="3AE234D5"/>
    <w:rsid w:val="3AE77288"/>
    <w:rsid w:val="3B145C0B"/>
    <w:rsid w:val="3B3763D1"/>
    <w:rsid w:val="3B3965CF"/>
    <w:rsid w:val="3B4E56E1"/>
    <w:rsid w:val="3B622B6B"/>
    <w:rsid w:val="3B6732CD"/>
    <w:rsid w:val="3B783114"/>
    <w:rsid w:val="3B7C339B"/>
    <w:rsid w:val="3BA05CEA"/>
    <w:rsid w:val="3BB27D99"/>
    <w:rsid w:val="3C1155A1"/>
    <w:rsid w:val="3C3449D3"/>
    <w:rsid w:val="3C5C305A"/>
    <w:rsid w:val="3C805B4A"/>
    <w:rsid w:val="3CB04A7D"/>
    <w:rsid w:val="3CDA245A"/>
    <w:rsid w:val="3CE458A9"/>
    <w:rsid w:val="3CED30FB"/>
    <w:rsid w:val="3CEE0A37"/>
    <w:rsid w:val="3D1A5CC1"/>
    <w:rsid w:val="3D3439EB"/>
    <w:rsid w:val="3D4A1644"/>
    <w:rsid w:val="3D557F8E"/>
    <w:rsid w:val="3D8F1CE5"/>
    <w:rsid w:val="3DBD6922"/>
    <w:rsid w:val="3DD862CD"/>
    <w:rsid w:val="3DDA1DD8"/>
    <w:rsid w:val="3DDD2B39"/>
    <w:rsid w:val="3E032923"/>
    <w:rsid w:val="3E4F6B97"/>
    <w:rsid w:val="3E604055"/>
    <w:rsid w:val="3E6161AC"/>
    <w:rsid w:val="3E753944"/>
    <w:rsid w:val="3E9A4BA3"/>
    <w:rsid w:val="3EAE2EA4"/>
    <w:rsid w:val="3ED35573"/>
    <w:rsid w:val="3EE67DE9"/>
    <w:rsid w:val="3EEC6A0C"/>
    <w:rsid w:val="3EFD0FEB"/>
    <w:rsid w:val="3F0935E8"/>
    <w:rsid w:val="3F1563B8"/>
    <w:rsid w:val="3F1D66D1"/>
    <w:rsid w:val="3F4925EF"/>
    <w:rsid w:val="3F660E74"/>
    <w:rsid w:val="3F691331"/>
    <w:rsid w:val="3F817E83"/>
    <w:rsid w:val="3F98440F"/>
    <w:rsid w:val="3FA47FAF"/>
    <w:rsid w:val="3FB07524"/>
    <w:rsid w:val="400D3B44"/>
    <w:rsid w:val="40197889"/>
    <w:rsid w:val="40227775"/>
    <w:rsid w:val="40685D15"/>
    <w:rsid w:val="407A6407"/>
    <w:rsid w:val="408D303F"/>
    <w:rsid w:val="40A31B2C"/>
    <w:rsid w:val="40C952E0"/>
    <w:rsid w:val="40CF7909"/>
    <w:rsid w:val="414106DB"/>
    <w:rsid w:val="414509EF"/>
    <w:rsid w:val="415C7EFF"/>
    <w:rsid w:val="41970CD3"/>
    <w:rsid w:val="41F005B0"/>
    <w:rsid w:val="41FF6BD5"/>
    <w:rsid w:val="421F6EF3"/>
    <w:rsid w:val="42381B83"/>
    <w:rsid w:val="423A3BCC"/>
    <w:rsid w:val="423A6FD1"/>
    <w:rsid w:val="42940376"/>
    <w:rsid w:val="42972F53"/>
    <w:rsid w:val="43045797"/>
    <w:rsid w:val="432B7C8F"/>
    <w:rsid w:val="433A6FE6"/>
    <w:rsid w:val="4350713C"/>
    <w:rsid w:val="436653E0"/>
    <w:rsid w:val="436E3E71"/>
    <w:rsid w:val="43764872"/>
    <w:rsid w:val="43957716"/>
    <w:rsid w:val="43C47EDA"/>
    <w:rsid w:val="442812BC"/>
    <w:rsid w:val="44380E08"/>
    <w:rsid w:val="444C43A6"/>
    <w:rsid w:val="44597C09"/>
    <w:rsid w:val="44CD14E0"/>
    <w:rsid w:val="45194F21"/>
    <w:rsid w:val="4570440A"/>
    <w:rsid w:val="45774C8D"/>
    <w:rsid w:val="458946E9"/>
    <w:rsid w:val="459C2629"/>
    <w:rsid w:val="45B04C28"/>
    <w:rsid w:val="45B773E7"/>
    <w:rsid w:val="46331C83"/>
    <w:rsid w:val="465E13D5"/>
    <w:rsid w:val="465F605C"/>
    <w:rsid w:val="46622178"/>
    <w:rsid w:val="466B1E4C"/>
    <w:rsid w:val="46855294"/>
    <w:rsid w:val="46983A13"/>
    <w:rsid w:val="46D955A7"/>
    <w:rsid w:val="46E97717"/>
    <w:rsid w:val="46FE3EAF"/>
    <w:rsid w:val="470F3CDB"/>
    <w:rsid w:val="47133957"/>
    <w:rsid w:val="475E6D42"/>
    <w:rsid w:val="476D14CD"/>
    <w:rsid w:val="47704071"/>
    <w:rsid w:val="4779329E"/>
    <w:rsid w:val="477B03C8"/>
    <w:rsid w:val="47A07E0C"/>
    <w:rsid w:val="47B7265F"/>
    <w:rsid w:val="47CF2C69"/>
    <w:rsid w:val="47EE699B"/>
    <w:rsid w:val="47FC0E87"/>
    <w:rsid w:val="480C606B"/>
    <w:rsid w:val="481B6505"/>
    <w:rsid w:val="4870272E"/>
    <w:rsid w:val="48812E6C"/>
    <w:rsid w:val="488A3DF2"/>
    <w:rsid w:val="489A3BCC"/>
    <w:rsid w:val="48D92556"/>
    <w:rsid w:val="49083AA7"/>
    <w:rsid w:val="49156B5F"/>
    <w:rsid w:val="491B2614"/>
    <w:rsid w:val="49395651"/>
    <w:rsid w:val="49761C3E"/>
    <w:rsid w:val="49843EEF"/>
    <w:rsid w:val="49B9611B"/>
    <w:rsid w:val="49C74D52"/>
    <w:rsid w:val="49DC7715"/>
    <w:rsid w:val="4A023139"/>
    <w:rsid w:val="4A3D6C00"/>
    <w:rsid w:val="4A7B576F"/>
    <w:rsid w:val="4A8E065B"/>
    <w:rsid w:val="4AC848AB"/>
    <w:rsid w:val="4AD9568A"/>
    <w:rsid w:val="4AFF6FE3"/>
    <w:rsid w:val="4B0056EA"/>
    <w:rsid w:val="4B1F01BB"/>
    <w:rsid w:val="4B416CE9"/>
    <w:rsid w:val="4B45371B"/>
    <w:rsid w:val="4B4E6E61"/>
    <w:rsid w:val="4B517AC6"/>
    <w:rsid w:val="4B533F80"/>
    <w:rsid w:val="4B8973D9"/>
    <w:rsid w:val="4BC018F7"/>
    <w:rsid w:val="4BE868B6"/>
    <w:rsid w:val="4C4A0649"/>
    <w:rsid w:val="4C846EF8"/>
    <w:rsid w:val="4CCA37E6"/>
    <w:rsid w:val="4CE16F76"/>
    <w:rsid w:val="4CE470D3"/>
    <w:rsid w:val="4D174559"/>
    <w:rsid w:val="4D2D43F3"/>
    <w:rsid w:val="4D5D1F67"/>
    <w:rsid w:val="4DBA1DB1"/>
    <w:rsid w:val="4DEC4FB0"/>
    <w:rsid w:val="4E075D8A"/>
    <w:rsid w:val="4E0D194B"/>
    <w:rsid w:val="4E100097"/>
    <w:rsid w:val="4E344C79"/>
    <w:rsid w:val="4E506245"/>
    <w:rsid w:val="4E600D6D"/>
    <w:rsid w:val="4E922A9A"/>
    <w:rsid w:val="4EE810B8"/>
    <w:rsid w:val="4F080E20"/>
    <w:rsid w:val="4F0A2416"/>
    <w:rsid w:val="4F4B13CD"/>
    <w:rsid w:val="4F6259D4"/>
    <w:rsid w:val="4F85328D"/>
    <w:rsid w:val="4FAD0907"/>
    <w:rsid w:val="4FB60ED8"/>
    <w:rsid w:val="4FC62A8C"/>
    <w:rsid w:val="4FE11989"/>
    <w:rsid w:val="4FE20F0D"/>
    <w:rsid w:val="4FE45DDF"/>
    <w:rsid w:val="50130A7F"/>
    <w:rsid w:val="503E7E8B"/>
    <w:rsid w:val="504D0276"/>
    <w:rsid w:val="50504C4B"/>
    <w:rsid w:val="50691F0A"/>
    <w:rsid w:val="509C6E7C"/>
    <w:rsid w:val="50A3285B"/>
    <w:rsid w:val="50CD102F"/>
    <w:rsid w:val="512A6CCB"/>
    <w:rsid w:val="512F7D5C"/>
    <w:rsid w:val="513164C1"/>
    <w:rsid w:val="513728B4"/>
    <w:rsid w:val="5162104E"/>
    <w:rsid w:val="517A45CF"/>
    <w:rsid w:val="51810269"/>
    <w:rsid w:val="51870ED5"/>
    <w:rsid w:val="51B15E63"/>
    <w:rsid w:val="51DC170B"/>
    <w:rsid w:val="51EC55FE"/>
    <w:rsid w:val="51F43B3C"/>
    <w:rsid w:val="51F70E16"/>
    <w:rsid w:val="522D1E4E"/>
    <w:rsid w:val="522E27F8"/>
    <w:rsid w:val="52365EFC"/>
    <w:rsid w:val="524E67A4"/>
    <w:rsid w:val="52B406C0"/>
    <w:rsid w:val="52BF2057"/>
    <w:rsid w:val="52E30A5A"/>
    <w:rsid w:val="52FD3854"/>
    <w:rsid w:val="53023146"/>
    <w:rsid w:val="538824A7"/>
    <w:rsid w:val="53A039CC"/>
    <w:rsid w:val="53A1505A"/>
    <w:rsid w:val="53AD7109"/>
    <w:rsid w:val="53CF6AAB"/>
    <w:rsid w:val="54063E08"/>
    <w:rsid w:val="54153479"/>
    <w:rsid w:val="541A5983"/>
    <w:rsid w:val="543437E8"/>
    <w:rsid w:val="545D0EC5"/>
    <w:rsid w:val="54862321"/>
    <w:rsid w:val="5492280F"/>
    <w:rsid w:val="54B012BE"/>
    <w:rsid w:val="54DE6D5B"/>
    <w:rsid w:val="552A433B"/>
    <w:rsid w:val="55514E0C"/>
    <w:rsid w:val="559B174B"/>
    <w:rsid w:val="55C50064"/>
    <w:rsid w:val="55CE0CF4"/>
    <w:rsid w:val="55E626DA"/>
    <w:rsid w:val="55FE644A"/>
    <w:rsid w:val="56084EEC"/>
    <w:rsid w:val="5618525F"/>
    <w:rsid w:val="56820391"/>
    <w:rsid w:val="56975861"/>
    <w:rsid w:val="56AD3C8F"/>
    <w:rsid w:val="56B22A9C"/>
    <w:rsid w:val="56CA28D3"/>
    <w:rsid w:val="56EB4E3D"/>
    <w:rsid w:val="56F75DD4"/>
    <w:rsid w:val="57252200"/>
    <w:rsid w:val="57540CE6"/>
    <w:rsid w:val="575D0C74"/>
    <w:rsid w:val="57B72A76"/>
    <w:rsid w:val="58096418"/>
    <w:rsid w:val="581D48EB"/>
    <w:rsid w:val="582F7059"/>
    <w:rsid w:val="586713C0"/>
    <w:rsid w:val="58695903"/>
    <w:rsid w:val="587C11A1"/>
    <w:rsid w:val="58C85AE5"/>
    <w:rsid w:val="590B3D7A"/>
    <w:rsid w:val="591848C0"/>
    <w:rsid w:val="594807F9"/>
    <w:rsid w:val="59BD2E2A"/>
    <w:rsid w:val="59C60B4E"/>
    <w:rsid w:val="5A320D72"/>
    <w:rsid w:val="5A3C747D"/>
    <w:rsid w:val="5A5A3F57"/>
    <w:rsid w:val="5A9F6D74"/>
    <w:rsid w:val="5ABE2233"/>
    <w:rsid w:val="5AEB2C3D"/>
    <w:rsid w:val="5B212BEA"/>
    <w:rsid w:val="5B276D18"/>
    <w:rsid w:val="5B7436AA"/>
    <w:rsid w:val="5B800127"/>
    <w:rsid w:val="5BC955A3"/>
    <w:rsid w:val="5BCD6AC4"/>
    <w:rsid w:val="5BDF5D95"/>
    <w:rsid w:val="5BE021CF"/>
    <w:rsid w:val="5C913452"/>
    <w:rsid w:val="5CA6709E"/>
    <w:rsid w:val="5CAA546E"/>
    <w:rsid w:val="5CE03E0F"/>
    <w:rsid w:val="5CFC71A3"/>
    <w:rsid w:val="5D2332F2"/>
    <w:rsid w:val="5D664DA8"/>
    <w:rsid w:val="5DF87A0F"/>
    <w:rsid w:val="5E0C3D91"/>
    <w:rsid w:val="5E560E08"/>
    <w:rsid w:val="5E5E7037"/>
    <w:rsid w:val="5E684DA8"/>
    <w:rsid w:val="5E86225D"/>
    <w:rsid w:val="5EAF08F1"/>
    <w:rsid w:val="5EE948DD"/>
    <w:rsid w:val="5EED4788"/>
    <w:rsid w:val="5EF860B3"/>
    <w:rsid w:val="5F1A2B43"/>
    <w:rsid w:val="5F611E91"/>
    <w:rsid w:val="5F88198A"/>
    <w:rsid w:val="5F950978"/>
    <w:rsid w:val="5FB837BB"/>
    <w:rsid w:val="5FCB3449"/>
    <w:rsid w:val="601A2868"/>
    <w:rsid w:val="60611498"/>
    <w:rsid w:val="607E5CB9"/>
    <w:rsid w:val="608E3F7E"/>
    <w:rsid w:val="60B85684"/>
    <w:rsid w:val="60E61F30"/>
    <w:rsid w:val="60F76830"/>
    <w:rsid w:val="61C617C5"/>
    <w:rsid w:val="62255BF3"/>
    <w:rsid w:val="62364782"/>
    <w:rsid w:val="624265B2"/>
    <w:rsid w:val="62653AEE"/>
    <w:rsid w:val="626A0241"/>
    <w:rsid w:val="629B1763"/>
    <w:rsid w:val="62C730E9"/>
    <w:rsid w:val="62EA09A6"/>
    <w:rsid w:val="63003BA0"/>
    <w:rsid w:val="63616B02"/>
    <w:rsid w:val="638C0278"/>
    <w:rsid w:val="63CD5DE2"/>
    <w:rsid w:val="63D40BE9"/>
    <w:rsid w:val="63E0211F"/>
    <w:rsid w:val="63E0461F"/>
    <w:rsid w:val="63ED3B6A"/>
    <w:rsid w:val="63FA4BD8"/>
    <w:rsid w:val="6430597C"/>
    <w:rsid w:val="645953FF"/>
    <w:rsid w:val="64852B42"/>
    <w:rsid w:val="648D3407"/>
    <w:rsid w:val="64AF2E56"/>
    <w:rsid w:val="64E16891"/>
    <w:rsid w:val="64F713BA"/>
    <w:rsid w:val="65360603"/>
    <w:rsid w:val="65373578"/>
    <w:rsid w:val="655F7CDE"/>
    <w:rsid w:val="65797B47"/>
    <w:rsid w:val="65D851BA"/>
    <w:rsid w:val="66446394"/>
    <w:rsid w:val="66764C8E"/>
    <w:rsid w:val="667E5B49"/>
    <w:rsid w:val="66932B1F"/>
    <w:rsid w:val="66C05714"/>
    <w:rsid w:val="67012685"/>
    <w:rsid w:val="671416B7"/>
    <w:rsid w:val="67145BA8"/>
    <w:rsid w:val="67306756"/>
    <w:rsid w:val="673F2C7A"/>
    <w:rsid w:val="67514F6A"/>
    <w:rsid w:val="67CA6A5D"/>
    <w:rsid w:val="67DC0C08"/>
    <w:rsid w:val="681F6961"/>
    <w:rsid w:val="6824696E"/>
    <w:rsid w:val="6842569A"/>
    <w:rsid w:val="68610A2F"/>
    <w:rsid w:val="68805514"/>
    <w:rsid w:val="6896213D"/>
    <w:rsid w:val="68FC76C7"/>
    <w:rsid w:val="6905420F"/>
    <w:rsid w:val="692839AF"/>
    <w:rsid w:val="693A6121"/>
    <w:rsid w:val="694E2071"/>
    <w:rsid w:val="697A3B33"/>
    <w:rsid w:val="697F6E4E"/>
    <w:rsid w:val="699E2456"/>
    <w:rsid w:val="69BD38E8"/>
    <w:rsid w:val="69F12EC4"/>
    <w:rsid w:val="6A3800B6"/>
    <w:rsid w:val="6A5E2636"/>
    <w:rsid w:val="6A682773"/>
    <w:rsid w:val="6AC85B07"/>
    <w:rsid w:val="6AEC37A7"/>
    <w:rsid w:val="6AF448BD"/>
    <w:rsid w:val="6B1B4CF0"/>
    <w:rsid w:val="6B2A3CC9"/>
    <w:rsid w:val="6B322639"/>
    <w:rsid w:val="6B691F44"/>
    <w:rsid w:val="6B747C1E"/>
    <w:rsid w:val="6BA823A5"/>
    <w:rsid w:val="6BB5006C"/>
    <w:rsid w:val="6C1D39E4"/>
    <w:rsid w:val="6C1E3C6A"/>
    <w:rsid w:val="6C5A7506"/>
    <w:rsid w:val="6C636C38"/>
    <w:rsid w:val="6C695E94"/>
    <w:rsid w:val="6C7D0033"/>
    <w:rsid w:val="6CBE7C3D"/>
    <w:rsid w:val="6CF30332"/>
    <w:rsid w:val="6D1164B1"/>
    <w:rsid w:val="6D3D7C48"/>
    <w:rsid w:val="6D711122"/>
    <w:rsid w:val="6D9B3EA3"/>
    <w:rsid w:val="6DA45AF0"/>
    <w:rsid w:val="6DB34098"/>
    <w:rsid w:val="6DB545B6"/>
    <w:rsid w:val="6DD0179B"/>
    <w:rsid w:val="6DE7295D"/>
    <w:rsid w:val="6E075AC6"/>
    <w:rsid w:val="6E415B5B"/>
    <w:rsid w:val="6E4375A0"/>
    <w:rsid w:val="6E514CED"/>
    <w:rsid w:val="6E5F342B"/>
    <w:rsid w:val="6E5F5FF2"/>
    <w:rsid w:val="6E6D3C98"/>
    <w:rsid w:val="6E79491A"/>
    <w:rsid w:val="6EAE4047"/>
    <w:rsid w:val="6EB53439"/>
    <w:rsid w:val="6EB563D5"/>
    <w:rsid w:val="6EFE163E"/>
    <w:rsid w:val="6F1F67D0"/>
    <w:rsid w:val="6F225983"/>
    <w:rsid w:val="6F34565C"/>
    <w:rsid w:val="6F391B1F"/>
    <w:rsid w:val="6F3F6E96"/>
    <w:rsid w:val="6F6166A9"/>
    <w:rsid w:val="6FAF3751"/>
    <w:rsid w:val="6FD0024D"/>
    <w:rsid w:val="6FF129E7"/>
    <w:rsid w:val="6FFC5590"/>
    <w:rsid w:val="7005642A"/>
    <w:rsid w:val="70301DA3"/>
    <w:rsid w:val="70423507"/>
    <w:rsid w:val="706375BA"/>
    <w:rsid w:val="706D1DD0"/>
    <w:rsid w:val="70856B87"/>
    <w:rsid w:val="70883C7B"/>
    <w:rsid w:val="70BC7060"/>
    <w:rsid w:val="70C809E1"/>
    <w:rsid w:val="70D527EE"/>
    <w:rsid w:val="70F112C2"/>
    <w:rsid w:val="70FD0732"/>
    <w:rsid w:val="71012390"/>
    <w:rsid w:val="7120619C"/>
    <w:rsid w:val="715B5300"/>
    <w:rsid w:val="715F4BD7"/>
    <w:rsid w:val="71794456"/>
    <w:rsid w:val="717B6C77"/>
    <w:rsid w:val="718056BB"/>
    <w:rsid w:val="71A83900"/>
    <w:rsid w:val="71D27F8A"/>
    <w:rsid w:val="71F744C6"/>
    <w:rsid w:val="71F960CF"/>
    <w:rsid w:val="71FD4C7D"/>
    <w:rsid w:val="72054B1E"/>
    <w:rsid w:val="721D41E2"/>
    <w:rsid w:val="72BD099A"/>
    <w:rsid w:val="72F33BDA"/>
    <w:rsid w:val="730B364F"/>
    <w:rsid w:val="731F5D5E"/>
    <w:rsid w:val="732A0845"/>
    <w:rsid w:val="73507AB0"/>
    <w:rsid w:val="73627A07"/>
    <w:rsid w:val="736F0F27"/>
    <w:rsid w:val="73923DAD"/>
    <w:rsid w:val="739D64EA"/>
    <w:rsid w:val="73CD4865"/>
    <w:rsid w:val="73E82DE6"/>
    <w:rsid w:val="73F11789"/>
    <w:rsid w:val="73FA0045"/>
    <w:rsid w:val="73FE70D6"/>
    <w:rsid w:val="741E793C"/>
    <w:rsid w:val="744460BB"/>
    <w:rsid w:val="745D3F53"/>
    <w:rsid w:val="74736D44"/>
    <w:rsid w:val="74DA54E0"/>
    <w:rsid w:val="74DC23B8"/>
    <w:rsid w:val="74F36D6C"/>
    <w:rsid w:val="75033AAD"/>
    <w:rsid w:val="75195E04"/>
    <w:rsid w:val="751C1DE9"/>
    <w:rsid w:val="754F035C"/>
    <w:rsid w:val="75624037"/>
    <w:rsid w:val="758D75E2"/>
    <w:rsid w:val="75A77485"/>
    <w:rsid w:val="75C42208"/>
    <w:rsid w:val="761F0164"/>
    <w:rsid w:val="764C0133"/>
    <w:rsid w:val="765410EA"/>
    <w:rsid w:val="76C02570"/>
    <w:rsid w:val="77762421"/>
    <w:rsid w:val="7777667B"/>
    <w:rsid w:val="77987AAB"/>
    <w:rsid w:val="77AA1A67"/>
    <w:rsid w:val="780F09F4"/>
    <w:rsid w:val="78391979"/>
    <w:rsid w:val="789C4F47"/>
    <w:rsid w:val="78A90480"/>
    <w:rsid w:val="78BD12F0"/>
    <w:rsid w:val="78C245DF"/>
    <w:rsid w:val="78CD2319"/>
    <w:rsid w:val="79060612"/>
    <w:rsid w:val="79121233"/>
    <w:rsid w:val="79811327"/>
    <w:rsid w:val="798C24D2"/>
    <w:rsid w:val="79B17D3D"/>
    <w:rsid w:val="79C73E43"/>
    <w:rsid w:val="79DA6F0D"/>
    <w:rsid w:val="7A1441BA"/>
    <w:rsid w:val="7A2C6D1B"/>
    <w:rsid w:val="7A364017"/>
    <w:rsid w:val="7A8265E1"/>
    <w:rsid w:val="7A9A5897"/>
    <w:rsid w:val="7AB24C33"/>
    <w:rsid w:val="7AE3522E"/>
    <w:rsid w:val="7B686D42"/>
    <w:rsid w:val="7B81423A"/>
    <w:rsid w:val="7B841746"/>
    <w:rsid w:val="7BAF751C"/>
    <w:rsid w:val="7BD1197D"/>
    <w:rsid w:val="7BFD0C8F"/>
    <w:rsid w:val="7C0F4575"/>
    <w:rsid w:val="7C2D3B19"/>
    <w:rsid w:val="7C5224D5"/>
    <w:rsid w:val="7C972867"/>
    <w:rsid w:val="7CED7366"/>
    <w:rsid w:val="7D0239FF"/>
    <w:rsid w:val="7D0C7922"/>
    <w:rsid w:val="7D5C723D"/>
    <w:rsid w:val="7D5E40CD"/>
    <w:rsid w:val="7D693BED"/>
    <w:rsid w:val="7DB90590"/>
    <w:rsid w:val="7DF355DD"/>
    <w:rsid w:val="7E174264"/>
    <w:rsid w:val="7E216949"/>
    <w:rsid w:val="7E2E439C"/>
    <w:rsid w:val="7E8710CF"/>
    <w:rsid w:val="7E9121F8"/>
    <w:rsid w:val="7E9727FC"/>
    <w:rsid w:val="7EA65425"/>
    <w:rsid w:val="7EB1018B"/>
    <w:rsid w:val="7EEA50A3"/>
    <w:rsid w:val="7F1C0D1C"/>
    <w:rsid w:val="7F2F236A"/>
    <w:rsid w:val="7F476735"/>
    <w:rsid w:val="7F4D0ECF"/>
    <w:rsid w:val="7FA50DB4"/>
    <w:rsid w:val="7FB23350"/>
    <w:rsid w:val="7FB30B4B"/>
    <w:rsid w:val="7FC4245B"/>
    <w:rsid w:val="7FE47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unhideWhenUsed="0" w:uiPriority="0" w:semiHidden="0" w:name="heading 3" w:locked="1"/>
    <w:lsdException w:qFormat="1" w:unhideWhenUsed="0" w:uiPriority="0"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7">
    <w:name w:val="heading 2"/>
    <w:basedOn w:val="1"/>
    <w:next w:val="1"/>
    <w:qFormat/>
    <w:locked/>
    <w:uiPriority w:val="0"/>
    <w:pPr>
      <w:keepNext/>
      <w:keepLines/>
      <w:spacing w:line="800" w:lineRule="exact"/>
      <w:jc w:val="left"/>
      <w:outlineLvl w:val="1"/>
    </w:pPr>
    <w:rPr>
      <w:rFonts w:eastAsia="黑体"/>
      <w:sz w:val="28"/>
    </w:rPr>
  </w:style>
  <w:style w:type="paragraph" w:styleId="8">
    <w:name w:val="heading 4"/>
    <w:basedOn w:val="1"/>
    <w:next w:val="1"/>
    <w:qFormat/>
    <w:locked/>
    <w:uiPriority w:val="0"/>
    <w:pPr>
      <w:tabs>
        <w:tab w:val="left" w:pos="567"/>
      </w:tabs>
      <w:snapToGrid w:val="0"/>
      <w:spacing w:line="400" w:lineRule="atLeast"/>
      <w:outlineLvl w:val="3"/>
    </w:pPr>
    <w:rPr>
      <w:rFonts w:ascii="宋体" w:hAnsi="宋体"/>
      <w:szCs w:val="21"/>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line="440" w:lineRule="exact"/>
      <w:ind w:firstLine="420"/>
    </w:pPr>
    <w:rPr>
      <w:rFonts w:ascii="宋体"/>
      <w:sz w:val="24"/>
    </w:rPr>
  </w:style>
  <w:style w:type="paragraph" w:styleId="3">
    <w:name w:val="Body Text Indent"/>
    <w:basedOn w:val="1"/>
    <w:next w:val="4"/>
    <w:link w:val="36"/>
    <w:semiHidden/>
    <w:qFormat/>
    <w:uiPriority w:val="0"/>
    <w:pPr>
      <w:spacing w:after="120"/>
      <w:ind w:left="420" w:leftChars="200"/>
    </w:pPr>
  </w:style>
  <w:style w:type="paragraph" w:styleId="4">
    <w:name w:val="header"/>
    <w:basedOn w:val="1"/>
    <w:next w:val="5"/>
    <w:link w:val="2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样式5"/>
    <w:basedOn w:val="1"/>
    <w:qFormat/>
    <w:uiPriority w:val="0"/>
    <w:pPr>
      <w:snapToGrid w:val="0"/>
      <w:ind w:firstLine="510" w:firstLineChars="0"/>
    </w:pPr>
    <w:rPr>
      <w:rFonts w:hint="eastAsia" w:cs="Times New Roman"/>
      <w:szCs w:val="20"/>
    </w:rPr>
  </w:style>
  <w:style w:type="paragraph" w:styleId="9">
    <w:name w:val="annotation text"/>
    <w:basedOn w:val="1"/>
    <w:link w:val="34"/>
    <w:semiHidden/>
    <w:qFormat/>
    <w:uiPriority w:val="0"/>
    <w:pPr>
      <w:jc w:val="left"/>
    </w:pPr>
    <w:rPr>
      <w:kern w:val="0"/>
      <w:sz w:val="20"/>
    </w:rPr>
  </w:style>
  <w:style w:type="paragraph" w:styleId="10">
    <w:name w:val="Body Text"/>
    <w:basedOn w:val="1"/>
    <w:link w:val="27"/>
    <w:qFormat/>
    <w:uiPriority w:val="0"/>
    <w:pPr>
      <w:widowControl/>
      <w:snapToGrid w:val="0"/>
      <w:spacing w:before="60" w:after="160" w:line="259" w:lineRule="auto"/>
      <w:ind w:right="113"/>
    </w:pPr>
    <w:rPr>
      <w:kern w:val="0"/>
      <w:sz w:val="18"/>
      <w:szCs w:val="18"/>
    </w:rPr>
  </w:style>
  <w:style w:type="paragraph" w:styleId="11">
    <w:name w:val="Date"/>
    <w:basedOn w:val="1"/>
    <w:next w:val="1"/>
    <w:link w:val="29"/>
    <w:qFormat/>
    <w:uiPriority w:val="0"/>
    <w:pPr>
      <w:ind w:left="100" w:leftChars="2500"/>
    </w:pPr>
    <w:rPr>
      <w:kern w:val="0"/>
      <w:sz w:val="20"/>
    </w:rPr>
  </w:style>
  <w:style w:type="paragraph" w:styleId="12">
    <w:name w:val="Balloon Text"/>
    <w:basedOn w:val="1"/>
    <w:link w:val="33"/>
    <w:semiHidden/>
    <w:qFormat/>
    <w:uiPriority w:val="0"/>
    <w:rPr>
      <w:sz w:val="18"/>
      <w:szCs w:val="18"/>
    </w:rPr>
  </w:style>
  <w:style w:type="paragraph" w:styleId="13">
    <w:name w:val="footer"/>
    <w:basedOn w:val="1"/>
    <w:link w:val="26"/>
    <w:qFormat/>
    <w:uiPriority w:val="0"/>
    <w:pPr>
      <w:tabs>
        <w:tab w:val="center" w:pos="4153"/>
        <w:tab w:val="right" w:pos="8306"/>
      </w:tabs>
      <w:snapToGrid w:val="0"/>
      <w:jc w:val="left"/>
    </w:pPr>
    <w:rPr>
      <w:sz w:val="18"/>
      <w:szCs w:val="18"/>
    </w:rPr>
  </w:style>
  <w:style w:type="paragraph" w:styleId="14">
    <w:name w:val="Normal (Web)"/>
    <w:basedOn w:val="1"/>
    <w:link w:val="28"/>
    <w:qFormat/>
    <w:uiPriority w:val="0"/>
    <w:pPr>
      <w:widowControl/>
      <w:spacing w:before="100" w:beforeAutospacing="1" w:after="100" w:afterAutospacing="1"/>
      <w:jc w:val="left"/>
    </w:pPr>
    <w:rPr>
      <w:rFonts w:ascii="宋体" w:hAnsi="宋体"/>
      <w:kern w:val="0"/>
      <w:sz w:val="24"/>
    </w:rPr>
  </w:style>
  <w:style w:type="paragraph" w:styleId="15">
    <w:name w:val="annotation subject"/>
    <w:basedOn w:val="9"/>
    <w:next w:val="9"/>
    <w:link w:val="37"/>
    <w:semiHidden/>
    <w:qFormat/>
    <w:uiPriority w:val="0"/>
    <w:rPr>
      <w:b/>
      <w:bCs/>
    </w:rPr>
  </w:style>
  <w:style w:type="paragraph" w:styleId="16">
    <w:name w:val="Body Text First Indent"/>
    <w:basedOn w:val="10"/>
    <w:qFormat/>
    <w:uiPriority w:val="0"/>
    <w:pPr>
      <w:ind w:firstLine="498" w:firstLineChars="200"/>
    </w:pPr>
    <w:rPr>
      <w:sz w:val="24"/>
      <w:szCs w:val="20"/>
    </w:rPr>
  </w:style>
  <w:style w:type="table" w:styleId="18">
    <w:name w:val="Table Grid"/>
    <w:basedOn w:val="17"/>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locked/>
    <w:uiPriority w:val="0"/>
    <w:rPr>
      <w:b/>
    </w:rPr>
  </w:style>
  <w:style w:type="character" w:styleId="21">
    <w:name w:val="page number"/>
    <w:basedOn w:val="19"/>
    <w:qFormat/>
    <w:uiPriority w:val="0"/>
  </w:style>
  <w:style w:type="character" w:styleId="22">
    <w:name w:val="annotation reference"/>
    <w:basedOn w:val="19"/>
    <w:semiHidden/>
    <w:qFormat/>
    <w:uiPriority w:val="0"/>
    <w:rPr>
      <w:sz w:val="21"/>
    </w:rPr>
  </w:style>
  <w:style w:type="paragraph" w:customStyle="1" w:styleId="23">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24">
    <w:name w:val="表格"/>
    <w:basedOn w:val="1"/>
    <w:next w:val="1"/>
    <w:link w:val="32"/>
    <w:qFormat/>
    <w:uiPriority w:val="0"/>
    <w:pPr>
      <w:adjustRightInd w:val="0"/>
      <w:snapToGrid w:val="0"/>
      <w:spacing w:beforeLines="10" w:afterLines="10" w:line="259" w:lineRule="auto"/>
      <w:jc w:val="center"/>
    </w:pPr>
    <w:rPr>
      <w:rFonts w:ascii="宋体"/>
      <w:kern w:val="0"/>
      <w:sz w:val="20"/>
      <w:szCs w:val="21"/>
    </w:rPr>
  </w:style>
  <w:style w:type="character" w:customStyle="1" w:styleId="25">
    <w:name w:val="Header Char"/>
    <w:basedOn w:val="19"/>
    <w:link w:val="4"/>
    <w:qFormat/>
    <w:locked/>
    <w:uiPriority w:val="0"/>
    <w:rPr>
      <w:rFonts w:cs="Times New Roman"/>
      <w:sz w:val="18"/>
      <w:szCs w:val="18"/>
    </w:rPr>
  </w:style>
  <w:style w:type="character" w:customStyle="1" w:styleId="26">
    <w:name w:val="Footer Char"/>
    <w:basedOn w:val="19"/>
    <w:link w:val="13"/>
    <w:qFormat/>
    <w:locked/>
    <w:uiPriority w:val="0"/>
    <w:rPr>
      <w:rFonts w:cs="Times New Roman"/>
      <w:sz w:val="18"/>
      <w:szCs w:val="18"/>
    </w:rPr>
  </w:style>
  <w:style w:type="character" w:customStyle="1" w:styleId="27">
    <w:name w:val="Body Text Char"/>
    <w:link w:val="10"/>
    <w:qFormat/>
    <w:locked/>
    <w:uiPriority w:val="0"/>
    <w:rPr>
      <w:sz w:val="18"/>
    </w:rPr>
  </w:style>
  <w:style w:type="character" w:customStyle="1" w:styleId="28">
    <w:name w:val="Normal (Web) Char"/>
    <w:link w:val="14"/>
    <w:qFormat/>
    <w:locked/>
    <w:uiPriority w:val="0"/>
    <w:rPr>
      <w:rFonts w:ascii="宋体" w:hAnsi="宋体" w:eastAsia="宋体"/>
      <w:sz w:val="24"/>
    </w:rPr>
  </w:style>
  <w:style w:type="character" w:customStyle="1" w:styleId="29">
    <w:name w:val="Date Char"/>
    <w:link w:val="11"/>
    <w:qFormat/>
    <w:locked/>
    <w:uiPriority w:val="0"/>
    <w:rPr>
      <w:rFonts w:ascii="Times New Roman" w:hAnsi="Times New Roman" w:eastAsia="宋体"/>
      <w:sz w:val="24"/>
    </w:rPr>
  </w:style>
  <w:style w:type="character" w:customStyle="1" w:styleId="30">
    <w:name w:val="日期 字符"/>
    <w:basedOn w:val="19"/>
    <w:semiHidden/>
    <w:qFormat/>
    <w:uiPriority w:val="0"/>
    <w:rPr>
      <w:rFonts w:ascii="Times New Roman" w:hAnsi="Times New Roman" w:eastAsia="宋体" w:cs="Times New Roman"/>
      <w:sz w:val="24"/>
      <w:szCs w:val="24"/>
    </w:rPr>
  </w:style>
  <w:style w:type="character" w:customStyle="1" w:styleId="31">
    <w:name w:val="正文文本 字符1"/>
    <w:basedOn w:val="19"/>
    <w:semiHidden/>
    <w:qFormat/>
    <w:uiPriority w:val="0"/>
    <w:rPr>
      <w:rFonts w:ascii="Times New Roman" w:hAnsi="Times New Roman" w:eastAsia="宋体" w:cs="Times New Roman"/>
      <w:sz w:val="24"/>
      <w:szCs w:val="24"/>
    </w:rPr>
  </w:style>
  <w:style w:type="character" w:customStyle="1" w:styleId="32">
    <w:name w:val="表格 Char"/>
    <w:link w:val="24"/>
    <w:qFormat/>
    <w:locked/>
    <w:uiPriority w:val="0"/>
    <w:rPr>
      <w:rFonts w:ascii="宋体"/>
      <w:sz w:val="21"/>
    </w:rPr>
  </w:style>
  <w:style w:type="character" w:customStyle="1" w:styleId="33">
    <w:name w:val="Balloon Text Char"/>
    <w:basedOn w:val="19"/>
    <w:link w:val="12"/>
    <w:semiHidden/>
    <w:qFormat/>
    <w:locked/>
    <w:uiPriority w:val="0"/>
    <w:rPr>
      <w:rFonts w:ascii="Times New Roman" w:hAnsi="Times New Roman" w:eastAsia="宋体" w:cs="Times New Roman"/>
      <w:sz w:val="18"/>
      <w:szCs w:val="18"/>
    </w:rPr>
  </w:style>
  <w:style w:type="character" w:customStyle="1" w:styleId="34">
    <w:name w:val="Comment Text Char"/>
    <w:link w:val="9"/>
    <w:qFormat/>
    <w:locked/>
    <w:uiPriority w:val="0"/>
    <w:rPr>
      <w:rFonts w:ascii="Times New Roman" w:hAnsi="Times New Roman" w:eastAsia="宋体"/>
      <w:sz w:val="24"/>
    </w:rPr>
  </w:style>
  <w:style w:type="character" w:customStyle="1" w:styleId="35">
    <w:name w:val="批注文字 字符1"/>
    <w:basedOn w:val="19"/>
    <w:semiHidden/>
    <w:qFormat/>
    <w:uiPriority w:val="0"/>
    <w:rPr>
      <w:rFonts w:ascii="Times New Roman" w:hAnsi="Times New Roman" w:eastAsia="宋体" w:cs="Times New Roman"/>
      <w:sz w:val="24"/>
      <w:szCs w:val="24"/>
    </w:rPr>
  </w:style>
  <w:style w:type="character" w:customStyle="1" w:styleId="36">
    <w:name w:val="Body Text Indent Char"/>
    <w:basedOn w:val="19"/>
    <w:link w:val="3"/>
    <w:semiHidden/>
    <w:qFormat/>
    <w:locked/>
    <w:uiPriority w:val="0"/>
    <w:rPr>
      <w:rFonts w:ascii="Times New Roman" w:hAnsi="Times New Roman" w:eastAsia="宋体" w:cs="Times New Roman"/>
      <w:sz w:val="24"/>
      <w:szCs w:val="24"/>
    </w:rPr>
  </w:style>
  <w:style w:type="character" w:customStyle="1" w:styleId="37">
    <w:name w:val="Comment Subject Char"/>
    <w:basedOn w:val="34"/>
    <w:link w:val="15"/>
    <w:semiHidden/>
    <w:qFormat/>
    <w:locked/>
    <w:uiPriority w:val="0"/>
    <w:rPr>
      <w:rFonts w:cs="Times New Roman"/>
      <w:b/>
      <w:bCs/>
      <w:kern w:val="2"/>
      <w:szCs w:val="24"/>
    </w:rPr>
  </w:style>
  <w:style w:type="character" w:customStyle="1" w:styleId="38">
    <w:name w:val="普通(网站) Char"/>
    <w:qFormat/>
    <w:locked/>
    <w:uiPriority w:val="0"/>
    <w:rPr>
      <w:rFonts w:ascii="宋体" w:hAnsi="宋体" w:eastAsia="宋体"/>
      <w:sz w:val="24"/>
    </w:rPr>
  </w:style>
  <w:style w:type="paragraph" w:customStyle="1" w:styleId="39">
    <w:name w:val="Default"/>
    <w:unhideWhenUsed/>
    <w:qFormat/>
    <w:uiPriority w:val="0"/>
    <w:pPr>
      <w:widowControl w:val="0"/>
      <w:autoSpaceDE w:val="0"/>
      <w:autoSpaceDN w:val="0"/>
    </w:pPr>
    <w:rPr>
      <w:rFonts w:hint="eastAsia" w:ascii="仿宋_GB2312" w:hAnsi="Calibri" w:eastAsia="宋体" w:cs="Times New Roman"/>
      <w:color w:val="000000"/>
      <w:sz w:val="24"/>
      <w:szCs w:val="22"/>
      <w:lang w:val="en-US" w:eastAsia="zh-CN" w:bidi="ar-SA"/>
    </w:rPr>
  </w:style>
  <w:style w:type="paragraph" w:customStyle="1" w:styleId="40">
    <w:name w:val="Table Paragraph"/>
    <w:basedOn w:val="1"/>
    <w:qFormat/>
    <w:uiPriority w:val="1"/>
    <w:pPr>
      <w:jc w:val="right"/>
    </w:pPr>
    <w:rPr>
      <w:rFonts w:ascii="宋体" w:hAnsi="宋体" w:eastAsia="宋体" w:cs="宋体"/>
      <w:lang w:val="zh-CN" w:eastAsia="zh-CN" w:bidi="zh-CN"/>
    </w:rPr>
  </w:style>
  <w:style w:type="paragraph" w:customStyle="1" w:styleId="41">
    <w:name w:val="xl4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42">
    <w:name w:val="p0"/>
    <w:basedOn w:val="1"/>
    <w:qFormat/>
    <w:uiPriority w:val="0"/>
    <w:pPr>
      <w:widowControl/>
    </w:pPr>
    <w:rPr>
      <w:kern w:val="0"/>
      <w:sz w:val="24"/>
    </w:rPr>
  </w:style>
  <w:style w:type="paragraph" w:customStyle="1" w:styleId="43">
    <w:name w:val="样式 标题AB + 首行缩进:  2 字符"/>
    <w:basedOn w:val="1"/>
    <w:qFormat/>
    <w:uiPriority w:val="0"/>
    <w:pPr>
      <w:spacing w:line="360" w:lineRule="auto"/>
      <w:ind w:firstLine="480" w:firstLineChars="200"/>
      <w:jc w:val="center"/>
    </w:pPr>
    <w:rPr>
      <w:rFonts w:eastAsia="黑体"/>
      <w:bCs/>
      <w:color w:val="0000FF"/>
      <w:sz w:val="24"/>
    </w:rPr>
  </w:style>
  <w:style w:type="paragraph" w:styleId="44">
    <w:name w:val="List Paragraph"/>
    <w:basedOn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195</Words>
  <Characters>1117</Characters>
  <Lines>9</Lines>
  <Paragraphs>2</Paragraphs>
  <TotalTime>1</TotalTime>
  <ScaleCrop>false</ScaleCrop>
  <LinksUpToDate>false</LinksUpToDate>
  <CharactersWithSpaces>1310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2020-12-24T01:42:00Z</dcterms:created>
  <dc:creator>lhj</dc:creator>
  <cp:lastModifiedBy>史晓琼</cp:lastModifiedBy>
  <cp:lastPrinted>2020-12-24T01:50:00Z</cp:lastPrinted>
  <dcterms:modified xsi:type="dcterms:W3CDTF">2021-07-05T07:56:26Z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